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06BA0" w14:textId="77777777" w:rsidR="001042C1" w:rsidRDefault="001042C1">
      <w:pPr>
        <w:spacing w:line="360" w:lineRule="auto"/>
        <w:ind w:firstLineChars="200" w:firstLine="482"/>
        <w:jc w:val="center"/>
        <w:rPr>
          <w:rFonts w:asciiTheme="minorEastAsia" w:hAnsiTheme="minorEastAsia"/>
          <w:b/>
          <w:sz w:val="24"/>
          <w:szCs w:val="24"/>
        </w:rPr>
      </w:pPr>
    </w:p>
    <w:p w14:paraId="0A5D8500" w14:textId="77777777" w:rsidR="001042C1" w:rsidRDefault="00B82126">
      <w:pPr>
        <w:spacing w:line="360" w:lineRule="auto"/>
        <w:ind w:firstLineChars="200" w:firstLine="482"/>
        <w:jc w:val="center"/>
        <w:rPr>
          <w:rFonts w:asciiTheme="minorEastAsia" w:hAnsiTheme="minorEastAsia"/>
          <w:b/>
          <w:sz w:val="24"/>
          <w:szCs w:val="24"/>
        </w:rPr>
      </w:pPr>
      <w:r>
        <w:rPr>
          <w:rFonts w:asciiTheme="minorEastAsia" w:hAnsiTheme="minorEastAsia" w:hint="eastAsia"/>
          <w:b/>
          <w:sz w:val="24"/>
          <w:szCs w:val="24"/>
        </w:rPr>
        <w:t>安集微电子科技（上海）股份有限公司</w:t>
      </w:r>
    </w:p>
    <w:p w14:paraId="1FD837A1" w14:textId="77777777" w:rsidR="00B273A9" w:rsidRDefault="00B82126" w:rsidP="00B273A9">
      <w:pPr>
        <w:spacing w:line="360" w:lineRule="auto"/>
        <w:ind w:firstLineChars="200" w:firstLine="482"/>
        <w:jc w:val="center"/>
        <w:rPr>
          <w:rFonts w:asciiTheme="minorEastAsia" w:hAnsiTheme="minorEastAsia"/>
          <w:b/>
          <w:sz w:val="24"/>
          <w:szCs w:val="24"/>
        </w:rPr>
      </w:pPr>
      <w:r>
        <w:rPr>
          <w:rFonts w:asciiTheme="minorEastAsia" w:hAnsiTheme="minorEastAsia" w:hint="eastAsia"/>
          <w:b/>
          <w:sz w:val="24"/>
          <w:szCs w:val="24"/>
        </w:rPr>
        <w:t>投资者关系活动记录表</w:t>
      </w:r>
    </w:p>
    <w:p w14:paraId="3A10A7E3" w14:textId="0CF87B98" w:rsidR="001042C1" w:rsidRPr="00B273A9" w:rsidRDefault="00B82126" w:rsidP="00021BDC">
      <w:pPr>
        <w:spacing w:line="360" w:lineRule="auto"/>
        <w:jc w:val="center"/>
        <w:rPr>
          <w:rFonts w:asciiTheme="minorEastAsia" w:hAnsiTheme="minorEastAsia"/>
          <w:b/>
          <w:sz w:val="24"/>
          <w:szCs w:val="24"/>
        </w:rPr>
      </w:pPr>
      <w:r>
        <w:rPr>
          <w:rFonts w:ascii="宋体" w:hAnsi="宋体" w:hint="eastAsia"/>
          <w:bCs/>
          <w:iCs/>
          <w:color w:val="000000"/>
          <w:sz w:val="24"/>
        </w:rPr>
        <w:t>股票简称：安集科技</w:t>
      </w:r>
      <w:r w:rsidR="00B273A9">
        <w:rPr>
          <w:rFonts w:ascii="宋体" w:hAnsi="宋体"/>
          <w:bCs/>
          <w:iCs/>
          <w:color w:val="000000"/>
          <w:sz w:val="24"/>
        </w:rPr>
        <w:t xml:space="preserve"> </w:t>
      </w:r>
      <w:r w:rsidR="00021BDC">
        <w:rPr>
          <w:rFonts w:ascii="宋体" w:hAnsi="宋体"/>
          <w:bCs/>
          <w:iCs/>
          <w:color w:val="000000"/>
          <w:sz w:val="24"/>
        </w:rPr>
        <w:t xml:space="preserve">   </w:t>
      </w:r>
      <w:r w:rsidR="00B273A9">
        <w:rPr>
          <w:rFonts w:ascii="宋体" w:hAnsi="宋体"/>
          <w:bCs/>
          <w:iCs/>
          <w:color w:val="000000"/>
          <w:sz w:val="24"/>
        </w:rPr>
        <w:t xml:space="preserve"> </w:t>
      </w:r>
      <w:r w:rsidR="00021BDC">
        <w:rPr>
          <w:rFonts w:ascii="宋体" w:hAnsi="宋体"/>
          <w:bCs/>
          <w:iCs/>
          <w:color w:val="000000"/>
          <w:sz w:val="24"/>
        </w:rPr>
        <w:t xml:space="preserve">  </w:t>
      </w:r>
      <w:r w:rsidR="001C7A29">
        <w:rPr>
          <w:rFonts w:ascii="宋体" w:hAnsi="宋体"/>
          <w:bCs/>
          <w:iCs/>
          <w:color w:val="000000"/>
          <w:sz w:val="24"/>
        </w:rPr>
        <w:t xml:space="preserve"> </w:t>
      </w:r>
      <w:r w:rsidR="00B273A9">
        <w:rPr>
          <w:rFonts w:ascii="宋体" w:hAnsi="宋体"/>
          <w:bCs/>
          <w:iCs/>
          <w:color w:val="000000"/>
          <w:sz w:val="24"/>
        </w:rPr>
        <w:t xml:space="preserve"> </w:t>
      </w:r>
      <w:r>
        <w:rPr>
          <w:rFonts w:ascii="宋体" w:hAnsi="宋体" w:hint="eastAsia"/>
          <w:bCs/>
          <w:iCs/>
          <w:color w:val="000000"/>
          <w:sz w:val="24"/>
        </w:rPr>
        <w:t>股票代码：68801</w:t>
      </w:r>
      <w:r w:rsidR="00EA56C4">
        <w:rPr>
          <w:rFonts w:ascii="宋体" w:hAnsi="宋体"/>
          <w:bCs/>
          <w:iCs/>
          <w:color w:val="000000"/>
          <w:sz w:val="24"/>
        </w:rPr>
        <w:t xml:space="preserve">9      </w:t>
      </w:r>
      <w:r w:rsidR="001C7A29">
        <w:rPr>
          <w:rFonts w:ascii="宋体" w:hAnsi="宋体"/>
          <w:bCs/>
          <w:iCs/>
          <w:color w:val="000000"/>
          <w:sz w:val="24"/>
        </w:rPr>
        <w:t xml:space="preserve"> </w:t>
      </w:r>
      <w:r w:rsidR="00EA56C4">
        <w:rPr>
          <w:rFonts w:ascii="宋体" w:hAnsi="宋体"/>
          <w:bCs/>
          <w:iCs/>
          <w:color w:val="000000"/>
          <w:sz w:val="24"/>
        </w:rPr>
        <w:t xml:space="preserve">  </w:t>
      </w:r>
      <w:r w:rsidR="00DB440E">
        <w:rPr>
          <w:rFonts w:ascii="宋体" w:hAnsi="宋体" w:hint="eastAsia"/>
          <w:bCs/>
          <w:iCs/>
          <w:color w:val="000000"/>
          <w:sz w:val="24"/>
        </w:rPr>
        <w:t>编号：2</w:t>
      </w:r>
      <w:r w:rsidR="00A91B5B">
        <w:rPr>
          <w:rFonts w:ascii="宋体" w:hAnsi="宋体"/>
          <w:bCs/>
          <w:iCs/>
          <w:color w:val="000000"/>
          <w:sz w:val="24"/>
        </w:rPr>
        <w:t>02</w:t>
      </w:r>
      <w:r w:rsidR="00EA56C4">
        <w:rPr>
          <w:rFonts w:ascii="宋体" w:hAnsi="宋体"/>
          <w:bCs/>
          <w:iCs/>
          <w:color w:val="000000"/>
          <w:sz w:val="24"/>
        </w:rPr>
        <w:t>6</w:t>
      </w:r>
      <w:r w:rsidR="00A91B5B">
        <w:rPr>
          <w:rFonts w:ascii="宋体" w:hAnsi="宋体"/>
          <w:bCs/>
          <w:iCs/>
          <w:color w:val="000000"/>
          <w:sz w:val="24"/>
        </w:rPr>
        <w:t>-</w:t>
      </w:r>
      <w:r w:rsidR="00D376EE">
        <w:rPr>
          <w:rFonts w:ascii="宋体" w:hAnsi="宋体"/>
          <w:bCs/>
          <w:iCs/>
          <w:color w:val="000000"/>
          <w:sz w:val="24"/>
        </w:rPr>
        <w:t>0</w:t>
      </w:r>
      <w:r w:rsidR="005F04A9">
        <w:rPr>
          <w:rFonts w:ascii="宋体" w:hAnsi="宋体"/>
          <w:bCs/>
          <w:iCs/>
          <w:color w:val="000000"/>
          <w:sz w:val="24"/>
        </w:rPr>
        <w:t>1</w:t>
      </w:r>
      <w:r w:rsidR="00ED2B88">
        <w:rPr>
          <w:rFonts w:ascii="宋体" w:hAnsi="宋体"/>
          <w:bCs/>
          <w:iCs/>
          <w:color w:val="000000"/>
          <w:sz w:val="24"/>
        </w:rPr>
        <w:t>4</w:t>
      </w:r>
    </w:p>
    <w:p w14:paraId="3A6C9868" w14:textId="731F957C" w:rsidR="004A7176" w:rsidRPr="00EA56C4" w:rsidRDefault="004A7176" w:rsidP="00DB440E">
      <w:pPr>
        <w:spacing w:line="276" w:lineRule="auto"/>
        <w:jc w:val="center"/>
        <w:rPr>
          <w:rFonts w:ascii="宋体" w:hAnsi="宋体"/>
          <w:bCs/>
          <w:iCs/>
          <w:color w:val="000000"/>
          <w:sz w:val="24"/>
        </w:rPr>
      </w:pP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9029"/>
      </w:tblGrid>
      <w:tr w:rsidR="00AD5D1D" w:rsidRPr="008245F9" w14:paraId="714F6E09" w14:textId="77777777" w:rsidTr="000216ED">
        <w:trPr>
          <w:jc w:val="center"/>
        </w:trPr>
        <w:tc>
          <w:tcPr>
            <w:tcW w:w="1696" w:type="dxa"/>
            <w:shd w:val="clear" w:color="auto" w:fill="auto"/>
            <w:vAlign w:val="center"/>
          </w:tcPr>
          <w:p w14:paraId="15071D7E" w14:textId="77777777" w:rsidR="002F5D27"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投资者关系</w:t>
            </w:r>
          </w:p>
          <w:p w14:paraId="0E568282" w14:textId="77C328F4"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活动类别</w:t>
            </w:r>
          </w:p>
        </w:tc>
        <w:tc>
          <w:tcPr>
            <w:tcW w:w="9029" w:type="dxa"/>
            <w:shd w:val="clear" w:color="auto" w:fill="auto"/>
          </w:tcPr>
          <w:p w14:paraId="27D962C9" w14:textId="5A153534" w:rsidR="00AD5D1D" w:rsidRPr="00F07DB9" w:rsidRDefault="00FB0887" w:rsidP="00503309">
            <w:pPr>
              <w:spacing w:line="276" w:lineRule="auto"/>
              <w:rPr>
                <w:rFonts w:ascii="宋体" w:hAnsi="宋体"/>
                <w:bCs/>
                <w:iCs/>
                <w:color w:val="000000"/>
                <w:kern w:val="0"/>
                <w:sz w:val="24"/>
              </w:rPr>
            </w:pPr>
            <w:r>
              <w:rPr>
                <w:rFonts w:ascii="宋体" w:hAnsi="宋体" w:hint="eastAsia"/>
                <w:kern w:val="0"/>
                <w:sz w:val="24"/>
              </w:rPr>
              <w:t>√</w:t>
            </w:r>
            <w:r w:rsidR="00AD5D1D" w:rsidRPr="00F07DB9">
              <w:rPr>
                <w:rFonts w:ascii="宋体" w:hAnsi="宋体" w:hint="eastAsia"/>
                <w:kern w:val="0"/>
                <w:sz w:val="24"/>
              </w:rPr>
              <w:t xml:space="preserve">特定对象调研        </w:t>
            </w:r>
            <w:bookmarkStart w:id="0" w:name="OLE_LINK1"/>
            <w:bookmarkStart w:id="1" w:name="OLE_LINK11"/>
            <w:bookmarkStart w:id="2" w:name="OLE_LINK14"/>
            <w:r w:rsidR="00AD5D1D" w:rsidRPr="00F07DB9">
              <w:rPr>
                <w:rFonts w:ascii="宋体" w:hAnsi="宋体" w:hint="eastAsia"/>
                <w:bCs/>
                <w:iCs/>
                <w:color w:val="000000"/>
                <w:kern w:val="0"/>
                <w:sz w:val="24"/>
              </w:rPr>
              <w:t>□</w:t>
            </w:r>
            <w:bookmarkEnd w:id="0"/>
            <w:bookmarkEnd w:id="1"/>
            <w:bookmarkEnd w:id="2"/>
            <w:r w:rsidR="00AD5D1D" w:rsidRPr="00F07DB9">
              <w:rPr>
                <w:rFonts w:ascii="宋体" w:hAnsi="宋体" w:hint="eastAsia"/>
                <w:kern w:val="0"/>
                <w:sz w:val="24"/>
              </w:rPr>
              <w:t>分析师会议</w:t>
            </w:r>
          </w:p>
          <w:p w14:paraId="59AF7D47" w14:textId="0E564C9B" w:rsidR="00AD5D1D" w:rsidRPr="00F07DB9" w:rsidRDefault="00AD5D1D" w:rsidP="00503309">
            <w:pPr>
              <w:spacing w:line="276" w:lineRule="auto"/>
              <w:rPr>
                <w:rFonts w:ascii="宋体" w:hAnsi="宋体"/>
                <w:bCs/>
                <w:iCs/>
                <w:color w:val="000000"/>
                <w:kern w:val="0"/>
                <w:sz w:val="24"/>
              </w:rPr>
            </w:pPr>
            <w:bookmarkStart w:id="3" w:name="OLE_LINK6"/>
            <w:bookmarkStart w:id="4" w:name="OLE_LINK7"/>
            <w:r w:rsidRPr="00F07DB9">
              <w:rPr>
                <w:rFonts w:ascii="宋体" w:hAnsi="宋体" w:hint="eastAsia"/>
                <w:bCs/>
                <w:iCs/>
                <w:color w:val="000000"/>
                <w:kern w:val="0"/>
                <w:sz w:val="24"/>
              </w:rPr>
              <w:t>□</w:t>
            </w:r>
            <w:bookmarkEnd w:id="3"/>
            <w:bookmarkEnd w:id="4"/>
            <w:r w:rsidRPr="00F07DB9">
              <w:rPr>
                <w:rFonts w:ascii="宋体" w:hAnsi="宋体" w:hint="eastAsia"/>
                <w:kern w:val="0"/>
                <w:sz w:val="24"/>
              </w:rPr>
              <w:t xml:space="preserve">媒体采访            </w:t>
            </w:r>
            <w:r w:rsidR="00FB0887" w:rsidRPr="00F07DB9">
              <w:rPr>
                <w:rFonts w:ascii="宋体" w:hAnsi="宋体" w:hint="eastAsia"/>
                <w:bCs/>
                <w:iCs/>
                <w:color w:val="000000"/>
                <w:kern w:val="0"/>
                <w:sz w:val="24"/>
              </w:rPr>
              <w:t>□</w:t>
            </w:r>
            <w:r w:rsidRPr="00F07DB9">
              <w:rPr>
                <w:rFonts w:ascii="宋体" w:hAnsi="宋体" w:hint="eastAsia"/>
                <w:kern w:val="0"/>
                <w:sz w:val="24"/>
              </w:rPr>
              <w:t>业绩说明会</w:t>
            </w:r>
          </w:p>
          <w:p w14:paraId="3C65F8D7" w14:textId="77777777" w:rsidR="00AD5D1D" w:rsidRPr="00F07DB9" w:rsidRDefault="00AD5D1D" w:rsidP="00503309">
            <w:pPr>
              <w:spacing w:line="276" w:lineRule="auto"/>
              <w:rPr>
                <w:rFonts w:ascii="宋体" w:hAnsi="宋体"/>
                <w:bCs/>
                <w:iCs/>
                <w:color w:val="000000"/>
                <w:kern w:val="0"/>
                <w:sz w:val="24"/>
              </w:rPr>
            </w:pPr>
            <w:r w:rsidRPr="00F07DB9">
              <w:rPr>
                <w:rFonts w:ascii="宋体" w:hAnsi="宋体" w:hint="eastAsia"/>
                <w:bCs/>
                <w:iCs/>
                <w:color w:val="000000"/>
                <w:kern w:val="0"/>
                <w:sz w:val="24"/>
              </w:rPr>
              <w:t>□</w:t>
            </w:r>
            <w:r w:rsidRPr="00F07DB9">
              <w:rPr>
                <w:rFonts w:ascii="宋体" w:hAnsi="宋体" w:hint="eastAsia"/>
                <w:kern w:val="0"/>
                <w:sz w:val="24"/>
              </w:rPr>
              <w:t xml:space="preserve">新闻发布会          </w:t>
            </w:r>
            <w:r w:rsidRPr="00F07DB9">
              <w:rPr>
                <w:rFonts w:ascii="宋体" w:hAnsi="宋体" w:hint="eastAsia"/>
                <w:bCs/>
                <w:iCs/>
                <w:color w:val="000000"/>
                <w:kern w:val="0"/>
                <w:sz w:val="24"/>
              </w:rPr>
              <w:t>□</w:t>
            </w:r>
            <w:r w:rsidRPr="00F07DB9">
              <w:rPr>
                <w:rFonts w:ascii="宋体" w:hAnsi="宋体" w:hint="eastAsia"/>
                <w:kern w:val="0"/>
                <w:sz w:val="24"/>
              </w:rPr>
              <w:t>路演活动</w:t>
            </w:r>
          </w:p>
          <w:p w14:paraId="2F082719" w14:textId="77777777" w:rsidR="00AD5D1D" w:rsidRPr="00F07DB9" w:rsidRDefault="00AD5D1D" w:rsidP="00503309">
            <w:pPr>
              <w:tabs>
                <w:tab w:val="left" w:pos="3045"/>
                <w:tab w:val="center" w:pos="3199"/>
              </w:tabs>
              <w:spacing w:line="276" w:lineRule="auto"/>
              <w:rPr>
                <w:rFonts w:ascii="宋体" w:hAnsi="宋体"/>
                <w:bCs/>
                <w:iCs/>
                <w:color w:val="000000"/>
                <w:kern w:val="0"/>
                <w:sz w:val="24"/>
              </w:rPr>
            </w:pPr>
            <w:r w:rsidRPr="00F07DB9">
              <w:rPr>
                <w:rFonts w:ascii="宋体" w:hAnsi="宋体" w:hint="eastAsia"/>
                <w:bCs/>
                <w:iCs/>
                <w:color w:val="000000"/>
                <w:kern w:val="0"/>
                <w:sz w:val="24"/>
              </w:rPr>
              <w:t>□</w:t>
            </w:r>
            <w:r w:rsidRPr="00F07DB9">
              <w:rPr>
                <w:rFonts w:ascii="宋体" w:hAnsi="宋体" w:hint="eastAsia"/>
                <w:kern w:val="0"/>
                <w:sz w:val="24"/>
              </w:rPr>
              <w:t>现场参观</w:t>
            </w:r>
          </w:p>
          <w:p w14:paraId="66D0BF80" w14:textId="316E824C" w:rsidR="00AD5D1D" w:rsidRPr="008245F9" w:rsidRDefault="00F42A28" w:rsidP="00503309">
            <w:pPr>
              <w:tabs>
                <w:tab w:val="center" w:pos="3199"/>
              </w:tabs>
              <w:spacing w:line="276" w:lineRule="auto"/>
              <w:rPr>
                <w:rFonts w:ascii="宋体" w:hAnsi="宋体"/>
                <w:bCs/>
                <w:iCs/>
                <w:color w:val="000000"/>
                <w:kern w:val="0"/>
                <w:sz w:val="24"/>
              </w:rPr>
            </w:pPr>
            <w:r w:rsidRPr="00F07DB9">
              <w:rPr>
                <w:rFonts w:ascii="宋体" w:hAnsi="宋体" w:hint="eastAsia"/>
                <w:bCs/>
                <w:iCs/>
                <w:color w:val="000000"/>
                <w:kern w:val="0"/>
                <w:sz w:val="24"/>
              </w:rPr>
              <w:t>□</w:t>
            </w:r>
            <w:r w:rsidR="00AD5D1D" w:rsidRPr="00F07DB9">
              <w:rPr>
                <w:rFonts w:ascii="宋体" w:hAnsi="宋体" w:hint="eastAsia"/>
                <w:kern w:val="0"/>
                <w:sz w:val="24"/>
              </w:rPr>
              <w:t xml:space="preserve">其他 </w:t>
            </w:r>
          </w:p>
        </w:tc>
      </w:tr>
      <w:tr w:rsidR="00AD5D1D" w:rsidRPr="008245F9" w14:paraId="1FE60ECB" w14:textId="77777777" w:rsidTr="002F69E2">
        <w:trPr>
          <w:trHeight w:val="642"/>
          <w:jc w:val="center"/>
        </w:trPr>
        <w:tc>
          <w:tcPr>
            <w:tcW w:w="1696" w:type="dxa"/>
            <w:shd w:val="clear" w:color="auto" w:fill="auto"/>
            <w:vAlign w:val="center"/>
          </w:tcPr>
          <w:p w14:paraId="3A3EF366" w14:textId="5CACC87D" w:rsidR="00AD5D1D" w:rsidRPr="008245F9" w:rsidRDefault="00AD5D1D">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参与单位名称</w:t>
            </w:r>
          </w:p>
        </w:tc>
        <w:tc>
          <w:tcPr>
            <w:tcW w:w="9029" w:type="dxa"/>
            <w:shd w:val="clear" w:color="auto" w:fill="auto"/>
            <w:vAlign w:val="center"/>
          </w:tcPr>
          <w:p w14:paraId="1C0C5358" w14:textId="132B832F" w:rsidR="00D42A37" w:rsidRPr="00402CD2" w:rsidRDefault="00096C1F" w:rsidP="00402CD2">
            <w:pPr>
              <w:spacing w:line="276" w:lineRule="auto"/>
              <w:rPr>
                <w:rFonts w:ascii="Times New Roman" w:eastAsiaTheme="majorEastAsia" w:hAnsi="Times New Roman" w:cs="Times New Roman"/>
                <w:kern w:val="0"/>
                <w:sz w:val="24"/>
              </w:rPr>
            </w:pPr>
            <w:r w:rsidRPr="00096C1F">
              <w:rPr>
                <w:rFonts w:ascii="Times New Roman" w:eastAsiaTheme="majorEastAsia" w:hAnsi="Times New Roman" w:cs="Times New Roman" w:hint="eastAsia"/>
                <w:kern w:val="0"/>
                <w:sz w:val="24"/>
              </w:rPr>
              <w:t xml:space="preserve">Al </w:t>
            </w:r>
            <w:proofErr w:type="spellStart"/>
            <w:r w:rsidRPr="00096C1F">
              <w:rPr>
                <w:rFonts w:ascii="Times New Roman" w:eastAsiaTheme="majorEastAsia" w:hAnsi="Times New Roman" w:cs="Times New Roman" w:hint="eastAsia"/>
                <w:kern w:val="0"/>
                <w:sz w:val="24"/>
              </w:rPr>
              <w:t>Omran</w:t>
            </w:r>
            <w:proofErr w:type="spellEnd"/>
            <w:r w:rsidRPr="00096C1F">
              <w:rPr>
                <w:rFonts w:ascii="Times New Roman" w:eastAsiaTheme="majorEastAsia" w:hAnsi="Times New Roman" w:cs="Times New Roman" w:hint="eastAsia"/>
                <w:kern w:val="0"/>
                <w:sz w:val="24"/>
              </w:rPr>
              <w:t xml:space="preserve"> Group</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Athena Wealth</w:t>
            </w:r>
            <w:r w:rsidRPr="00096C1F">
              <w:rPr>
                <w:rFonts w:ascii="Times New Roman" w:eastAsiaTheme="majorEastAsia" w:hAnsi="Times New Roman" w:cs="Times New Roman" w:hint="eastAsia"/>
                <w:kern w:val="0"/>
                <w:sz w:val="24"/>
              </w:rPr>
              <w:t>、</w:t>
            </w:r>
            <w:proofErr w:type="spellStart"/>
            <w:r w:rsidRPr="00096C1F">
              <w:rPr>
                <w:rFonts w:ascii="Times New Roman" w:eastAsiaTheme="majorEastAsia" w:hAnsi="Times New Roman" w:cs="Times New Roman" w:hint="eastAsia"/>
                <w:kern w:val="0"/>
                <w:sz w:val="24"/>
              </w:rPr>
              <w:t>Gavekal</w:t>
            </w:r>
            <w:proofErr w:type="spellEnd"/>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Hellman &amp; Friedman</w:t>
            </w:r>
            <w:r w:rsidRPr="00096C1F">
              <w:rPr>
                <w:rFonts w:ascii="Times New Roman" w:eastAsiaTheme="majorEastAsia" w:hAnsi="Times New Roman" w:cs="Times New Roman" w:hint="eastAsia"/>
                <w:kern w:val="0"/>
                <w:sz w:val="24"/>
              </w:rPr>
              <w:t>、</w:t>
            </w:r>
            <w:proofErr w:type="spellStart"/>
            <w:r w:rsidRPr="00096C1F">
              <w:rPr>
                <w:rFonts w:ascii="Times New Roman" w:eastAsiaTheme="majorEastAsia" w:hAnsi="Times New Roman" w:cs="Times New Roman" w:hint="eastAsia"/>
                <w:kern w:val="0"/>
                <w:sz w:val="24"/>
              </w:rPr>
              <w:t>Jadwa</w:t>
            </w:r>
            <w:proofErr w:type="spellEnd"/>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KAUST Investment Management Company</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Nurture Capital</w:t>
            </w:r>
            <w:r w:rsidRPr="00096C1F">
              <w:rPr>
                <w:rFonts w:ascii="Times New Roman" w:eastAsiaTheme="majorEastAsia" w:hAnsi="Times New Roman" w:cs="Times New Roman" w:hint="eastAsia"/>
                <w:kern w:val="0"/>
                <w:sz w:val="24"/>
              </w:rPr>
              <w:t>、</w:t>
            </w:r>
            <w:proofErr w:type="spellStart"/>
            <w:r w:rsidRPr="00096C1F">
              <w:rPr>
                <w:rFonts w:ascii="Times New Roman" w:eastAsiaTheme="majorEastAsia" w:hAnsi="Times New Roman" w:cs="Times New Roman" w:hint="eastAsia"/>
                <w:kern w:val="0"/>
                <w:sz w:val="24"/>
              </w:rPr>
              <w:t>Saham</w:t>
            </w:r>
            <w:proofErr w:type="spellEnd"/>
            <w:r w:rsidRPr="00096C1F">
              <w:rPr>
                <w:rFonts w:ascii="Times New Roman" w:eastAsiaTheme="majorEastAsia" w:hAnsi="Times New Roman" w:cs="Times New Roman" w:hint="eastAsia"/>
                <w:kern w:val="0"/>
                <w:sz w:val="24"/>
              </w:rPr>
              <w:t xml:space="preserve"> Family Office</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Sarasin Partners</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Sun Hung Kai Properties</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Tribe Impact Capital</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University of Cambridge IM</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UWINCO</w:t>
            </w:r>
            <w:r w:rsidRPr="00096C1F">
              <w:rPr>
                <w:rFonts w:ascii="Times New Roman" w:eastAsiaTheme="majorEastAsia" w:hAnsi="Times New Roman" w:cs="Times New Roman" w:hint="eastAsia"/>
                <w:kern w:val="0"/>
                <w:sz w:val="24"/>
              </w:rPr>
              <w:t>、</w:t>
            </w:r>
            <w:r w:rsidRPr="00096C1F">
              <w:rPr>
                <w:rFonts w:ascii="Times New Roman" w:eastAsiaTheme="majorEastAsia" w:hAnsi="Times New Roman" w:cs="Times New Roman" w:hint="eastAsia"/>
                <w:kern w:val="0"/>
                <w:sz w:val="24"/>
              </w:rPr>
              <w:t>Vallum Capital Advisor</w:t>
            </w:r>
            <w:r>
              <w:rPr>
                <w:rFonts w:ascii="Times New Roman" w:eastAsiaTheme="majorEastAsia" w:hAnsi="Times New Roman" w:cs="Times New Roman" w:hint="eastAsia"/>
                <w:kern w:val="0"/>
                <w:sz w:val="24"/>
              </w:rPr>
              <w:t>s</w:t>
            </w:r>
            <w:r w:rsidR="00D15FA4">
              <w:rPr>
                <w:rFonts w:ascii="Times New Roman" w:eastAsiaTheme="majorEastAsia" w:hAnsi="Times New Roman" w:cs="Times New Roman"/>
                <w:kern w:val="0"/>
                <w:sz w:val="24"/>
              </w:rPr>
              <w:t>.</w:t>
            </w:r>
          </w:p>
        </w:tc>
      </w:tr>
      <w:tr w:rsidR="00AD5D1D" w:rsidRPr="008245F9" w14:paraId="6114AB96" w14:textId="77777777" w:rsidTr="000216ED">
        <w:trPr>
          <w:trHeight w:val="580"/>
          <w:jc w:val="center"/>
        </w:trPr>
        <w:tc>
          <w:tcPr>
            <w:tcW w:w="1696" w:type="dxa"/>
            <w:shd w:val="clear" w:color="auto" w:fill="auto"/>
            <w:vAlign w:val="center"/>
          </w:tcPr>
          <w:p w14:paraId="57D24195" w14:textId="77777777"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时间</w:t>
            </w:r>
          </w:p>
        </w:tc>
        <w:tc>
          <w:tcPr>
            <w:tcW w:w="9029" w:type="dxa"/>
            <w:shd w:val="clear" w:color="auto" w:fill="auto"/>
            <w:vAlign w:val="center"/>
          </w:tcPr>
          <w:p w14:paraId="382AE80A" w14:textId="0CAFF778" w:rsidR="00AD5D1D" w:rsidRPr="008245F9" w:rsidRDefault="003304EF" w:rsidP="00D75BCD">
            <w:pPr>
              <w:spacing w:line="276" w:lineRule="auto"/>
              <w:jc w:val="center"/>
              <w:rPr>
                <w:rFonts w:ascii="宋体" w:hAnsi="宋体"/>
                <w:bCs/>
                <w:iCs/>
                <w:color w:val="000000"/>
                <w:kern w:val="0"/>
                <w:sz w:val="24"/>
              </w:rPr>
            </w:pPr>
            <w:r>
              <w:rPr>
                <w:rFonts w:ascii="宋体" w:hAnsi="宋体"/>
                <w:bCs/>
                <w:iCs/>
                <w:color w:val="000000"/>
                <w:kern w:val="0"/>
                <w:sz w:val="24"/>
              </w:rPr>
              <w:t>202</w:t>
            </w:r>
            <w:r w:rsidR="00EA56C4">
              <w:rPr>
                <w:rFonts w:ascii="宋体" w:hAnsi="宋体"/>
                <w:bCs/>
                <w:iCs/>
                <w:color w:val="000000"/>
                <w:kern w:val="0"/>
                <w:sz w:val="24"/>
              </w:rPr>
              <w:t>6</w:t>
            </w:r>
            <w:r>
              <w:rPr>
                <w:rFonts w:ascii="宋体" w:hAnsi="宋体" w:hint="eastAsia"/>
                <w:bCs/>
                <w:iCs/>
                <w:color w:val="000000"/>
                <w:kern w:val="0"/>
                <w:sz w:val="24"/>
              </w:rPr>
              <w:t>年</w:t>
            </w:r>
            <w:r w:rsidR="00CD7A6C">
              <w:rPr>
                <w:rFonts w:ascii="宋体" w:hAnsi="宋体"/>
                <w:bCs/>
                <w:iCs/>
                <w:color w:val="000000"/>
                <w:kern w:val="0"/>
                <w:sz w:val="24"/>
              </w:rPr>
              <w:t>9</w:t>
            </w:r>
            <w:r>
              <w:rPr>
                <w:rFonts w:ascii="宋体" w:hAnsi="宋体" w:hint="eastAsia"/>
                <w:bCs/>
                <w:iCs/>
                <w:color w:val="000000"/>
                <w:kern w:val="0"/>
                <w:sz w:val="24"/>
              </w:rPr>
              <w:t>月</w:t>
            </w:r>
            <w:r w:rsidR="006E5EB7">
              <w:rPr>
                <w:rFonts w:ascii="宋体" w:hAnsi="宋体" w:hint="eastAsia"/>
                <w:bCs/>
                <w:iCs/>
                <w:color w:val="000000"/>
                <w:kern w:val="0"/>
                <w:sz w:val="24"/>
              </w:rPr>
              <w:t>1</w:t>
            </w:r>
            <w:r w:rsidR="006E5EB7">
              <w:rPr>
                <w:rFonts w:ascii="宋体" w:hAnsi="宋体"/>
                <w:bCs/>
                <w:iCs/>
                <w:color w:val="000000"/>
                <w:kern w:val="0"/>
                <w:sz w:val="24"/>
              </w:rPr>
              <w:t>0</w:t>
            </w:r>
            <w:r w:rsidR="00AD5D1D">
              <w:rPr>
                <w:rFonts w:ascii="宋体" w:hAnsi="宋体" w:hint="eastAsia"/>
                <w:bCs/>
                <w:iCs/>
                <w:color w:val="000000"/>
                <w:kern w:val="0"/>
                <w:sz w:val="24"/>
              </w:rPr>
              <w:t>日</w:t>
            </w:r>
          </w:p>
        </w:tc>
      </w:tr>
      <w:tr w:rsidR="00AD5D1D" w:rsidRPr="008245F9" w14:paraId="59B43656" w14:textId="77777777" w:rsidTr="000216ED">
        <w:trPr>
          <w:trHeight w:val="629"/>
          <w:jc w:val="center"/>
        </w:trPr>
        <w:tc>
          <w:tcPr>
            <w:tcW w:w="1696" w:type="dxa"/>
            <w:shd w:val="clear" w:color="auto" w:fill="auto"/>
            <w:vAlign w:val="center"/>
          </w:tcPr>
          <w:p w14:paraId="71077F2B" w14:textId="77777777"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地点</w:t>
            </w:r>
          </w:p>
        </w:tc>
        <w:tc>
          <w:tcPr>
            <w:tcW w:w="9029" w:type="dxa"/>
            <w:shd w:val="clear" w:color="auto" w:fill="auto"/>
            <w:vAlign w:val="center"/>
          </w:tcPr>
          <w:p w14:paraId="47A6811E" w14:textId="77777777" w:rsidR="00AD5D1D" w:rsidRPr="008245F9" w:rsidRDefault="00AD5D1D" w:rsidP="00503309">
            <w:pPr>
              <w:spacing w:line="276" w:lineRule="auto"/>
              <w:jc w:val="center"/>
              <w:rPr>
                <w:rFonts w:ascii="宋体" w:hAnsi="宋体"/>
                <w:bCs/>
                <w:iCs/>
                <w:color w:val="000000"/>
                <w:kern w:val="0"/>
                <w:sz w:val="24"/>
              </w:rPr>
            </w:pPr>
            <w:r>
              <w:rPr>
                <w:rFonts w:ascii="宋体" w:hAnsi="宋体" w:hint="eastAsia"/>
                <w:bCs/>
                <w:iCs/>
                <w:color w:val="000000"/>
                <w:kern w:val="0"/>
                <w:sz w:val="24"/>
              </w:rPr>
              <w:t>公司会议室</w:t>
            </w:r>
          </w:p>
        </w:tc>
      </w:tr>
      <w:tr w:rsidR="00AD5D1D" w:rsidRPr="00D16DCC" w14:paraId="4B1D04BE" w14:textId="77777777" w:rsidTr="000216ED">
        <w:trPr>
          <w:trHeight w:val="558"/>
          <w:jc w:val="center"/>
        </w:trPr>
        <w:tc>
          <w:tcPr>
            <w:tcW w:w="1696" w:type="dxa"/>
            <w:shd w:val="clear" w:color="auto" w:fill="auto"/>
            <w:vAlign w:val="center"/>
          </w:tcPr>
          <w:p w14:paraId="7195644B" w14:textId="77777777" w:rsidR="00AD5D1D"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公司</w:t>
            </w:r>
          </w:p>
          <w:p w14:paraId="1FB7A765" w14:textId="77777777" w:rsidR="001512F7"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接待人员</w:t>
            </w:r>
          </w:p>
          <w:p w14:paraId="0B359666" w14:textId="329BD7EF"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姓名</w:t>
            </w:r>
          </w:p>
        </w:tc>
        <w:tc>
          <w:tcPr>
            <w:tcW w:w="9029" w:type="dxa"/>
            <w:shd w:val="clear" w:color="auto" w:fill="auto"/>
            <w:vAlign w:val="center"/>
          </w:tcPr>
          <w:p w14:paraId="287AC0B0" w14:textId="083EDA63" w:rsidR="005C0148" w:rsidRDefault="005C0148" w:rsidP="000B5143">
            <w:pPr>
              <w:spacing w:line="276" w:lineRule="auto"/>
              <w:jc w:val="center"/>
              <w:rPr>
                <w:rFonts w:ascii="宋体" w:hAnsi="宋体"/>
                <w:bCs/>
                <w:iCs/>
                <w:color w:val="000000"/>
                <w:kern w:val="0"/>
                <w:sz w:val="24"/>
              </w:rPr>
            </w:pPr>
            <w:r>
              <w:rPr>
                <w:rFonts w:ascii="宋体" w:hAnsi="宋体" w:hint="eastAsia"/>
                <w:bCs/>
                <w:iCs/>
                <w:color w:val="000000"/>
                <w:kern w:val="0"/>
                <w:sz w:val="24"/>
              </w:rPr>
              <w:t xml:space="preserve">董事长 </w:t>
            </w:r>
            <w:proofErr w:type="spellStart"/>
            <w:r>
              <w:rPr>
                <w:rFonts w:ascii="宋体" w:hAnsi="宋体" w:hint="eastAsia"/>
                <w:bCs/>
                <w:iCs/>
                <w:color w:val="000000"/>
                <w:kern w:val="0"/>
                <w:sz w:val="24"/>
              </w:rPr>
              <w:t>Shumin</w:t>
            </w:r>
            <w:proofErr w:type="spellEnd"/>
            <w:r>
              <w:rPr>
                <w:rFonts w:ascii="宋体" w:hAnsi="宋体"/>
                <w:bCs/>
                <w:iCs/>
                <w:color w:val="000000"/>
                <w:kern w:val="0"/>
                <w:sz w:val="24"/>
              </w:rPr>
              <w:t xml:space="preserve"> </w:t>
            </w:r>
            <w:r>
              <w:rPr>
                <w:rFonts w:ascii="宋体" w:hAnsi="宋体" w:hint="eastAsia"/>
                <w:bCs/>
                <w:iCs/>
                <w:color w:val="000000"/>
                <w:kern w:val="0"/>
                <w:sz w:val="24"/>
              </w:rPr>
              <w:t>Wang</w:t>
            </w:r>
          </w:p>
          <w:p w14:paraId="698C131D" w14:textId="61558276" w:rsidR="00326ED9" w:rsidRDefault="00326ED9" w:rsidP="000B5143">
            <w:pPr>
              <w:spacing w:line="276" w:lineRule="auto"/>
              <w:jc w:val="center"/>
              <w:rPr>
                <w:rFonts w:ascii="宋体" w:hAnsi="宋体"/>
                <w:bCs/>
                <w:iCs/>
                <w:color w:val="000000"/>
                <w:kern w:val="0"/>
                <w:sz w:val="24"/>
              </w:rPr>
            </w:pPr>
            <w:r>
              <w:rPr>
                <w:rFonts w:ascii="宋体" w:hAnsi="宋体" w:hint="eastAsia"/>
                <w:bCs/>
                <w:iCs/>
                <w:color w:val="000000"/>
                <w:kern w:val="0"/>
                <w:sz w:val="24"/>
              </w:rPr>
              <w:t>职工董事、副总经理、董事会秘书 杨逊</w:t>
            </w:r>
          </w:p>
          <w:p w14:paraId="450AD1BC" w14:textId="5BFF3B20" w:rsidR="00D16DCC" w:rsidRPr="00FE3C5C" w:rsidRDefault="00D16DCC" w:rsidP="000B5143">
            <w:pPr>
              <w:spacing w:line="276" w:lineRule="auto"/>
              <w:jc w:val="center"/>
              <w:rPr>
                <w:rFonts w:ascii="宋体" w:hAnsi="宋体"/>
                <w:bCs/>
                <w:iCs/>
                <w:color w:val="000000"/>
                <w:kern w:val="0"/>
                <w:sz w:val="24"/>
              </w:rPr>
            </w:pPr>
            <w:r>
              <w:rPr>
                <w:rFonts w:ascii="宋体" w:hAnsi="宋体" w:hint="eastAsia"/>
                <w:bCs/>
                <w:iCs/>
                <w:color w:val="000000"/>
                <w:kern w:val="0"/>
                <w:sz w:val="24"/>
              </w:rPr>
              <w:t>资深</w:t>
            </w:r>
            <w:proofErr w:type="gramStart"/>
            <w:r>
              <w:rPr>
                <w:rFonts w:ascii="宋体" w:hAnsi="宋体" w:hint="eastAsia"/>
                <w:bCs/>
                <w:iCs/>
                <w:color w:val="000000"/>
                <w:kern w:val="0"/>
                <w:sz w:val="24"/>
              </w:rPr>
              <w:t>总办投关专员</w:t>
            </w:r>
            <w:proofErr w:type="gramEnd"/>
            <w:r>
              <w:rPr>
                <w:rFonts w:ascii="宋体" w:hAnsi="宋体" w:hint="eastAsia"/>
                <w:bCs/>
                <w:iCs/>
                <w:color w:val="000000"/>
                <w:kern w:val="0"/>
                <w:sz w:val="24"/>
              </w:rPr>
              <w:t xml:space="preserve"> 周婷婷</w:t>
            </w:r>
          </w:p>
        </w:tc>
      </w:tr>
      <w:tr w:rsidR="00AD5D1D" w:rsidRPr="008245F9" w14:paraId="6C4F970F" w14:textId="77777777" w:rsidTr="000216ED">
        <w:trPr>
          <w:trHeight w:val="983"/>
          <w:jc w:val="center"/>
        </w:trPr>
        <w:tc>
          <w:tcPr>
            <w:tcW w:w="1696" w:type="dxa"/>
            <w:shd w:val="clear" w:color="auto" w:fill="auto"/>
            <w:vAlign w:val="center"/>
          </w:tcPr>
          <w:p w14:paraId="08EBA223" w14:textId="77777777" w:rsidR="00883864" w:rsidRDefault="00AD5D1D" w:rsidP="00883864">
            <w:pPr>
              <w:spacing w:line="276" w:lineRule="auto"/>
              <w:jc w:val="center"/>
              <w:rPr>
                <w:rFonts w:ascii="宋体" w:hAnsi="宋体"/>
                <w:b/>
                <w:bCs/>
                <w:iCs/>
                <w:color w:val="000000"/>
                <w:kern w:val="0"/>
                <w:sz w:val="24"/>
              </w:rPr>
            </w:pPr>
            <w:bookmarkStart w:id="5" w:name="_Hlk216339121"/>
            <w:r w:rsidRPr="008245F9">
              <w:rPr>
                <w:rFonts w:ascii="宋体" w:hAnsi="宋体" w:hint="eastAsia"/>
                <w:b/>
                <w:bCs/>
                <w:iCs/>
                <w:color w:val="000000"/>
                <w:kern w:val="0"/>
                <w:sz w:val="24"/>
              </w:rPr>
              <w:t>投资者关系</w:t>
            </w:r>
          </w:p>
          <w:p w14:paraId="317CEFFD" w14:textId="77777777" w:rsidR="0001534A" w:rsidRDefault="00AD5D1D" w:rsidP="00883864">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活动</w:t>
            </w:r>
          </w:p>
          <w:p w14:paraId="7FD07EA8" w14:textId="16E02F22" w:rsidR="00AD5D1D" w:rsidRPr="008245F9" w:rsidRDefault="00AD5D1D" w:rsidP="00883864">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主要内容介绍</w:t>
            </w:r>
          </w:p>
        </w:tc>
        <w:tc>
          <w:tcPr>
            <w:tcW w:w="9029" w:type="dxa"/>
            <w:shd w:val="clear" w:color="auto" w:fill="auto"/>
            <w:vAlign w:val="center"/>
          </w:tcPr>
          <w:p w14:paraId="5FF0C8E6" w14:textId="77777777" w:rsidR="009A45CF" w:rsidRPr="007840FC" w:rsidRDefault="009A45CF" w:rsidP="00AA3DF1">
            <w:pPr>
              <w:widowControl/>
              <w:spacing w:line="360" w:lineRule="auto"/>
              <w:rPr>
                <w:rFonts w:asciiTheme="minorEastAsia" w:hAnsiTheme="minorEastAsia" w:cs="宋体"/>
                <w:b/>
                <w:bCs/>
                <w:kern w:val="0"/>
                <w:sz w:val="24"/>
                <w:szCs w:val="24"/>
              </w:rPr>
            </w:pPr>
            <w:bookmarkStart w:id="6" w:name="OLE_LINK89"/>
            <w:bookmarkStart w:id="7" w:name="OLE_LINK90"/>
            <w:r w:rsidRPr="007840FC">
              <w:rPr>
                <w:rFonts w:asciiTheme="minorEastAsia" w:hAnsiTheme="minorEastAsia" w:cs="宋体" w:hint="eastAsia"/>
                <w:b/>
                <w:bCs/>
                <w:kern w:val="0"/>
                <w:sz w:val="24"/>
                <w:szCs w:val="24"/>
              </w:rPr>
              <w:t>一、公司介绍：</w:t>
            </w:r>
          </w:p>
          <w:p w14:paraId="20E2D716" w14:textId="2F673C9D" w:rsidR="00FA03B5" w:rsidRDefault="00E576BB" w:rsidP="00AA3DF1">
            <w:pPr>
              <w:widowControl/>
              <w:spacing w:line="360" w:lineRule="auto"/>
              <w:rPr>
                <w:rFonts w:asciiTheme="minorEastAsia" w:hAnsiTheme="minorEastAsia" w:cs="宋体"/>
                <w:bCs/>
                <w:kern w:val="0"/>
                <w:sz w:val="24"/>
                <w:szCs w:val="24"/>
              </w:rPr>
            </w:pPr>
            <w:r w:rsidRPr="00E576BB">
              <w:rPr>
                <w:rFonts w:asciiTheme="minorEastAsia" w:hAnsiTheme="minorEastAsia" w:cs="宋体" w:hint="eastAsia"/>
                <w:bCs/>
                <w:kern w:val="0"/>
                <w:sz w:val="24"/>
                <w:szCs w:val="24"/>
              </w:rPr>
              <w:t>介绍公司展厅、公司简介、经营业务及未来发展规划</w:t>
            </w:r>
            <w:r w:rsidR="00CC668A" w:rsidRPr="00202F1E">
              <w:rPr>
                <w:rFonts w:asciiTheme="minorEastAsia" w:hAnsiTheme="minorEastAsia" w:cs="宋体" w:hint="eastAsia"/>
                <w:bCs/>
                <w:kern w:val="0"/>
                <w:sz w:val="24"/>
                <w:szCs w:val="24"/>
              </w:rPr>
              <w:t>。</w:t>
            </w:r>
          </w:p>
          <w:p w14:paraId="16D2A771" w14:textId="77777777" w:rsidR="00C2563C" w:rsidRPr="007918FB" w:rsidRDefault="00C2563C" w:rsidP="00AA3DF1">
            <w:pPr>
              <w:widowControl/>
              <w:spacing w:line="360" w:lineRule="auto"/>
              <w:rPr>
                <w:rFonts w:asciiTheme="minorEastAsia" w:hAnsiTheme="minorEastAsia" w:cs="宋体"/>
                <w:bCs/>
                <w:kern w:val="0"/>
                <w:sz w:val="24"/>
                <w:szCs w:val="24"/>
              </w:rPr>
            </w:pPr>
          </w:p>
          <w:p w14:paraId="4AB0AD87" w14:textId="0BB1DC82" w:rsidR="00D549F5" w:rsidRDefault="009A45CF" w:rsidP="00D549F5">
            <w:pPr>
              <w:widowControl/>
              <w:spacing w:line="360" w:lineRule="auto"/>
              <w:rPr>
                <w:rFonts w:asciiTheme="minorEastAsia" w:hAnsiTheme="minorEastAsia" w:cs="宋体"/>
                <w:b/>
                <w:bCs/>
                <w:kern w:val="0"/>
                <w:sz w:val="24"/>
                <w:szCs w:val="24"/>
              </w:rPr>
            </w:pPr>
            <w:r w:rsidRPr="00792EB5">
              <w:rPr>
                <w:rFonts w:asciiTheme="minorEastAsia" w:hAnsiTheme="minorEastAsia" w:cs="宋体" w:hint="eastAsia"/>
                <w:b/>
                <w:bCs/>
                <w:kern w:val="0"/>
                <w:sz w:val="24"/>
                <w:szCs w:val="24"/>
              </w:rPr>
              <w:t>二、问答环节主要内容：</w:t>
            </w:r>
            <w:bookmarkEnd w:id="6"/>
            <w:bookmarkEnd w:id="7"/>
          </w:p>
          <w:p w14:paraId="384E0BC2" w14:textId="1261DC84" w:rsidR="00E2487A" w:rsidRPr="007C29A1" w:rsidRDefault="00E2487A" w:rsidP="00E2487A">
            <w:pPr>
              <w:widowControl/>
              <w:spacing w:line="360" w:lineRule="auto"/>
              <w:rPr>
                <w:rFonts w:asciiTheme="minorEastAsia" w:hAnsiTheme="minorEastAsia" w:cs="宋体"/>
                <w:b/>
                <w:bCs/>
                <w:kern w:val="0"/>
                <w:sz w:val="24"/>
                <w:szCs w:val="24"/>
              </w:rPr>
            </w:pPr>
            <w:r w:rsidRPr="00AB669D">
              <w:rPr>
                <w:rFonts w:asciiTheme="minorEastAsia" w:hAnsiTheme="minorEastAsia" w:cs="宋体" w:hint="eastAsia"/>
                <w:b/>
                <w:bCs/>
                <w:kern w:val="0"/>
                <w:sz w:val="24"/>
                <w:szCs w:val="24"/>
              </w:rPr>
              <w:t>Q</w:t>
            </w:r>
            <w:r w:rsidRPr="007C29A1">
              <w:rPr>
                <w:rFonts w:asciiTheme="minorEastAsia" w:hAnsiTheme="minorEastAsia" w:cs="宋体" w:hint="eastAsia"/>
                <w:b/>
                <w:bCs/>
                <w:kern w:val="0"/>
                <w:sz w:val="24"/>
                <w:szCs w:val="24"/>
              </w:rPr>
              <w:t>：</w:t>
            </w:r>
            <w:r>
              <w:rPr>
                <w:rFonts w:asciiTheme="minorEastAsia" w:hAnsiTheme="minorEastAsia" w:cs="宋体" w:hint="eastAsia"/>
                <w:b/>
                <w:bCs/>
                <w:kern w:val="0"/>
                <w:sz w:val="24"/>
                <w:szCs w:val="24"/>
              </w:rPr>
              <w:t>公司未来业务</w:t>
            </w:r>
            <w:r w:rsidRPr="00241FCC">
              <w:rPr>
                <w:rFonts w:asciiTheme="minorEastAsia" w:hAnsiTheme="minorEastAsia" w:cs="宋体" w:hint="eastAsia"/>
                <w:b/>
                <w:bCs/>
                <w:kern w:val="0"/>
                <w:sz w:val="24"/>
                <w:szCs w:val="24"/>
              </w:rPr>
              <w:t>机会更</w:t>
            </w:r>
            <w:r>
              <w:rPr>
                <w:rFonts w:asciiTheme="minorEastAsia" w:hAnsiTheme="minorEastAsia" w:cs="宋体" w:hint="eastAsia"/>
                <w:b/>
                <w:bCs/>
                <w:kern w:val="0"/>
                <w:sz w:val="24"/>
                <w:szCs w:val="24"/>
              </w:rPr>
              <w:t>多是</w:t>
            </w:r>
            <w:r w:rsidRPr="00241FCC">
              <w:rPr>
                <w:rFonts w:asciiTheme="minorEastAsia" w:hAnsiTheme="minorEastAsia" w:cs="宋体" w:hint="eastAsia"/>
                <w:b/>
                <w:bCs/>
                <w:kern w:val="0"/>
                <w:sz w:val="24"/>
                <w:szCs w:val="24"/>
              </w:rPr>
              <w:t>在</w:t>
            </w:r>
            <w:r>
              <w:rPr>
                <w:rFonts w:asciiTheme="minorEastAsia" w:hAnsiTheme="minorEastAsia" w:cs="宋体" w:hint="eastAsia"/>
                <w:b/>
                <w:bCs/>
                <w:kern w:val="0"/>
                <w:sz w:val="24"/>
                <w:szCs w:val="24"/>
              </w:rPr>
              <w:t>中国大陆</w:t>
            </w:r>
            <w:r w:rsidRPr="00241FCC">
              <w:rPr>
                <w:rFonts w:asciiTheme="minorEastAsia" w:hAnsiTheme="minorEastAsia" w:cs="宋体" w:hint="eastAsia"/>
                <w:b/>
                <w:bCs/>
                <w:kern w:val="0"/>
                <w:sz w:val="24"/>
                <w:szCs w:val="24"/>
              </w:rPr>
              <w:t>还是海外</w:t>
            </w:r>
            <w:r>
              <w:rPr>
                <w:rFonts w:asciiTheme="minorEastAsia" w:hAnsiTheme="minorEastAsia" w:cs="宋体" w:hint="eastAsia"/>
                <w:b/>
                <w:bCs/>
                <w:kern w:val="0"/>
                <w:sz w:val="24"/>
                <w:szCs w:val="24"/>
              </w:rPr>
              <w:t>市场</w:t>
            </w:r>
            <w:r w:rsidRPr="00241FCC">
              <w:rPr>
                <w:rFonts w:asciiTheme="minorEastAsia" w:hAnsiTheme="minorEastAsia" w:cs="宋体" w:hint="eastAsia"/>
                <w:b/>
                <w:bCs/>
                <w:kern w:val="0"/>
                <w:sz w:val="24"/>
                <w:szCs w:val="24"/>
              </w:rPr>
              <w:t>？</w:t>
            </w:r>
          </w:p>
          <w:p w14:paraId="2525DEF4" w14:textId="17409790" w:rsidR="00E2487A" w:rsidRPr="0008697E" w:rsidRDefault="00E2487A" w:rsidP="00E2487A">
            <w:pPr>
              <w:widowControl/>
              <w:spacing w:line="360" w:lineRule="auto"/>
              <w:rPr>
                <w:rFonts w:asciiTheme="majorEastAsia" w:eastAsiaTheme="majorEastAsia" w:hAnsiTheme="majorEastAsia" w:cs="宋体"/>
                <w:bCs/>
                <w:kern w:val="0"/>
                <w:sz w:val="24"/>
                <w:szCs w:val="24"/>
              </w:rPr>
            </w:pPr>
            <w:r w:rsidRPr="00C60B0F">
              <w:rPr>
                <w:rFonts w:asciiTheme="minorEastAsia" w:hAnsiTheme="minorEastAsia" w:cs="宋体" w:hint="eastAsia"/>
                <w:bCs/>
                <w:kern w:val="0"/>
                <w:sz w:val="24"/>
                <w:szCs w:val="24"/>
              </w:rPr>
              <w:t>A：</w:t>
            </w:r>
            <w:r w:rsidRPr="00A161BA">
              <w:rPr>
                <w:rFonts w:asciiTheme="minorEastAsia" w:hAnsiTheme="minorEastAsia" w:cs="宋体" w:hint="eastAsia"/>
                <w:bCs/>
                <w:kern w:val="0"/>
                <w:sz w:val="24"/>
                <w:szCs w:val="24"/>
              </w:rPr>
              <w:t>公司始终坚持</w:t>
            </w:r>
            <w:r>
              <w:rPr>
                <w:rFonts w:asciiTheme="minorEastAsia" w:hAnsiTheme="minorEastAsia" w:cs="宋体" w:hint="eastAsia"/>
                <w:bCs/>
                <w:kern w:val="0"/>
                <w:sz w:val="24"/>
                <w:szCs w:val="24"/>
              </w:rPr>
              <w:t>“</w:t>
            </w:r>
            <w:r w:rsidRPr="00A161BA">
              <w:rPr>
                <w:rFonts w:asciiTheme="minorEastAsia" w:hAnsiTheme="minorEastAsia" w:cs="宋体" w:hint="eastAsia"/>
                <w:bCs/>
                <w:kern w:val="0"/>
                <w:sz w:val="24"/>
                <w:szCs w:val="24"/>
              </w:rPr>
              <w:t>立足中国、服务全球</w:t>
            </w:r>
            <w:r>
              <w:rPr>
                <w:rFonts w:asciiTheme="minorEastAsia" w:hAnsiTheme="minorEastAsia" w:cs="宋体" w:hint="eastAsia"/>
                <w:bCs/>
                <w:kern w:val="0"/>
                <w:sz w:val="24"/>
                <w:szCs w:val="24"/>
              </w:rPr>
              <w:t>”</w:t>
            </w:r>
            <w:r w:rsidRPr="00A161BA">
              <w:rPr>
                <w:rFonts w:asciiTheme="minorEastAsia" w:hAnsiTheme="minorEastAsia" w:cs="宋体" w:hint="eastAsia"/>
                <w:bCs/>
                <w:kern w:val="0"/>
                <w:sz w:val="24"/>
                <w:szCs w:val="24"/>
              </w:rPr>
              <w:t>的战略定位，中国</w:t>
            </w:r>
            <w:r>
              <w:rPr>
                <w:rFonts w:asciiTheme="minorEastAsia" w:hAnsiTheme="minorEastAsia" w:cs="宋体" w:hint="eastAsia"/>
                <w:bCs/>
                <w:kern w:val="0"/>
                <w:sz w:val="24"/>
                <w:szCs w:val="24"/>
              </w:rPr>
              <w:t>大陆</w:t>
            </w:r>
            <w:r w:rsidRPr="00A161BA">
              <w:rPr>
                <w:rFonts w:asciiTheme="minorEastAsia" w:hAnsiTheme="minorEastAsia" w:cs="宋体" w:hint="eastAsia"/>
                <w:bCs/>
                <w:kern w:val="0"/>
                <w:sz w:val="24"/>
                <w:szCs w:val="24"/>
              </w:rPr>
              <w:t>市场和海外市场对公司都</w:t>
            </w:r>
            <w:r>
              <w:rPr>
                <w:rFonts w:asciiTheme="minorEastAsia" w:hAnsiTheme="minorEastAsia" w:cs="宋体" w:hint="eastAsia"/>
                <w:bCs/>
                <w:kern w:val="0"/>
                <w:sz w:val="24"/>
                <w:szCs w:val="24"/>
              </w:rPr>
              <w:t>非常</w:t>
            </w:r>
            <w:r w:rsidRPr="00A161BA">
              <w:rPr>
                <w:rFonts w:asciiTheme="minorEastAsia" w:hAnsiTheme="minorEastAsia" w:cs="宋体" w:hint="eastAsia"/>
                <w:bCs/>
                <w:kern w:val="0"/>
                <w:sz w:val="24"/>
                <w:szCs w:val="24"/>
              </w:rPr>
              <w:t>重要</w:t>
            </w:r>
            <w:r w:rsidRPr="007E4991">
              <w:rPr>
                <w:rFonts w:asciiTheme="minorEastAsia" w:hAnsiTheme="minorEastAsia" w:cs="宋体" w:hint="eastAsia"/>
                <w:bCs/>
                <w:kern w:val="0"/>
                <w:sz w:val="24"/>
                <w:szCs w:val="24"/>
              </w:rPr>
              <w:t>。</w:t>
            </w:r>
            <w:r w:rsidR="00CD3DFD">
              <w:rPr>
                <w:rFonts w:asciiTheme="minorEastAsia" w:hAnsiTheme="minorEastAsia" w:cs="宋体" w:hint="eastAsia"/>
                <w:bCs/>
                <w:kern w:val="0"/>
                <w:sz w:val="24"/>
                <w:szCs w:val="24"/>
              </w:rPr>
              <w:t>根据第三</w:t>
            </w:r>
            <w:proofErr w:type="gramStart"/>
            <w:r w:rsidR="00CD3DFD">
              <w:rPr>
                <w:rFonts w:asciiTheme="minorEastAsia" w:hAnsiTheme="minorEastAsia" w:cs="宋体" w:hint="eastAsia"/>
                <w:bCs/>
                <w:kern w:val="0"/>
                <w:sz w:val="24"/>
                <w:szCs w:val="24"/>
              </w:rPr>
              <w:t>方报道</w:t>
            </w:r>
            <w:proofErr w:type="gramEnd"/>
            <w:r w:rsidR="00CD3DFD">
              <w:rPr>
                <w:rFonts w:asciiTheme="minorEastAsia" w:hAnsiTheme="minorEastAsia" w:cs="宋体" w:hint="eastAsia"/>
                <w:bCs/>
                <w:kern w:val="0"/>
                <w:sz w:val="24"/>
                <w:szCs w:val="24"/>
              </w:rPr>
              <w:t>的数据</w:t>
            </w:r>
            <w:r>
              <w:rPr>
                <w:rFonts w:asciiTheme="minorEastAsia" w:hAnsiTheme="minorEastAsia" w:cs="宋体" w:hint="eastAsia"/>
                <w:bCs/>
                <w:kern w:val="0"/>
                <w:sz w:val="24"/>
                <w:szCs w:val="24"/>
              </w:rPr>
              <w:t>，目前预测未来3</w:t>
            </w:r>
            <w:r>
              <w:rPr>
                <w:rFonts w:asciiTheme="minorEastAsia" w:hAnsiTheme="minorEastAsia" w:cs="宋体"/>
                <w:bCs/>
                <w:kern w:val="0"/>
                <w:sz w:val="24"/>
                <w:szCs w:val="24"/>
              </w:rPr>
              <w:t>-5</w:t>
            </w:r>
            <w:r>
              <w:rPr>
                <w:rFonts w:asciiTheme="minorEastAsia" w:hAnsiTheme="minorEastAsia" w:cs="宋体" w:hint="eastAsia"/>
                <w:bCs/>
                <w:kern w:val="0"/>
                <w:sz w:val="24"/>
                <w:szCs w:val="24"/>
              </w:rPr>
              <w:t>年中国半导体材料市场的增速高于全球</w:t>
            </w:r>
            <w:r w:rsidR="00CD3DFD">
              <w:rPr>
                <w:rFonts w:asciiTheme="minorEastAsia" w:hAnsiTheme="minorEastAsia" w:cs="宋体" w:hint="eastAsia"/>
                <w:bCs/>
                <w:kern w:val="0"/>
                <w:sz w:val="24"/>
                <w:szCs w:val="24"/>
              </w:rPr>
              <w:t>半导体材料</w:t>
            </w:r>
            <w:r>
              <w:rPr>
                <w:rFonts w:asciiTheme="minorEastAsia" w:hAnsiTheme="minorEastAsia" w:cs="宋体" w:hint="eastAsia"/>
                <w:bCs/>
                <w:kern w:val="0"/>
                <w:sz w:val="24"/>
                <w:szCs w:val="24"/>
              </w:rPr>
              <w:t>市场水平，</w:t>
            </w:r>
            <w:r w:rsidR="00B16F38">
              <w:rPr>
                <w:rFonts w:asciiTheme="minorEastAsia" w:hAnsiTheme="minorEastAsia" w:cs="宋体" w:hint="eastAsia"/>
                <w:bCs/>
                <w:kern w:val="0"/>
                <w:sz w:val="24"/>
                <w:szCs w:val="24"/>
              </w:rPr>
              <w:t>中国</w:t>
            </w:r>
            <w:r>
              <w:rPr>
                <w:rFonts w:asciiTheme="minorEastAsia" w:hAnsiTheme="minorEastAsia" w:cs="宋体" w:hint="eastAsia"/>
                <w:bCs/>
                <w:kern w:val="0"/>
                <w:sz w:val="24"/>
                <w:szCs w:val="24"/>
              </w:rPr>
              <w:t>大陆市场是公司的基本盘</w:t>
            </w:r>
            <w:r w:rsidR="009E3F6C">
              <w:rPr>
                <w:rFonts w:asciiTheme="minorEastAsia" w:hAnsiTheme="minorEastAsia" w:cs="宋体" w:hint="eastAsia"/>
                <w:bCs/>
                <w:kern w:val="0"/>
                <w:sz w:val="24"/>
                <w:szCs w:val="24"/>
              </w:rPr>
              <w:t>和</w:t>
            </w:r>
            <w:r w:rsidR="00CE3C3C">
              <w:rPr>
                <w:rFonts w:asciiTheme="minorEastAsia" w:hAnsiTheme="minorEastAsia" w:cs="宋体" w:hint="eastAsia"/>
                <w:bCs/>
                <w:kern w:val="0"/>
                <w:sz w:val="24"/>
                <w:szCs w:val="24"/>
              </w:rPr>
              <w:t>重要</w:t>
            </w:r>
            <w:r w:rsidR="006035D5">
              <w:rPr>
                <w:rFonts w:asciiTheme="minorEastAsia" w:hAnsiTheme="minorEastAsia" w:cs="宋体" w:hint="eastAsia"/>
                <w:bCs/>
                <w:kern w:val="0"/>
                <w:sz w:val="24"/>
                <w:szCs w:val="24"/>
              </w:rPr>
              <w:t>的</w:t>
            </w:r>
            <w:r>
              <w:rPr>
                <w:rFonts w:asciiTheme="minorEastAsia" w:hAnsiTheme="minorEastAsia" w:cs="宋体" w:hint="eastAsia"/>
                <w:bCs/>
                <w:kern w:val="0"/>
                <w:sz w:val="24"/>
                <w:szCs w:val="24"/>
              </w:rPr>
              <w:t>投入方向，</w:t>
            </w:r>
            <w:r w:rsidR="00CE3C3C">
              <w:rPr>
                <w:rFonts w:asciiTheme="minorEastAsia" w:hAnsiTheme="minorEastAsia" w:cs="宋体" w:hint="eastAsia"/>
                <w:bCs/>
                <w:kern w:val="0"/>
                <w:sz w:val="24"/>
                <w:szCs w:val="24"/>
              </w:rPr>
              <w:t>且</w:t>
            </w:r>
            <w:r w:rsidRPr="0064049A">
              <w:rPr>
                <w:rFonts w:asciiTheme="minorEastAsia" w:hAnsiTheme="minorEastAsia" w:cs="宋体" w:hint="eastAsia"/>
                <w:bCs/>
                <w:kern w:val="0"/>
                <w:sz w:val="24"/>
                <w:szCs w:val="24"/>
              </w:rPr>
              <w:t>随着外资在华工厂供应链本土化趋势的推进</w:t>
            </w:r>
            <w:r>
              <w:rPr>
                <w:rFonts w:asciiTheme="minorEastAsia" w:hAnsiTheme="minorEastAsia" w:cs="宋体" w:hint="eastAsia"/>
                <w:bCs/>
                <w:kern w:val="0"/>
                <w:sz w:val="24"/>
                <w:szCs w:val="24"/>
              </w:rPr>
              <w:t>，</w:t>
            </w:r>
            <w:r w:rsidRPr="003E35C3">
              <w:rPr>
                <w:rFonts w:asciiTheme="minorEastAsia" w:hAnsiTheme="minorEastAsia" w:cs="宋体" w:hint="eastAsia"/>
                <w:bCs/>
                <w:kern w:val="0"/>
                <w:sz w:val="24"/>
                <w:szCs w:val="24"/>
              </w:rPr>
              <w:t>在大陆市场</w:t>
            </w:r>
            <w:r w:rsidR="00E32E92">
              <w:rPr>
                <w:rFonts w:asciiTheme="minorEastAsia" w:hAnsiTheme="minorEastAsia" w:cs="宋体" w:hint="eastAsia"/>
                <w:bCs/>
                <w:kern w:val="0"/>
                <w:sz w:val="24"/>
                <w:szCs w:val="24"/>
              </w:rPr>
              <w:t>也</w:t>
            </w:r>
            <w:r w:rsidRPr="003E35C3">
              <w:rPr>
                <w:rFonts w:asciiTheme="minorEastAsia" w:hAnsiTheme="minorEastAsia" w:cs="宋体" w:hint="eastAsia"/>
                <w:bCs/>
                <w:kern w:val="0"/>
                <w:sz w:val="24"/>
                <w:szCs w:val="24"/>
              </w:rPr>
              <w:t>有望获得更多的深化开拓机会</w:t>
            </w:r>
            <w:r>
              <w:rPr>
                <w:rFonts w:asciiTheme="minorEastAsia" w:hAnsiTheme="minorEastAsia" w:cs="宋体" w:hint="eastAsia"/>
                <w:bCs/>
                <w:kern w:val="0"/>
                <w:sz w:val="24"/>
                <w:szCs w:val="24"/>
              </w:rPr>
              <w:t>，公司将</w:t>
            </w:r>
            <w:r w:rsidR="00CD3DFD">
              <w:rPr>
                <w:rFonts w:asciiTheme="minorEastAsia" w:hAnsiTheme="minorEastAsia" w:cs="宋体" w:hint="eastAsia"/>
                <w:bCs/>
                <w:kern w:val="0"/>
                <w:sz w:val="24"/>
                <w:szCs w:val="24"/>
              </w:rPr>
              <w:t>进一步</w:t>
            </w:r>
            <w:r>
              <w:rPr>
                <w:rFonts w:asciiTheme="minorEastAsia" w:hAnsiTheme="minorEastAsia" w:cs="宋体" w:hint="eastAsia"/>
                <w:bCs/>
                <w:kern w:val="0"/>
                <w:sz w:val="24"/>
                <w:szCs w:val="24"/>
              </w:rPr>
              <w:t>积极投入并努力提升</w:t>
            </w:r>
            <w:r w:rsidR="00CD3DFD">
              <w:rPr>
                <w:rFonts w:asciiTheme="minorEastAsia" w:hAnsiTheme="minorEastAsia" w:cs="宋体" w:hint="eastAsia"/>
                <w:bCs/>
                <w:kern w:val="0"/>
                <w:sz w:val="24"/>
                <w:szCs w:val="24"/>
              </w:rPr>
              <w:t>这方面的</w:t>
            </w:r>
            <w:r>
              <w:rPr>
                <w:rFonts w:asciiTheme="minorEastAsia" w:hAnsiTheme="minorEastAsia" w:cs="宋体" w:hint="eastAsia"/>
                <w:bCs/>
                <w:kern w:val="0"/>
                <w:sz w:val="24"/>
                <w:szCs w:val="24"/>
              </w:rPr>
              <w:t>份额。</w:t>
            </w:r>
            <w:r w:rsidR="006035D5" w:rsidRPr="006035D5">
              <w:rPr>
                <w:rFonts w:asciiTheme="minorEastAsia" w:hAnsiTheme="minorEastAsia" w:cs="宋体" w:hint="eastAsia"/>
                <w:bCs/>
                <w:kern w:val="0"/>
                <w:sz w:val="24"/>
                <w:szCs w:val="24"/>
              </w:rPr>
              <w:t>在深耕大陆市场的同时，</w:t>
            </w:r>
            <w:r w:rsidR="006035D5">
              <w:rPr>
                <w:rFonts w:asciiTheme="minorEastAsia" w:hAnsiTheme="minorEastAsia" w:cs="宋体" w:hint="eastAsia"/>
                <w:bCs/>
                <w:kern w:val="0"/>
                <w:sz w:val="24"/>
                <w:szCs w:val="24"/>
              </w:rPr>
              <w:t>公司秉持</w:t>
            </w:r>
            <w:r w:rsidR="006035D5" w:rsidRPr="007C6E7D">
              <w:rPr>
                <w:rFonts w:asciiTheme="minorEastAsia" w:hAnsiTheme="minorEastAsia" w:cs="宋体" w:hint="eastAsia"/>
                <w:bCs/>
                <w:kern w:val="0"/>
                <w:sz w:val="24"/>
                <w:szCs w:val="24"/>
              </w:rPr>
              <w:t>循序渐进、按需进展的策略</w:t>
            </w:r>
            <w:r w:rsidR="00CD3DFD">
              <w:rPr>
                <w:rFonts w:asciiTheme="minorEastAsia" w:hAnsiTheme="minorEastAsia" w:cs="宋体" w:hint="eastAsia"/>
                <w:bCs/>
                <w:kern w:val="0"/>
                <w:sz w:val="24"/>
                <w:szCs w:val="24"/>
              </w:rPr>
              <w:t>，有选择性</w:t>
            </w:r>
            <w:r w:rsidR="006035D5" w:rsidRPr="007C6E7D">
              <w:rPr>
                <w:rFonts w:asciiTheme="minorEastAsia" w:hAnsiTheme="minorEastAsia" w:cs="宋体" w:hint="eastAsia"/>
                <w:bCs/>
                <w:kern w:val="0"/>
                <w:sz w:val="24"/>
                <w:szCs w:val="24"/>
              </w:rPr>
              <w:t>地开展</w:t>
            </w:r>
            <w:r w:rsidR="006035D5">
              <w:rPr>
                <w:rFonts w:asciiTheme="minorEastAsia" w:hAnsiTheme="minorEastAsia" w:cs="宋体" w:hint="eastAsia"/>
                <w:bCs/>
                <w:kern w:val="0"/>
                <w:sz w:val="24"/>
                <w:szCs w:val="24"/>
              </w:rPr>
              <w:t>海外布局，</w:t>
            </w:r>
            <w:r w:rsidR="00E96B34">
              <w:rPr>
                <w:rFonts w:asciiTheme="minorEastAsia" w:hAnsiTheme="minorEastAsia" w:cs="宋体" w:hint="eastAsia"/>
                <w:bCs/>
                <w:kern w:val="0"/>
                <w:sz w:val="24"/>
                <w:szCs w:val="24"/>
              </w:rPr>
              <w:t>以中国台湾为例，</w:t>
            </w:r>
            <w:r w:rsidR="006939DE">
              <w:rPr>
                <w:rFonts w:asciiTheme="minorEastAsia" w:hAnsiTheme="minorEastAsia" w:cs="宋体" w:hint="eastAsia"/>
                <w:bCs/>
                <w:kern w:val="0"/>
                <w:sz w:val="24"/>
                <w:szCs w:val="24"/>
              </w:rPr>
              <w:t>公司</w:t>
            </w:r>
            <w:r w:rsidR="00CE3C3C">
              <w:rPr>
                <w:rFonts w:asciiTheme="minorEastAsia" w:hAnsiTheme="minorEastAsia" w:cs="宋体" w:hint="eastAsia"/>
                <w:bCs/>
                <w:kern w:val="0"/>
                <w:sz w:val="24"/>
                <w:szCs w:val="24"/>
              </w:rPr>
              <w:t>正</w:t>
            </w:r>
            <w:r w:rsidR="006035D5" w:rsidRPr="007C6E7D">
              <w:rPr>
                <w:rFonts w:asciiTheme="minorEastAsia" w:hAnsiTheme="minorEastAsia" w:cs="宋体" w:hint="eastAsia"/>
                <w:bCs/>
                <w:kern w:val="0"/>
                <w:sz w:val="24"/>
                <w:szCs w:val="24"/>
              </w:rPr>
              <w:t>从多个维</w:t>
            </w:r>
            <w:proofErr w:type="gramStart"/>
            <w:r w:rsidR="006035D5" w:rsidRPr="007C6E7D">
              <w:rPr>
                <w:rFonts w:asciiTheme="minorEastAsia" w:hAnsiTheme="minorEastAsia" w:cs="宋体" w:hint="eastAsia"/>
                <w:bCs/>
                <w:kern w:val="0"/>
                <w:sz w:val="24"/>
                <w:szCs w:val="24"/>
              </w:rPr>
              <w:t>度推进</w:t>
            </w:r>
            <w:proofErr w:type="gramEnd"/>
            <w:r w:rsidR="006035D5" w:rsidRPr="007C6E7D">
              <w:rPr>
                <w:rFonts w:asciiTheme="minorEastAsia" w:hAnsiTheme="minorEastAsia" w:cs="宋体" w:hint="eastAsia"/>
                <w:bCs/>
                <w:kern w:val="0"/>
                <w:sz w:val="24"/>
                <w:szCs w:val="24"/>
              </w:rPr>
              <w:t>本地化能力建设，逐步完善当地人才团队、实验室环境搭建，加快当地化布局，提升</w:t>
            </w:r>
            <w:r w:rsidR="006035D5">
              <w:rPr>
                <w:rFonts w:asciiTheme="minorEastAsia" w:hAnsiTheme="minorEastAsia" w:cs="宋体" w:hint="eastAsia"/>
                <w:bCs/>
                <w:kern w:val="0"/>
                <w:sz w:val="24"/>
                <w:szCs w:val="24"/>
              </w:rPr>
              <w:t>公司</w:t>
            </w:r>
            <w:r w:rsidR="006035D5" w:rsidRPr="007C6E7D">
              <w:rPr>
                <w:rFonts w:asciiTheme="minorEastAsia" w:hAnsiTheme="minorEastAsia" w:cs="宋体" w:hint="eastAsia"/>
                <w:bCs/>
                <w:kern w:val="0"/>
                <w:sz w:val="24"/>
                <w:szCs w:val="24"/>
              </w:rPr>
              <w:t>软硬能力</w:t>
            </w:r>
            <w:r w:rsidR="006035D5">
              <w:rPr>
                <w:rFonts w:asciiTheme="minorEastAsia" w:hAnsiTheme="minorEastAsia" w:cs="宋体" w:hint="eastAsia"/>
                <w:bCs/>
                <w:kern w:val="0"/>
                <w:sz w:val="24"/>
                <w:szCs w:val="24"/>
              </w:rPr>
              <w:t>；</w:t>
            </w:r>
            <w:r w:rsidR="006035D5" w:rsidRPr="009E7DA8">
              <w:rPr>
                <w:rFonts w:asciiTheme="minorEastAsia" w:hAnsiTheme="minorEastAsia" w:cs="宋体" w:hint="eastAsia"/>
                <w:bCs/>
                <w:kern w:val="0"/>
                <w:sz w:val="24"/>
                <w:szCs w:val="24"/>
              </w:rPr>
              <w:t>并与客户积极立项，紧密跟踪项目管理，</w:t>
            </w:r>
            <w:r w:rsidR="006035D5" w:rsidRPr="009E7DA8">
              <w:rPr>
                <w:rFonts w:asciiTheme="minorEastAsia" w:hAnsiTheme="minorEastAsia" w:cs="宋体" w:hint="eastAsia"/>
                <w:bCs/>
                <w:kern w:val="0"/>
                <w:sz w:val="24"/>
                <w:szCs w:val="24"/>
              </w:rPr>
              <w:lastRenderedPageBreak/>
              <w:t>在技术合作项目、产品验证进程等方面均取得阶段性进展</w:t>
            </w:r>
            <w:r w:rsidR="006035D5" w:rsidRPr="007C6E7D">
              <w:rPr>
                <w:rFonts w:asciiTheme="minorEastAsia" w:hAnsiTheme="minorEastAsia" w:cs="宋体" w:hint="eastAsia"/>
                <w:bCs/>
                <w:kern w:val="0"/>
                <w:sz w:val="24"/>
                <w:szCs w:val="24"/>
              </w:rPr>
              <w:t>。与此同时，公司也在</w:t>
            </w:r>
            <w:r w:rsidR="006035D5">
              <w:rPr>
                <w:rFonts w:asciiTheme="minorEastAsia" w:hAnsiTheme="minorEastAsia" w:cs="宋体" w:hint="eastAsia"/>
                <w:bCs/>
                <w:kern w:val="0"/>
                <w:sz w:val="24"/>
                <w:szCs w:val="24"/>
              </w:rPr>
              <w:t>同步</w:t>
            </w:r>
            <w:r w:rsidR="006035D5" w:rsidRPr="007C6E7D">
              <w:rPr>
                <w:rFonts w:asciiTheme="minorEastAsia" w:hAnsiTheme="minorEastAsia" w:cs="宋体" w:hint="eastAsia"/>
                <w:bCs/>
                <w:kern w:val="0"/>
                <w:sz w:val="24"/>
                <w:szCs w:val="24"/>
              </w:rPr>
              <w:t>推进新加坡等其他海外区</w:t>
            </w:r>
            <w:r w:rsidR="006035D5" w:rsidRPr="0008697E">
              <w:rPr>
                <w:rFonts w:asciiTheme="majorEastAsia" w:eastAsiaTheme="majorEastAsia" w:hAnsiTheme="majorEastAsia" w:cs="宋体" w:hint="eastAsia"/>
                <w:bCs/>
                <w:kern w:val="0"/>
                <w:sz w:val="24"/>
                <w:szCs w:val="24"/>
              </w:rPr>
              <w:t>域的布局，海外业务</w:t>
            </w:r>
            <w:r w:rsidR="00CD3DFD">
              <w:rPr>
                <w:rFonts w:asciiTheme="majorEastAsia" w:eastAsiaTheme="majorEastAsia" w:hAnsiTheme="majorEastAsia" w:cs="宋体" w:hint="eastAsia"/>
                <w:bCs/>
                <w:kern w:val="0"/>
                <w:sz w:val="24"/>
                <w:szCs w:val="24"/>
              </w:rPr>
              <w:t>的开展</w:t>
            </w:r>
            <w:r w:rsidR="006035D5" w:rsidRPr="0008697E">
              <w:rPr>
                <w:rFonts w:asciiTheme="majorEastAsia" w:eastAsiaTheme="majorEastAsia" w:hAnsiTheme="majorEastAsia" w:cs="宋体" w:hint="eastAsia"/>
                <w:bCs/>
                <w:kern w:val="0"/>
                <w:sz w:val="24"/>
                <w:szCs w:val="24"/>
              </w:rPr>
              <w:t>整体</w:t>
            </w:r>
            <w:r w:rsidR="00CD3DFD">
              <w:rPr>
                <w:rFonts w:asciiTheme="majorEastAsia" w:eastAsiaTheme="majorEastAsia" w:hAnsiTheme="majorEastAsia" w:cs="宋体" w:hint="eastAsia"/>
                <w:bCs/>
                <w:kern w:val="0"/>
                <w:sz w:val="24"/>
                <w:szCs w:val="24"/>
              </w:rPr>
              <w:t>符合预期</w:t>
            </w:r>
            <w:r w:rsidR="006035D5" w:rsidRPr="0008697E">
              <w:rPr>
                <w:rFonts w:asciiTheme="majorEastAsia" w:eastAsiaTheme="majorEastAsia" w:hAnsiTheme="majorEastAsia" w:cs="宋体" w:hint="eastAsia"/>
                <w:bCs/>
                <w:kern w:val="0"/>
                <w:sz w:val="24"/>
                <w:szCs w:val="24"/>
              </w:rPr>
              <w:t>。</w:t>
            </w:r>
          </w:p>
          <w:p w14:paraId="29D52FC9" w14:textId="08188E27" w:rsidR="00E460F1" w:rsidRPr="0008697E" w:rsidRDefault="00E460F1" w:rsidP="007C29A1">
            <w:pPr>
              <w:widowControl/>
              <w:spacing w:line="360" w:lineRule="auto"/>
              <w:rPr>
                <w:rFonts w:asciiTheme="majorEastAsia" w:eastAsiaTheme="majorEastAsia" w:hAnsiTheme="majorEastAsia" w:cs="宋体"/>
                <w:bCs/>
                <w:kern w:val="0"/>
                <w:sz w:val="24"/>
                <w:szCs w:val="24"/>
              </w:rPr>
            </w:pPr>
          </w:p>
          <w:p w14:paraId="05790374" w14:textId="7CBBFE6D" w:rsidR="0008697E" w:rsidRPr="0008697E" w:rsidRDefault="00626CFD" w:rsidP="0008697E">
            <w:pPr>
              <w:widowControl/>
              <w:spacing w:line="360" w:lineRule="auto"/>
              <w:rPr>
                <w:rFonts w:asciiTheme="majorEastAsia" w:eastAsiaTheme="majorEastAsia" w:hAnsiTheme="majorEastAsia" w:cs="宋体"/>
                <w:b/>
                <w:bCs/>
                <w:kern w:val="0"/>
                <w:sz w:val="24"/>
                <w:szCs w:val="24"/>
              </w:rPr>
            </w:pPr>
            <w:r w:rsidRPr="0008697E">
              <w:rPr>
                <w:rFonts w:asciiTheme="majorEastAsia" w:eastAsiaTheme="majorEastAsia" w:hAnsiTheme="majorEastAsia" w:cs="宋体" w:hint="eastAsia"/>
                <w:b/>
                <w:bCs/>
                <w:kern w:val="0"/>
                <w:sz w:val="24"/>
                <w:szCs w:val="24"/>
              </w:rPr>
              <w:t>Q：</w:t>
            </w:r>
            <w:r w:rsidR="00D370D5">
              <w:rPr>
                <w:rFonts w:asciiTheme="majorEastAsia" w:eastAsiaTheme="majorEastAsia" w:hAnsiTheme="majorEastAsia" w:cs="宋体" w:hint="eastAsia"/>
                <w:b/>
                <w:bCs/>
                <w:kern w:val="0"/>
                <w:sz w:val="24"/>
                <w:szCs w:val="24"/>
              </w:rPr>
              <w:t>在过往，公司是否收到中国政府的一些补助</w:t>
            </w:r>
            <w:r w:rsidR="0008697E" w:rsidRPr="0008697E">
              <w:rPr>
                <w:rFonts w:asciiTheme="majorEastAsia" w:eastAsiaTheme="majorEastAsia" w:hAnsiTheme="majorEastAsia" w:cs="宋体" w:hint="eastAsia"/>
                <w:b/>
                <w:bCs/>
                <w:kern w:val="0"/>
                <w:sz w:val="24"/>
                <w:szCs w:val="24"/>
              </w:rPr>
              <w:t>？</w:t>
            </w:r>
            <w:r w:rsidR="000716B2">
              <w:rPr>
                <w:rFonts w:asciiTheme="majorEastAsia" w:eastAsiaTheme="majorEastAsia" w:hAnsiTheme="majorEastAsia" w:cs="宋体" w:hint="eastAsia"/>
                <w:b/>
                <w:bCs/>
                <w:kern w:val="0"/>
                <w:sz w:val="24"/>
                <w:szCs w:val="24"/>
              </w:rPr>
              <w:t>在</w:t>
            </w:r>
            <w:r w:rsidR="0008697E" w:rsidRPr="0008697E">
              <w:rPr>
                <w:rFonts w:asciiTheme="majorEastAsia" w:eastAsiaTheme="majorEastAsia" w:hAnsiTheme="majorEastAsia" w:cs="宋体" w:hint="eastAsia"/>
                <w:b/>
                <w:bCs/>
                <w:kern w:val="0"/>
                <w:sz w:val="24"/>
                <w:szCs w:val="24"/>
              </w:rPr>
              <w:t>出口方面是否受限制？</w:t>
            </w:r>
          </w:p>
          <w:p w14:paraId="4392F47E" w14:textId="0C8C33A8" w:rsidR="0038796C" w:rsidRPr="00545694" w:rsidRDefault="0008697E" w:rsidP="004C0BBF">
            <w:pPr>
              <w:widowControl/>
              <w:spacing w:line="360" w:lineRule="auto"/>
              <w:rPr>
                <w:rFonts w:asciiTheme="majorEastAsia" w:eastAsiaTheme="majorEastAsia" w:hAnsiTheme="majorEastAsia" w:cs="宋体"/>
                <w:bCs/>
                <w:kern w:val="0"/>
                <w:sz w:val="24"/>
                <w:szCs w:val="24"/>
              </w:rPr>
            </w:pPr>
            <w:r w:rsidRPr="0008697E">
              <w:rPr>
                <w:rFonts w:asciiTheme="majorEastAsia" w:eastAsiaTheme="majorEastAsia" w:hAnsiTheme="majorEastAsia" w:cs="宋体" w:hint="eastAsia"/>
                <w:bCs/>
                <w:kern w:val="0"/>
                <w:sz w:val="24"/>
                <w:szCs w:val="24"/>
              </w:rPr>
              <w:t>A：</w:t>
            </w:r>
            <w:r w:rsidR="00545694" w:rsidRPr="00545694">
              <w:rPr>
                <w:rFonts w:asciiTheme="majorEastAsia" w:eastAsiaTheme="majorEastAsia" w:hAnsiTheme="majorEastAsia" w:cs="宋体" w:hint="eastAsia"/>
                <w:bCs/>
                <w:kern w:val="0"/>
                <w:sz w:val="24"/>
                <w:szCs w:val="24"/>
              </w:rPr>
              <w:t>公司收到的政府补助已在</w:t>
            </w:r>
            <w:r w:rsidR="00D370D5">
              <w:rPr>
                <w:rFonts w:asciiTheme="majorEastAsia" w:eastAsiaTheme="majorEastAsia" w:hAnsiTheme="majorEastAsia" w:cs="宋体" w:hint="eastAsia"/>
                <w:bCs/>
                <w:kern w:val="0"/>
                <w:sz w:val="24"/>
                <w:szCs w:val="24"/>
              </w:rPr>
              <w:t>历史</w:t>
            </w:r>
            <w:r w:rsidR="00545694" w:rsidRPr="00545694">
              <w:rPr>
                <w:rFonts w:asciiTheme="majorEastAsia" w:eastAsiaTheme="majorEastAsia" w:hAnsiTheme="majorEastAsia" w:cs="宋体" w:hint="eastAsia"/>
                <w:bCs/>
                <w:kern w:val="0"/>
                <w:sz w:val="24"/>
                <w:szCs w:val="24"/>
              </w:rPr>
              <w:t>定期报告中披露，</w:t>
            </w:r>
            <w:r w:rsidR="00B30F80" w:rsidRPr="0008697E">
              <w:rPr>
                <w:rFonts w:asciiTheme="majorEastAsia" w:eastAsiaTheme="majorEastAsia" w:hAnsiTheme="majorEastAsia" w:cs="宋体" w:hint="eastAsia"/>
                <w:bCs/>
                <w:kern w:val="0"/>
                <w:sz w:val="24"/>
                <w:szCs w:val="24"/>
              </w:rPr>
              <w:t>相关信息</w:t>
            </w:r>
            <w:r w:rsidR="00B30F80">
              <w:rPr>
                <w:rFonts w:asciiTheme="majorEastAsia" w:eastAsiaTheme="majorEastAsia" w:hAnsiTheme="majorEastAsia" w:cs="宋体" w:hint="eastAsia"/>
                <w:bCs/>
                <w:kern w:val="0"/>
                <w:sz w:val="24"/>
                <w:szCs w:val="24"/>
              </w:rPr>
              <w:t>可以参考</w:t>
            </w:r>
            <w:r w:rsidR="00B30F80" w:rsidRPr="0008697E">
              <w:rPr>
                <w:rFonts w:asciiTheme="majorEastAsia" w:eastAsiaTheme="majorEastAsia" w:hAnsiTheme="majorEastAsia" w:cs="宋体" w:hint="eastAsia"/>
                <w:bCs/>
                <w:kern w:val="0"/>
                <w:sz w:val="24"/>
                <w:szCs w:val="24"/>
              </w:rPr>
              <w:t>定期报告。</w:t>
            </w:r>
            <w:r w:rsidR="00545694" w:rsidRPr="00545694">
              <w:rPr>
                <w:rFonts w:asciiTheme="majorEastAsia" w:eastAsiaTheme="majorEastAsia" w:hAnsiTheme="majorEastAsia" w:cs="宋体" w:hint="eastAsia"/>
                <w:bCs/>
                <w:kern w:val="0"/>
                <w:sz w:val="24"/>
                <w:szCs w:val="24"/>
              </w:rPr>
              <w:t>出口方面，截至目前公司未受到中国政府出口限制；在符合法律法规与合</w:t>
            </w:r>
            <w:proofErr w:type="gramStart"/>
            <w:r w:rsidR="00545694" w:rsidRPr="00545694">
              <w:rPr>
                <w:rFonts w:asciiTheme="majorEastAsia" w:eastAsiaTheme="majorEastAsia" w:hAnsiTheme="majorEastAsia" w:cs="宋体" w:hint="eastAsia"/>
                <w:bCs/>
                <w:kern w:val="0"/>
                <w:sz w:val="24"/>
                <w:szCs w:val="24"/>
              </w:rPr>
              <w:t>规</w:t>
            </w:r>
            <w:proofErr w:type="gramEnd"/>
            <w:r w:rsidR="00545694" w:rsidRPr="00545694">
              <w:rPr>
                <w:rFonts w:asciiTheme="majorEastAsia" w:eastAsiaTheme="majorEastAsia" w:hAnsiTheme="majorEastAsia" w:cs="宋体" w:hint="eastAsia"/>
                <w:bCs/>
                <w:kern w:val="0"/>
                <w:sz w:val="24"/>
                <w:szCs w:val="24"/>
              </w:rPr>
              <w:t>要求的前提下，公司对产品、客户、经营及销售</w:t>
            </w:r>
            <w:r w:rsidR="00D370D5">
              <w:rPr>
                <w:rFonts w:asciiTheme="majorEastAsia" w:eastAsiaTheme="majorEastAsia" w:hAnsiTheme="majorEastAsia" w:cs="宋体" w:hint="eastAsia"/>
                <w:bCs/>
                <w:kern w:val="0"/>
                <w:sz w:val="24"/>
                <w:szCs w:val="24"/>
              </w:rPr>
              <w:t>等方面</w:t>
            </w:r>
            <w:r w:rsidR="00545694" w:rsidRPr="00545694">
              <w:rPr>
                <w:rFonts w:asciiTheme="majorEastAsia" w:eastAsiaTheme="majorEastAsia" w:hAnsiTheme="majorEastAsia" w:cs="宋体" w:hint="eastAsia"/>
                <w:bCs/>
                <w:kern w:val="0"/>
                <w:sz w:val="24"/>
                <w:szCs w:val="24"/>
              </w:rPr>
              <w:t>拥有自主决策权。</w:t>
            </w:r>
          </w:p>
          <w:p w14:paraId="4B417D58" w14:textId="3F6A8421" w:rsidR="007375EA" w:rsidRDefault="007375EA" w:rsidP="00AB669D">
            <w:pPr>
              <w:widowControl/>
              <w:spacing w:line="360" w:lineRule="auto"/>
              <w:rPr>
                <w:rFonts w:asciiTheme="minorEastAsia" w:hAnsiTheme="minorEastAsia" w:cs="宋体"/>
                <w:bCs/>
                <w:kern w:val="0"/>
                <w:sz w:val="24"/>
                <w:szCs w:val="24"/>
              </w:rPr>
            </w:pPr>
          </w:p>
          <w:p w14:paraId="2447000C" w14:textId="5B45A47E" w:rsidR="004F3716" w:rsidRPr="004F3716" w:rsidRDefault="004F3716" w:rsidP="004F3716">
            <w:pPr>
              <w:widowControl/>
              <w:spacing w:line="360" w:lineRule="auto"/>
              <w:rPr>
                <w:rFonts w:asciiTheme="minorEastAsia" w:hAnsiTheme="minorEastAsia" w:cs="宋体"/>
                <w:b/>
                <w:bCs/>
                <w:kern w:val="0"/>
                <w:sz w:val="24"/>
                <w:szCs w:val="24"/>
              </w:rPr>
            </w:pPr>
            <w:r w:rsidRPr="004F3716">
              <w:rPr>
                <w:rFonts w:asciiTheme="minorEastAsia" w:hAnsiTheme="minorEastAsia" w:cs="宋体" w:hint="eastAsia"/>
                <w:b/>
                <w:bCs/>
                <w:kern w:val="0"/>
                <w:sz w:val="24"/>
                <w:szCs w:val="24"/>
              </w:rPr>
              <w:t>Q：公司在原材料</w:t>
            </w:r>
            <w:r>
              <w:rPr>
                <w:rFonts w:asciiTheme="minorEastAsia" w:hAnsiTheme="minorEastAsia" w:cs="宋体" w:hint="eastAsia"/>
                <w:b/>
                <w:bCs/>
                <w:kern w:val="0"/>
                <w:sz w:val="24"/>
                <w:szCs w:val="24"/>
              </w:rPr>
              <w:t>供应</w:t>
            </w:r>
            <w:r w:rsidRPr="004F3716">
              <w:rPr>
                <w:rFonts w:asciiTheme="minorEastAsia" w:hAnsiTheme="minorEastAsia" w:cs="宋体" w:hint="eastAsia"/>
                <w:b/>
                <w:bCs/>
                <w:kern w:val="0"/>
                <w:sz w:val="24"/>
                <w:szCs w:val="24"/>
              </w:rPr>
              <w:t>方面有哪些布局？</w:t>
            </w:r>
          </w:p>
          <w:p w14:paraId="25E2FEB3" w14:textId="537A07DB" w:rsidR="00D62DD4" w:rsidRPr="004F3716" w:rsidRDefault="004F3716" w:rsidP="004F3716">
            <w:pPr>
              <w:widowControl/>
              <w:spacing w:line="360" w:lineRule="auto"/>
              <w:rPr>
                <w:rFonts w:asciiTheme="minorEastAsia" w:hAnsiTheme="minorEastAsia" w:cs="宋体"/>
                <w:bCs/>
                <w:kern w:val="0"/>
                <w:sz w:val="24"/>
                <w:szCs w:val="24"/>
              </w:rPr>
            </w:pPr>
            <w:r w:rsidRPr="004F3716">
              <w:rPr>
                <w:rFonts w:asciiTheme="minorEastAsia" w:hAnsiTheme="minorEastAsia" w:cs="宋体" w:hint="eastAsia"/>
                <w:bCs/>
                <w:kern w:val="0"/>
                <w:sz w:val="24"/>
                <w:szCs w:val="24"/>
              </w:rPr>
              <w:t>A：公司持续加快建立核心原材料自主可控供应的能力，一方面优化产品性能、提升现有产品竞争力，另一方面加强新产品、新技术的研究开发，保障公司产品长期供应的安全性和可靠性。磨料方面，参股公司开发的</w:t>
            </w:r>
            <w:proofErr w:type="gramStart"/>
            <w:r w:rsidRPr="004F3716">
              <w:rPr>
                <w:rFonts w:asciiTheme="minorEastAsia" w:hAnsiTheme="minorEastAsia" w:cs="宋体" w:hint="eastAsia"/>
                <w:bCs/>
                <w:kern w:val="0"/>
                <w:sz w:val="24"/>
                <w:szCs w:val="24"/>
              </w:rPr>
              <w:t>多款硅溶胶</w:t>
            </w:r>
            <w:proofErr w:type="gramEnd"/>
            <w:r w:rsidRPr="004F3716">
              <w:rPr>
                <w:rFonts w:asciiTheme="minorEastAsia" w:hAnsiTheme="minorEastAsia" w:cs="宋体" w:hint="eastAsia"/>
                <w:bCs/>
                <w:kern w:val="0"/>
                <w:sz w:val="24"/>
                <w:szCs w:val="24"/>
              </w:rPr>
              <w:t>产品在功能性、稳定性和产出方面有明显提升，已应用于公司多款抛光</w:t>
            </w:r>
            <w:proofErr w:type="gramStart"/>
            <w:r w:rsidRPr="004F3716">
              <w:rPr>
                <w:rFonts w:asciiTheme="minorEastAsia" w:hAnsiTheme="minorEastAsia" w:cs="宋体" w:hint="eastAsia"/>
                <w:bCs/>
                <w:kern w:val="0"/>
                <w:sz w:val="24"/>
                <w:szCs w:val="24"/>
              </w:rPr>
              <w:t>液产</w:t>
            </w:r>
            <w:proofErr w:type="gramEnd"/>
            <w:r w:rsidRPr="004F3716">
              <w:rPr>
                <w:rFonts w:asciiTheme="minorEastAsia" w:hAnsiTheme="minorEastAsia" w:cs="宋体" w:hint="eastAsia"/>
                <w:bCs/>
                <w:kern w:val="0"/>
                <w:sz w:val="24"/>
                <w:szCs w:val="24"/>
              </w:rPr>
              <w:t>品并实现量产，销售持续上量；公司通过自</w:t>
            </w:r>
            <w:proofErr w:type="gramStart"/>
            <w:r w:rsidRPr="004F3716">
              <w:rPr>
                <w:rFonts w:asciiTheme="minorEastAsia" w:hAnsiTheme="minorEastAsia" w:cs="宋体" w:hint="eastAsia"/>
                <w:bCs/>
                <w:kern w:val="0"/>
                <w:sz w:val="24"/>
                <w:szCs w:val="24"/>
              </w:rPr>
              <w:t>研</w:t>
            </w:r>
            <w:proofErr w:type="gramEnd"/>
            <w:r w:rsidRPr="004F3716">
              <w:rPr>
                <w:rFonts w:asciiTheme="minorEastAsia" w:hAnsiTheme="minorEastAsia" w:cs="宋体" w:hint="eastAsia"/>
                <w:bCs/>
                <w:kern w:val="0"/>
                <w:sz w:val="24"/>
                <w:szCs w:val="24"/>
              </w:rPr>
              <w:t>自建</w:t>
            </w:r>
            <w:r w:rsidR="002127AF">
              <w:rPr>
                <w:rFonts w:asciiTheme="minorEastAsia" w:hAnsiTheme="minorEastAsia" w:cs="宋体" w:hint="eastAsia"/>
                <w:bCs/>
                <w:kern w:val="0"/>
                <w:sz w:val="24"/>
                <w:szCs w:val="24"/>
              </w:rPr>
              <w:t>的</w:t>
            </w:r>
            <w:r w:rsidRPr="004F3716">
              <w:rPr>
                <w:rFonts w:asciiTheme="minorEastAsia" w:hAnsiTheme="minorEastAsia" w:cs="宋体" w:hint="eastAsia"/>
                <w:bCs/>
                <w:kern w:val="0"/>
                <w:sz w:val="24"/>
                <w:szCs w:val="24"/>
              </w:rPr>
              <w:t>方式持续加强氧化铈颗粒制备的自主可控能力，基于自产氧化铈磨料的抛光</w:t>
            </w:r>
            <w:proofErr w:type="gramStart"/>
            <w:r w:rsidRPr="004F3716">
              <w:rPr>
                <w:rFonts w:asciiTheme="minorEastAsia" w:hAnsiTheme="minorEastAsia" w:cs="宋体" w:hint="eastAsia"/>
                <w:bCs/>
                <w:kern w:val="0"/>
                <w:sz w:val="24"/>
                <w:szCs w:val="24"/>
              </w:rPr>
              <w:t>液产</w:t>
            </w:r>
            <w:proofErr w:type="gramEnd"/>
            <w:r w:rsidRPr="004F3716">
              <w:rPr>
                <w:rFonts w:asciiTheme="minorEastAsia" w:hAnsiTheme="minorEastAsia" w:cs="宋体" w:hint="eastAsia"/>
                <w:bCs/>
                <w:kern w:val="0"/>
                <w:sz w:val="24"/>
                <w:szCs w:val="24"/>
              </w:rPr>
              <w:t>品覆盖从</w:t>
            </w:r>
            <w:proofErr w:type="gramStart"/>
            <w:r w:rsidRPr="004F3716">
              <w:rPr>
                <w:rFonts w:asciiTheme="minorEastAsia" w:hAnsiTheme="minorEastAsia" w:cs="宋体" w:hint="eastAsia"/>
                <w:bCs/>
                <w:kern w:val="0"/>
                <w:sz w:val="24"/>
                <w:szCs w:val="24"/>
              </w:rPr>
              <w:t>成熟制程</w:t>
            </w:r>
            <w:proofErr w:type="gramEnd"/>
            <w:r w:rsidRPr="004F3716">
              <w:rPr>
                <w:rFonts w:asciiTheme="minorEastAsia" w:hAnsiTheme="minorEastAsia" w:cs="宋体" w:hint="eastAsia"/>
                <w:bCs/>
                <w:kern w:val="0"/>
                <w:sz w:val="24"/>
                <w:szCs w:val="24"/>
              </w:rPr>
              <w:t>到</w:t>
            </w:r>
            <w:proofErr w:type="gramStart"/>
            <w:r w:rsidRPr="004F3716">
              <w:rPr>
                <w:rFonts w:asciiTheme="minorEastAsia" w:hAnsiTheme="minorEastAsia" w:cs="宋体" w:hint="eastAsia"/>
                <w:bCs/>
                <w:kern w:val="0"/>
                <w:sz w:val="24"/>
                <w:szCs w:val="24"/>
              </w:rPr>
              <w:t>先进制程</w:t>
            </w:r>
            <w:proofErr w:type="gramEnd"/>
            <w:r w:rsidRPr="004F3716">
              <w:rPr>
                <w:rFonts w:asciiTheme="minorEastAsia" w:hAnsiTheme="minorEastAsia" w:cs="宋体" w:hint="eastAsia"/>
                <w:bCs/>
                <w:kern w:val="0"/>
                <w:sz w:val="24"/>
                <w:szCs w:val="24"/>
              </w:rPr>
              <w:t>的抛光应用，相关测试论证进展顺利，多款产品已实现量产销售，供应量呈持续增长趋势。</w:t>
            </w:r>
            <w:r w:rsidR="00536E31">
              <w:rPr>
                <w:rFonts w:asciiTheme="minorEastAsia" w:hAnsiTheme="minorEastAsia" w:cs="宋体" w:hint="eastAsia"/>
                <w:bCs/>
                <w:kern w:val="0"/>
                <w:sz w:val="24"/>
                <w:szCs w:val="24"/>
              </w:rPr>
              <w:t>在</w:t>
            </w:r>
            <w:r w:rsidRPr="004F3716">
              <w:rPr>
                <w:rFonts w:asciiTheme="minorEastAsia" w:hAnsiTheme="minorEastAsia" w:cs="宋体" w:hint="eastAsia"/>
                <w:bCs/>
                <w:kern w:val="0"/>
                <w:sz w:val="24"/>
                <w:szCs w:val="24"/>
              </w:rPr>
              <w:t>供应链方面，公司坚持</w:t>
            </w:r>
            <w:r w:rsidR="00FD0DF2">
              <w:rPr>
                <w:rFonts w:asciiTheme="minorEastAsia" w:hAnsiTheme="minorEastAsia" w:cs="宋体" w:hint="eastAsia"/>
                <w:bCs/>
                <w:kern w:val="0"/>
                <w:sz w:val="24"/>
                <w:szCs w:val="24"/>
              </w:rPr>
              <w:t>自</w:t>
            </w:r>
            <w:proofErr w:type="gramStart"/>
            <w:r w:rsidR="00FD0DF2">
              <w:rPr>
                <w:rFonts w:asciiTheme="minorEastAsia" w:hAnsiTheme="minorEastAsia" w:cs="宋体" w:hint="eastAsia"/>
                <w:bCs/>
                <w:kern w:val="0"/>
                <w:sz w:val="24"/>
                <w:szCs w:val="24"/>
              </w:rPr>
              <w:t>研</w:t>
            </w:r>
            <w:proofErr w:type="gramEnd"/>
            <w:r w:rsidRPr="004F3716">
              <w:rPr>
                <w:rFonts w:asciiTheme="minorEastAsia" w:hAnsiTheme="minorEastAsia" w:cs="宋体" w:hint="eastAsia"/>
                <w:bCs/>
                <w:kern w:val="0"/>
                <w:sz w:val="24"/>
                <w:szCs w:val="24"/>
              </w:rPr>
              <w:t>自建、合作与外部采购并行，维持多元化供应体系和</w:t>
            </w:r>
            <w:r w:rsidR="00836155">
              <w:rPr>
                <w:rFonts w:asciiTheme="minorEastAsia" w:hAnsiTheme="minorEastAsia" w:cs="宋体" w:hint="eastAsia"/>
                <w:bCs/>
                <w:kern w:val="0"/>
                <w:sz w:val="24"/>
                <w:szCs w:val="24"/>
              </w:rPr>
              <w:t>开放</w:t>
            </w:r>
            <w:r w:rsidRPr="004F3716">
              <w:rPr>
                <w:rFonts w:asciiTheme="minorEastAsia" w:hAnsiTheme="minorEastAsia" w:cs="宋体" w:hint="eastAsia"/>
                <w:bCs/>
                <w:kern w:val="0"/>
                <w:sz w:val="24"/>
                <w:szCs w:val="24"/>
              </w:rPr>
              <w:t>良好</w:t>
            </w:r>
            <w:r w:rsidR="00836155">
              <w:rPr>
                <w:rFonts w:asciiTheme="minorEastAsia" w:hAnsiTheme="minorEastAsia" w:cs="宋体" w:hint="eastAsia"/>
                <w:bCs/>
                <w:kern w:val="0"/>
                <w:sz w:val="24"/>
                <w:szCs w:val="24"/>
              </w:rPr>
              <w:t>的</w:t>
            </w:r>
            <w:r w:rsidRPr="004F3716">
              <w:rPr>
                <w:rFonts w:asciiTheme="minorEastAsia" w:hAnsiTheme="minorEastAsia" w:cs="宋体" w:hint="eastAsia"/>
                <w:bCs/>
                <w:kern w:val="0"/>
                <w:sz w:val="24"/>
                <w:szCs w:val="24"/>
              </w:rPr>
              <w:t>行业合作生态，持续提升长期供应的安全性和可靠性。</w:t>
            </w:r>
          </w:p>
          <w:p w14:paraId="39916BA9" w14:textId="77777777" w:rsidR="004F3716" w:rsidRPr="00FD0DF2" w:rsidRDefault="004F3716" w:rsidP="004F3716">
            <w:pPr>
              <w:widowControl/>
              <w:spacing w:line="360" w:lineRule="auto"/>
              <w:rPr>
                <w:rFonts w:asciiTheme="minorEastAsia" w:hAnsiTheme="minorEastAsia" w:cs="宋体"/>
                <w:b/>
                <w:bCs/>
                <w:kern w:val="0"/>
                <w:sz w:val="24"/>
                <w:szCs w:val="24"/>
              </w:rPr>
            </w:pPr>
          </w:p>
          <w:p w14:paraId="1E8DD7A2" w14:textId="4740E7BB" w:rsidR="00E61211" w:rsidRPr="00E61211" w:rsidRDefault="003F228C" w:rsidP="00E61211">
            <w:pPr>
              <w:widowControl/>
              <w:spacing w:line="360" w:lineRule="auto"/>
              <w:rPr>
                <w:rFonts w:asciiTheme="majorEastAsia" w:eastAsiaTheme="majorEastAsia" w:hAnsiTheme="majorEastAsia" w:cs="宋体"/>
                <w:b/>
                <w:bCs/>
                <w:kern w:val="0"/>
                <w:sz w:val="24"/>
                <w:szCs w:val="24"/>
              </w:rPr>
            </w:pPr>
            <w:r w:rsidRPr="00E61211">
              <w:rPr>
                <w:rFonts w:asciiTheme="majorEastAsia" w:eastAsiaTheme="majorEastAsia" w:hAnsiTheme="majorEastAsia" w:cs="宋体" w:hint="eastAsia"/>
                <w:b/>
                <w:bCs/>
                <w:kern w:val="0"/>
                <w:sz w:val="24"/>
                <w:szCs w:val="24"/>
              </w:rPr>
              <w:t>Q：</w:t>
            </w:r>
            <w:r w:rsidR="003D7F1D" w:rsidRPr="003D7F1D">
              <w:rPr>
                <w:rFonts w:asciiTheme="majorEastAsia" w:eastAsiaTheme="majorEastAsia" w:hAnsiTheme="majorEastAsia" w:cs="宋体" w:hint="eastAsia"/>
                <w:b/>
                <w:bCs/>
                <w:kern w:val="0"/>
                <w:sz w:val="24"/>
                <w:szCs w:val="24"/>
              </w:rPr>
              <w:t>公司在对外合作与日常经营中，如何保障技术信息的安全</w:t>
            </w:r>
            <w:r w:rsidR="00E3563A">
              <w:rPr>
                <w:rFonts w:asciiTheme="majorEastAsia" w:eastAsiaTheme="majorEastAsia" w:hAnsiTheme="majorEastAsia" w:cs="宋体" w:hint="eastAsia"/>
                <w:b/>
                <w:bCs/>
                <w:kern w:val="0"/>
                <w:sz w:val="24"/>
                <w:szCs w:val="24"/>
              </w:rPr>
              <w:t>与保密</w:t>
            </w:r>
            <w:r w:rsidR="003D7F1D" w:rsidRPr="003D7F1D">
              <w:rPr>
                <w:rFonts w:asciiTheme="majorEastAsia" w:eastAsiaTheme="majorEastAsia" w:hAnsiTheme="majorEastAsia" w:cs="宋体" w:hint="eastAsia"/>
                <w:b/>
                <w:bCs/>
                <w:kern w:val="0"/>
                <w:sz w:val="24"/>
                <w:szCs w:val="24"/>
              </w:rPr>
              <w:t>？</w:t>
            </w:r>
          </w:p>
          <w:p w14:paraId="7CF7AA6D" w14:textId="41275FC3" w:rsidR="003F228C" w:rsidRPr="00E61211" w:rsidRDefault="00E61211" w:rsidP="00E61211">
            <w:pPr>
              <w:widowControl/>
              <w:spacing w:line="360" w:lineRule="auto"/>
              <w:rPr>
                <w:rFonts w:asciiTheme="majorEastAsia" w:eastAsiaTheme="majorEastAsia" w:hAnsiTheme="majorEastAsia" w:cs="宋体"/>
                <w:bCs/>
                <w:kern w:val="0"/>
                <w:sz w:val="24"/>
                <w:szCs w:val="24"/>
              </w:rPr>
            </w:pPr>
            <w:r w:rsidRPr="00E61211">
              <w:rPr>
                <w:rFonts w:asciiTheme="majorEastAsia" w:eastAsiaTheme="majorEastAsia" w:hAnsiTheme="majorEastAsia" w:cs="宋体" w:hint="eastAsia"/>
                <w:bCs/>
                <w:kern w:val="0"/>
                <w:sz w:val="24"/>
                <w:szCs w:val="24"/>
              </w:rPr>
              <w:t>A：公司已建立严格的分级授权、流程管控与保密机制，</w:t>
            </w:r>
            <w:r w:rsidR="00846096">
              <w:rPr>
                <w:rFonts w:asciiTheme="majorEastAsia" w:eastAsiaTheme="majorEastAsia" w:hAnsiTheme="majorEastAsia" w:cs="宋体" w:hint="eastAsia"/>
                <w:bCs/>
                <w:kern w:val="0"/>
                <w:sz w:val="24"/>
                <w:szCs w:val="24"/>
              </w:rPr>
              <w:t>覆盖对外合作与内部经营各环节，</w:t>
            </w:r>
            <w:r w:rsidRPr="00E61211">
              <w:rPr>
                <w:rFonts w:asciiTheme="majorEastAsia" w:eastAsiaTheme="majorEastAsia" w:hAnsiTheme="majorEastAsia" w:cs="宋体" w:hint="eastAsia"/>
                <w:bCs/>
                <w:kern w:val="0"/>
                <w:sz w:val="24"/>
                <w:szCs w:val="24"/>
              </w:rPr>
              <w:t>以最大限度降低技术</w:t>
            </w:r>
            <w:r w:rsidR="00C0628F">
              <w:rPr>
                <w:rFonts w:asciiTheme="majorEastAsia" w:eastAsiaTheme="majorEastAsia" w:hAnsiTheme="majorEastAsia" w:cs="宋体" w:hint="eastAsia"/>
                <w:bCs/>
                <w:kern w:val="0"/>
                <w:sz w:val="24"/>
                <w:szCs w:val="24"/>
              </w:rPr>
              <w:t>秘密的</w:t>
            </w:r>
            <w:r w:rsidRPr="00E61211">
              <w:rPr>
                <w:rFonts w:asciiTheme="majorEastAsia" w:eastAsiaTheme="majorEastAsia" w:hAnsiTheme="majorEastAsia" w:cs="宋体" w:hint="eastAsia"/>
                <w:bCs/>
                <w:kern w:val="0"/>
                <w:sz w:val="24"/>
                <w:szCs w:val="24"/>
              </w:rPr>
              <w:t>泄露风险。</w:t>
            </w:r>
            <w:r w:rsidR="0042145E" w:rsidRPr="0042145E">
              <w:rPr>
                <w:rFonts w:asciiTheme="majorEastAsia" w:eastAsiaTheme="majorEastAsia" w:hAnsiTheme="majorEastAsia" w:cs="宋体" w:hint="eastAsia"/>
                <w:bCs/>
                <w:kern w:val="0"/>
                <w:sz w:val="24"/>
                <w:szCs w:val="24"/>
              </w:rPr>
              <w:t>在知识产权保护方面，公司通过多年持续投入，已拥有一系列具有自主知识产权的核心技术，成熟并广泛应用于公司产品中。截至2026年6月30日，公司及子公司拥有境内外授权发明专利312项，并通过了国家知识产权合</w:t>
            </w:r>
            <w:proofErr w:type="gramStart"/>
            <w:r w:rsidR="0042145E" w:rsidRPr="0042145E">
              <w:rPr>
                <w:rFonts w:asciiTheme="majorEastAsia" w:eastAsiaTheme="majorEastAsia" w:hAnsiTheme="majorEastAsia" w:cs="宋体" w:hint="eastAsia"/>
                <w:bCs/>
                <w:kern w:val="0"/>
                <w:sz w:val="24"/>
                <w:szCs w:val="24"/>
              </w:rPr>
              <w:t>规</w:t>
            </w:r>
            <w:proofErr w:type="gramEnd"/>
            <w:r w:rsidR="0042145E" w:rsidRPr="0042145E">
              <w:rPr>
                <w:rFonts w:asciiTheme="majorEastAsia" w:eastAsiaTheme="majorEastAsia" w:hAnsiTheme="majorEastAsia" w:cs="宋体" w:hint="eastAsia"/>
                <w:bCs/>
                <w:kern w:val="0"/>
                <w:sz w:val="24"/>
                <w:szCs w:val="24"/>
              </w:rPr>
              <w:t>管理体系监督审核。公司通过完善的知识产权布局保护核心技术，持续创新并更新知识产权库，实现产品和技术的差异化。</w:t>
            </w:r>
            <w:r w:rsidRPr="00E61211">
              <w:rPr>
                <w:rFonts w:asciiTheme="majorEastAsia" w:eastAsiaTheme="majorEastAsia" w:hAnsiTheme="majorEastAsia" w:cs="宋体" w:hint="eastAsia"/>
                <w:bCs/>
                <w:kern w:val="0"/>
                <w:sz w:val="24"/>
                <w:szCs w:val="24"/>
              </w:rPr>
              <w:t>公司的核心竞争力并非局限于单一</w:t>
            </w:r>
            <w:r w:rsidR="00E3563A">
              <w:rPr>
                <w:rFonts w:asciiTheme="majorEastAsia" w:eastAsiaTheme="majorEastAsia" w:hAnsiTheme="majorEastAsia" w:cs="宋体" w:hint="eastAsia"/>
                <w:bCs/>
                <w:kern w:val="0"/>
                <w:sz w:val="24"/>
                <w:szCs w:val="24"/>
              </w:rPr>
              <w:t>的</w:t>
            </w:r>
            <w:r w:rsidR="00836155">
              <w:rPr>
                <w:rFonts w:asciiTheme="majorEastAsia" w:eastAsiaTheme="majorEastAsia" w:hAnsiTheme="majorEastAsia" w:cs="宋体" w:hint="eastAsia"/>
                <w:bCs/>
                <w:kern w:val="0"/>
                <w:sz w:val="24"/>
                <w:szCs w:val="24"/>
              </w:rPr>
              <w:t>化学</w:t>
            </w:r>
            <w:r w:rsidRPr="00E61211">
              <w:rPr>
                <w:rFonts w:asciiTheme="majorEastAsia" w:eastAsiaTheme="majorEastAsia" w:hAnsiTheme="majorEastAsia" w:cs="宋体" w:hint="eastAsia"/>
                <w:bCs/>
                <w:kern w:val="0"/>
                <w:sz w:val="24"/>
                <w:szCs w:val="24"/>
              </w:rPr>
              <w:t>配方，而是涵盖工艺</w:t>
            </w:r>
            <w:r w:rsidR="000E35F6">
              <w:rPr>
                <w:rFonts w:asciiTheme="majorEastAsia" w:eastAsiaTheme="majorEastAsia" w:hAnsiTheme="majorEastAsia" w:cs="宋体" w:hint="eastAsia"/>
                <w:bCs/>
                <w:kern w:val="0"/>
                <w:sz w:val="24"/>
                <w:szCs w:val="24"/>
              </w:rPr>
              <w:t>理解</w:t>
            </w:r>
            <w:r w:rsidRPr="00E61211">
              <w:rPr>
                <w:rFonts w:asciiTheme="majorEastAsia" w:eastAsiaTheme="majorEastAsia" w:hAnsiTheme="majorEastAsia" w:cs="宋体" w:hint="eastAsia"/>
                <w:bCs/>
                <w:kern w:val="0"/>
                <w:sz w:val="24"/>
                <w:szCs w:val="24"/>
              </w:rPr>
              <w:t>、</w:t>
            </w:r>
            <w:r w:rsidR="000E35F6" w:rsidRPr="000E35F6">
              <w:rPr>
                <w:rFonts w:asciiTheme="majorEastAsia" w:eastAsiaTheme="majorEastAsia" w:hAnsiTheme="majorEastAsia" w:cs="宋体" w:hint="eastAsia"/>
                <w:bCs/>
                <w:kern w:val="0"/>
                <w:sz w:val="24"/>
                <w:szCs w:val="24"/>
              </w:rPr>
              <w:t>配方体系、客制化与快速响应能力，以及量产环节质量稳定性的综合技术壁垒，</w:t>
            </w:r>
            <w:r w:rsidRPr="00E61211">
              <w:rPr>
                <w:rFonts w:asciiTheme="majorEastAsia" w:eastAsiaTheme="majorEastAsia" w:hAnsiTheme="majorEastAsia" w:cs="宋体" w:hint="eastAsia"/>
                <w:bCs/>
                <w:kern w:val="0"/>
                <w:sz w:val="24"/>
                <w:szCs w:val="24"/>
              </w:rPr>
              <w:t>整体门槛较高。</w:t>
            </w:r>
          </w:p>
          <w:p w14:paraId="1AB8B89F" w14:textId="77777777" w:rsidR="003F228C" w:rsidRDefault="003F228C" w:rsidP="00AB669D">
            <w:pPr>
              <w:widowControl/>
              <w:spacing w:line="360" w:lineRule="auto"/>
              <w:rPr>
                <w:rFonts w:asciiTheme="minorEastAsia" w:hAnsiTheme="minorEastAsia" w:cs="宋体"/>
                <w:bCs/>
                <w:kern w:val="0"/>
                <w:sz w:val="24"/>
                <w:szCs w:val="24"/>
              </w:rPr>
            </w:pPr>
          </w:p>
          <w:p w14:paraId="6C523D08" w14:textId="067ABD95" w:rsidR="002805AC" w:rsidRPr="002805AC" w:rsidRDefault="00151DDD" w:rsidP="002805AC">
            <w:pPr>
              <w:widowControl/>
              <w:spacing w:line="360" w:lineRule="auto"/>
              <w:rPr>
                <w:rFonts w:asciiTheme="minorEastAsia" w:hAnsiTheme="minorEastAsia" w:cs="宋体"/>
                <w:b/>
                <w:bCs/>
                <w:kern w:val="0"/>
                <w:sz w:val="24"/>
                <w:szCs w:val="24"/>
              </w:rPr>
            </w:pPr>
            <w:r w:rsidRPr="00151DDD">
              <w:rPr>
                <w:rFonts w:asciiTheme="minorEastAsia" w:hAnsiTheme="minorEastAsia" w:cs="宋体" w:hint="eastAsia"/>
                <w:b/>
                <w:bCs/>
                <w:kern w:val="0"/>
                <w:sz w:val="24"/>
                <w:szCs w:val="24"/>
              </w:rPr>
              <w:lastRenderedPageBreak/>
              <w:t>Q：</w:t>
            </w:r>
            <w:r w:rsidR="002805AC" w:rsidRPr="002805AC">
              <w:rPr>
                <w:rFonts w:asciiTheme="minorEastAsia" w:hAnsiTheme="minorEastAsia" w:cs="宋体" w:hint="eastAsia"/>
                <w:b/>
                <w:bCs/>
                <w:kern w:val="0"/>
                <w:sz w:val="24"/>
                <w:szCs w:val="24"/>
              </w:rPr>
              <w:t>随着</w:t>
            </w:r>
            <w:proofErr w:type="gramStart"/>
            <w:r w:rsidR="002805AC" w:rsidRPr="002805AC">
              <w:rPr>
                <w:rFonts w:asciiTheme="minorEastAsia" w:hAnsiTheme="minorEastAsia" w:cs="宋体" w:hint="eastAsia"/>
                <w:b/>
                <w:bCs/>
                <w:kern w:val="0"/>
                <w:sz w:val="24"/>
                <w:szCs w:val="24"/>
              </w:rPr>
              <w:t>先进制程的</w:t>
            </w:r>
            <w:proofErr w:type="gramEnd"/>
            <w:r w:rsidR="002805AC" w:rsidRPr="002805AC">
              <w:rPr>
                <w:rFonts w:asciiTheme="minorEastAsia" w:hAnsiTheme="minorEastAsia" w:cs="宋体" w:hint="eastAsia"/>
                <w:b/>
                <w:bCs/>
                <w:kern w:val="0"/>
                <w:sz w:val="24"/>
                <w:szCs w:val="24"/>
              </w:rPr>
              <w:t>演进，公司的产品定价能力和毛利率水平将如何变化？</w:t>
            </w:r>
          </w:p>
          <w:p w14:paraId="0662A577" w14:textId="3B952CE3" w:rsidR="002805AC" w:rsidRPr="008B6DD2" w:rsidRDefault="002805AC" w:rsidP="002805AC">
            <w:pPr>
              <w:widowControl/>
              <w:spacing w:line="360" w:lineRule="auto"/>
              <w:rPr>
                <w:rFonts w:asciiTheme="minorEastAsia" w:hAnsiTheme="minorEastAsia" w:cs="宋体"/>
                <w:bCs/>
                <w:kern w:val="0"/>
                <w:sz w:val="24"/>
                <w:szCs w:val="24"/>
              </w:rPr>
            </w:pPr>
            <w:r w:rsidRPr="008B6DD2">
              <w:rPr>
                <w:rFonts w:asciiTheme="minorEastAsia" w:hAnsiTheme="minorEastAsia" w:cs="宋体" w:hint="eastAsia"/>
                <w:bCs/>
                <w:kern w:val="0"/>
                <w:sz w:val="24"/>
                <w:szCs w:val="24"/>
              </w:rPr>
              <w:t>A：</w:t>
            </w:r>
            <w:r w:rsidR="00F711AE">
              <w:rPr>
                <w:rFonts w:asciiTheme="minorEastAsia" w:hAnsiTheme="minorEastAsia" w:cs="宋体" w:hint="eastAsia"/>
                <w:bCs/>
                <w:kern w:val="0"/>
                <w:sz w:val="24"/>
                <w:szCs w:val="24"/>
              </w:rPr>
              <w:t>定价方面，</w:t>
            </w:r>
            <w:r w:rsidR="00C254E2">
              <w:rPr>
                <w:rFonts w:asciiTheme="minorEastAsia" w:hAnsiTheme="minorEastAsia" w:cs="宋体" w:hint="eastAsia"/>
                <w:bCs/>
                <w:kern w:val="0"/>
                <w:sz w:val="24"/>
                <w:szCs w:val="24"/>
              </w:rPr>
              <w:t>公司</w:t>
            </w:r>
            <w:r w:rsidR="00F711AE" w:rsidRPr="00F711AE">
              <w:rPr>
                <w:rFonts w:asciiTheme="minorEastAsia" w:hAnsiTheme="minorEastAsia" w:cs="宋体" w:hint="eastAsia"/>
                <w:bCs/>
                <w:kern w:val="0"/>
                <w:sz w:val="24"/>
                <w:szCs w:val="24"/>
              </w:rPr>
              <w:t>按客户及产品的具体情况确定产品价格，考虑包括采购量、产品规格及技术要求、市场</w:t>
            </w:r>
            <w:r w:rsidR="00C254E2">
              <w:rPr>
                <w:rFonts w:asciiTheme="minorEastAsia" w:hAnsiTheme="minorEastAsia" w:cs="宋体" w:hint="eastAsia"/>
                <w:bCs/>
                <w:kern w:val="0"/>
                <w:sz w:val="24"/>
                <w:szCs w:val="24"/>
              </w:rPr>
              <w:t>情况</w:t>
            </w:r>
            <w:r w:rsidR="00F711AE" w:rsidRPr="00F711AE">
              <w:rPr>
                <w:rFonts w:asciiTheme="minorEastAsia" w:hAnsiTheme="minorEastAsia" w:cs="宋体" w:hint="eastAsia"/>
                <w:bCs/>
                <w:kern w:val="0"/>
                <w:sz w:val="24"/>
                <w:szCs w:val="24"/>
              </w:rPr>
              <w:t>、原材料</w:t>
            </w:r>
            <w:r w:rsidR="00C254E2">
              <w:rPr>
                <w:rFonts w:asciiTheme="minorEastAsia" w:hAnsiTheme="minorEastAsia" w:cs="宋体" w:hint="eastAsia"/>
                <w:bCs/>
                <w:kern w:val="0"/>
                <w:sz w:val="24"/>
                <w:szCs w:val="24"/>
              </w:rPr>
              <w:t>和</w:t>
            </w:r>
            <w:bookmarkStart w:id="8" w:name="_GoBack"/>
            <w:bookmarkEnd w:id="8"/>
            <w:r w:rsidR="00F711AE" w:rsidRPr="00F711AE">
              <w:rPr>
                <w:rFonts w:asciiTheme="minorEastAsia" w:hAnsiTheme="minorEastAsia" w:cs="宋体" w:hint="eastAsia"/>
                <w:bCs/>
                <w:kern w:val="0"/>
                <w:sz w:val="24"/>
                <w:szCs w:val="24"/>
              </w:rPr>
              <w:t>生产成本以及所提供技术服务的范围等因素。我们与众多客户维持长期关系，并根据商业磋商及上述因素的变化协商定价。对于新开发或定制化产品，定价亦可能反映相关产品的技术复杂程度、应用价值以及开发及支持要求</w:t>
            </w:r>
            <w:r w:rsidR="00F711AE">
              <w:rPr>
                <w:rFonts w:asciiTheme="minorEastAsia" w:hAnsiTheme="minorEastAsia" w:cs="宋体" w:hint="eastAsia"/>
                <w:bCs/>
                <w:kern w:val="0"/>
                <w:sz w:val="24"/>
                <w:szCs w:val="24"/>
              </w:rPr>
              <w:t>，</w:t>
            </w:r>
            <w:r w:rsidRPr="008B6DD2">
              <w:rPr>
                <w:rFonts w:asciiTheme="minorEastAsia" w:hAnsiTheme="minorEastAsia" w:cs="宋体" w:hint="eastAsia"/>
                <w:bCs/>
                <w:kern w:val="0"/>
                <w:sz w:val="24"/>
                <w:szCs w:val="24"/>
              </w:rPr>
              <w:t>随着</w:t>
            </w:r>
            <w:proofErr w:type="gramStart"/>
            <w:r w:rsidRPr="008B6DD2">
              <w:rPr>
                <w:rFonts w:asciiTheme="minorEastAsia" w:hAnsiTheme="minorEastAsia" w:cs="宋体" w:hint="eastAsia"/>
                <w:bCs/>
                <w:kern w:val="0"/>
                <w:sz w:val="24"/>
                <w:szCs w:val="24"/>
              </w:rPr>
              <w:t>先进制程</w:t>
            </w:r>
            <w:r w:rsidR="008B6DD2">
              <w:rPr>
                <w:rFonts w:asciiTheme="minorEastAsia" w:hAnsiTheme="minorEastAsia" w:cs="宋体" w:hint="eastAsia"/>
                <w:bCs/>
                <w:kern w:val="0"/>
                <w:sz w:val="24"/>
                <w:szCs w:val="24"/>
              </w:rPr>
              <w:t>的</w:t>
            </w:r>
            <w:proofErr w:type="gramEnd"/>
            <w:r w:rsidR="008B6DD2">
              <w:rPr>
                <w:rFonts w:asciiTheme="minorEastAsia" w:hAnsiTheme="minorEastAsia" w:cs="宋体" w:hint="eastAsia"/>
                <w:bCs/>
                <w:kern w:val="0"/>
                <w:sz w:val="24"/>
                <w:szCs w:val="24"/>
              </w:rPr>
              <w:t>持续</w:t>
            </w:r>
            <w:r w:rsidRPr="008B6DD2">
              <w:rPr>
                <w:rFonts w:asciiTheme="minorEastAsia" w:hAnsiTheme="minorEastAsia" w:cs="宋体" w:hint="eastAsia"/>
                <w:bCs/>
                <w:kern w:val="0"/>
                <w:sz w:val="24"/>
                <w:szCs w:val="24"/>
              </w:rPr>
              <w:t>演进，</w:t>
            </w:r>
            <w:proofErr w:type="gramStart"/>
            <w:r w:rsidR="00C254E2">
              <w:rPr>
                <w:rFonts w:asciiTheme="minorEastAsia" w:hAnsiTheme="minorEastAsia" w:cs="宋体" w:hint="eastAsia"/>
                <w:bCs/>
                <w:kern w:val="0"/>
                <w:sz w:val="24"/>
                <w:szCs w:val="24"/>
              </w:rPr>
              <w:t>工艺制程与</w:t>
            </w:r>
            <w:proofErr w:type="gramEnd"/>
            <w:r w:rsidR="00C254E2">
              <w:rPr>
                <w:rFonts w:asciiTheme="minorEastAsia" w:hAnsiTheme="minorEastAsia" w:cs="宋体" w:hint="eastAsia"/>
                <w:bCs/>
                <w:kern w:val="0"/>
                <w:sz w:val="24"/>
                <w:szCs w:val="24"/>
              </w:rPr>
              <w:t>材料的匹配难度加大，</w:t>
            </w:r>
            <w:r w:rsidR="001633F5" w:rsidRPr="001633F5">
              <w:rPr>
                <w:rFonts w:asciiTheme="minorEastAsia" w:hAnsiTheme="minorEastAsia" w:cs="宋体" w:hint="eastAsia"/>
                <w:bCs/>
                <w:kern w:val="0"/>
                <w:sz w:val="24"/>
                <w:szCs w:val="24"/>
              </w:rPr>
              <w:t>公司的技术优势</w:t>
            </w:r>
            <w:r w:rsidR="00F711AE">
              <w:rPr>
                <w:rFonts w:asciiTheme="minorEastAsia" w:hAnsiTheme="minorEastAsia" w:cs="宋体" w:hint="eastAsia"/>
                <w:bCs/>
                <w:kern w:val="0"/>
                <w:sz w:val="24"/>
                <w:szCs w:val="24"/>
              </w:rPr>
              <w:t>也</w:t>
            </w:r>
            <w:r w:rsidR="001633F5" w:rsidRPr="001633F5">
              <w:rPr>
                <w:rFonts w:asciiTheme="minorEastAsia" w:hAnsiTheme="minorEastAsia" w:cs="宋体" w:hint="eastAsia"/>
                <w:bCs/>
                <w:kern w:val="0"/>
                <w:sz w:val="24"/>
                <w:szCs w:val="24"/>
              </w:rPr>
              <w:t>愈发</w:t>
            </w:r>
            <w:r w:rsidR="00F711AE">
              <w:rPr>
                <w:rFonts w:asciiTheme="minorEastAsia" w:hAnsiTheme="minorEastAsia" w:cs="宋体" w:hint="eastAsia"/>
                <w:bCs/>
                <w:kern w:val="0"/>
                <w:sz w:val="24"/>
                <w:szCs w:val="24"/>
              </w:rPr>
              <w:t>显现</w:t>
            </w:r>
            <w:r w:rsidRPr="008B6DD2">
              <w:rPr>
                <w:rFonts w:asciiTheme="minorEastAsia" w:hAnsiTheme="minorEastAsia" w:cs="宋体" w:hint="eastAsia"/>
                <w:bCs/>
                <w:kern w:val="0"/>
                <w:sz w:val="24"/>
                <w:szCs w:val="24"/>
              </w:rPr>
              <w:t>。</w:t>
            </w:r>
            <w:r w:rsidR="00595CB5">
              <w:rPr>
                <w:rFonts w:asciiTheme="minorEastAsia" w:hAnsiTheme="minorEastAsia" w:cs="宋体" w:hint="eastAsia"/>
                <w:bCs/>
                <w:kern w:val="0"/>
                <w:sz w:val="24"/>
                <w:szCs w:val="24"/>
              </w:rPr>
              <w:t>毛利率情况，</w:t>
            </w:r>
            <w:r w:rsidR="001234DF" w:rsidRPr="000B3F7B">
              <w:rPr>
                <w:rFonts w:asciiTheme="minorEastAsia" w:hAnsiTheme="minorEastAsia" w:cs="宋体" w:hint="eastAsia"/>
                <w:bCs/>
                <w:kern w:val="0"/>
                <w:sz w:val="24"/>
                <w:szCs w:val="24"/>
              </w:rPr>
              <w:t>根据过往历史情况，公司综合毛利率会有一定范围内的波动，主要系产品结构的变化，同时受到不同生命周期的产品市场定位调整、新建设生产基地或生产系统的影响等。整体上，公司将持续优化产品结构，进一步提升规模化运营效率并推动新产品稳步导入和放量，使综合毛利率保持在健康的范围内。</w:t>
            </w:r>
          </w:p>
          <w:p w14:paraId="150C401D" w14:textId="77777777" w:rsidR="001E7BED" w:rsidRDefault="001E7BED" w:rsidP="000B3F7B">
            <w:pPr>
              <w:widowControl/>
              <w:spacing w:line="360" w:lineRule="auto"/>
              <w:rPr>
                <w:rFonts w:asciiTheme="minorEastAsia" w:hAnsiTheme="minorEastAsia" w:cs="宋体"/>
                <w:bCs/>
                <w:kern w:val="0"/>
                <w:sz w:val="24"/>
                <w:szCs w:val="24"/>
              </w:rPr>
            </w:pPr>
          </w:p>
          <w:p w14:paraId="0794687E" w14:textId="6B0FB265" w:rsidR="00F04D56" w:rsidRPr="00F04D56" w:rsidRDefault="00F04D56" w:rsidP="00F04D56">
            <w:pPr>
              <w:widowControl/>
              <w:spacing w:line="360" w:lineRule="auto"/>
              <w:rPr>
                <w:rFonts w:asciiTheme="minorEastAsia" w:hAnsiTheme="minorEastAsia" w:cs="宋体"/>
                <w:b/>
                <w:bCs/>
                <w:kern w:val="0"/>
                <w:sz w:val="24"/>
                <w:szCs w:val="24"/>
              </w:rPr>
            </w:pPr>
            <w:r w:rsidRPr="00F04D56">
              <w:rPr>
                <w:rFonts w:asciiTheme="minorEastAsia" w:hAnsiTheme="minorEastAsia" w:cs="宋体" w:hint="eastAsia"/>
                <w:b/>
                <w:bCs/>
                <w:kern w:val="0"/>
                <w:sz w:val="24"/>
                <w:szCs w:val="24"/>
              </w:rPr>
              <w:t>Q：</w:t>
            </w:r>
            <w:r w:rsidR="00353673" w:rsidRPr="00353673">
              <w:rPr>
                <w:rFonts w:asciiTheme="minorEastAsia" w:hAnsiTheme="minorEastAsia" w:cs="宋体" w:hint="eastAsia"/>
                <w:b/>
                <w:bCs/>
                <w:kern w:val="0"/>
                <w:sz w:val="24"/>
                <w:szCs w:val="24"/>
              </w:rPr>
              <w:t>中国本土半导体材料</w:t>
            </w:r>
            <w:r w:rsidR="002B4722">
              <w:rPr>
                <w:rFonts w:asciiTheme="minorEastAsia" w:hAnsiTheme="minorEastAsia" w:cs="宋体" w:hint="eastAsia"/>
                <w:b/>
                <w:bCs/>
                <w:kern w:val="0"/>
                <w:sz w:val="24"/>
                <w:szCs w:val="24"/>
              </w:rPr>
              <w:t>发展</w:t>
            </w:r>
            <w:r w:rsidR="00353673" w:rsidRPr="00353673">
              <w:rPr>
                <w:rFonts w:asciiTheme="minorEastAsia" w:hAnsiTheme="minorEastAsia" w:cs="宋体" w:hint="eastAsia"/>
                <w:b/>
                <w:bCs/>
                <w:kern w:val="0"/>
                <w:sz w:val="24"/>
                <w:szCs w:val="24"/>
              </w:rPr>
              <w:t>如何？公司</w:t>
            </w:r>
            <w:r w:rsidR="002B4722">
              <w:rPr>
                <w:rFonts w:asciiTheme="minorEastAsia" w:hAnsiTheme="minorEastAsia" w:cs="宋体" w:hint="eastAsia"/>
                <w:b/>
                <w:bCs/>
                <w:kern w:val="0"/>
                <w:sz w:val="24"/>
                <w:szCs w:val="24"/>
              </w:rPr>
              <w:t>目前</w:t>
            </w:r>
            <w:r w:rsidR="00353673" w:rsidRPr="00353673">
              <w:rPr>
                <w:rFonts w:asciiTheme="minorEastAsia" w:hAnsiTheme="minorEastAsia" w:cs="宋体" w:hint="eastAsia"/>
                <w:b/>
                <w:bCs/>
                <w:kern w:val="0"/>
                <w:sz w:val="24"/>
                <w:szCs w:val="24"/>
              </w:rPr>
              <w:t>处于什么位置？</w:t>
            </w:r>
          </w:p>
          <w:p w14:paraId="12B4FB99" w14:textId="1FF9D91A" w:rsidR="002B4722" w:rsidRDefault="00F04D56" w:rsidP="006F7989">
            <w:pPr>
              <w:widowControl/>
              <w:spacing w:line="360" w:lineRule="auto"/>
              <w:rPr>
                <w:rFonts w:asciiTheme="minorEastAsia" w:hAnsiTheme="minorEastAsia" w:cs="宋体"/>
                <w:bCs/>
                <w:kern w:val="0"/>
                <w:sz w:val="24"/>
                <w:szCs w:val="24"/>
              </w:rPr>
            </w:pPr>
            <w:r w:rsidRPr="00F04D56">
              <w:rPr>
                <w:rFonts w:asciiTheme="minorEastAsia" w:hAnsiTheme="minorEastAsia" w:cs="宋体" w:hint="eastAsia"/>
                <w:bCs/>
                <w:kern w:val="0"/>
                <w:sz w:val="24"/>
                <w:szCs w:val="24"/>
              </w:rPr>
              <w:t>A：</w:t>
            </w:r>
            <w:r w:rsidR="002B4722" w:rsidRPr="002B4722">
              <w:rPr>
                <w:rFonts w:asciiTheme="minorEastAsia" w:hAnsiTheme="minorEastAsia" w:cs="宋体" w:hint="eastAsia"/>
                <w:bCs/>
                <w:kern w:val="0"/>
                <w:sz w:val="24"/>
                <w:szCs w:val="24"/>
              </w:rPr>
              <w:t>半导体材料</w:t>
            </w:r>
            <w:r w:rsidR="002B4722">
              <w:rPr>
                <w:rFonts w:asciiTheme="minorEastAsia" w:hAnsiTheme="minorEastAsia" w:cs="宋体" w:hint="eastAsia"/>
                <w:bCs/>
                <w:kern w:val="0"/>
                <w:sz w:val="24"/>
                <w:szCs w:val="24"/>
              </w:rPr>
              <w:t>板块</w:t>
            </w:r>
            <w:r w:rsidR="002B4722" w:rsidRPr="002B4722">
              <w:rPr>
                <w:rFonts w:asciiTheme="minorEastAsia" w:hAnsiTheme="minorEastAsia" w:cs="宋体" w:hint="eastAsia"/>
                <w:bCs/>
                <w:kern w:val="0"/>
                <w:sz w:val="24"/>
                <w:szCs w:val="24"/>
              </w:rPr>
              <w:t>，国内已有多家厂商在抛光材料、</w:t>
            </w:r>
            <w:proofErr w:type="gramStart"/>
            <w:r w:rsidR="002B4722">
              <w:rPr>
                <w:rFonts w:asciiTheme="minorEastAsia" w:hAnsiTheme="minorEastAsia" w:cs="宋体" w:hint="eastAsia"/>
                <w:bCs/>
                <w:kern w:val="0"/>
                <w:sz w:val="24"/>
                <w:szCs w:val="24"/>
              </w:rPr>
              <w:t>湿电子</w:t>
            </w:r>
            <w:proofErr w:type="gramEnd"/>
            <w:r w:rsidR="002B4722">
              <w:rPr>
                <w:rFonts w:asciiTheme="minorEastAsia" w:hAnsiTheme="minorEastAsia" w:cs="宋体" w:hint="eastAsia"/>
                <w:bCs/>
                <w:kern w:val="0"/>
                <w:sz w:val="24"/>
                <w:szCs w:val="24"/>
              </w:rPr>
              <w:t>化学品、光刻胶、</w:t>
            </w:r>
            <w:r w:rsidR="002B4722" w:rsidRPr="002B4722">
              <w:rPr>
                <w:rFonts w:asciiTheme="minorEastAsia" w:hAnsiTheme="minorEastAsia" w:cs="宋体" w:hint="eastAsia"/>
                <w:bCs/>
                <w:kern w:val="0"/>
                <w:sz w:val="24"/>
                <w:szCs w:val="24"/>
              </w:rPr>
              <w:t>电子特气、靶材等细分领域布局，整体处于持续推进过程中。</w:t>
            </w:r>
            <w:r w:rsidR="00470FE6" w:rsidRPr="00470FE6">
              <w:rPr>
                <w:rFonts w:asciiTheme="minorEastAsia" w:hAnsiTheme="minorEastAsia" w:cs="宋体" w:hint="eastAsia"/>
                <w:bCs/>
                <w:kern w:val="0"/>
                <w:sz w:val="24"/>
                <w:szCs w:val="24"/>
              </w:rPr>
              <w:t>公司20多年来始终围绕液体与固体表面处理和高端化学品配方的核心技术并持续专注投入，在集成电路化学机械抛光液领域、高端功能性</w:t>
            </w:r>
            <w:proofErr w:type="gramStart"/>
            <w:r w:rsidR="00470FE6" w:rsidRPr="00470FE6">
              <w:rPr>
                <w:rFonts w:asciiTheme="minorEastAsia" w:hAnsiTheme="minorEastAsia" w:cs="宋体" w:hint="eastAsia"/>
                <w:bCs/>
                <w:kern w:val="0"/>
                <w:sz w:val="24"/>
                <w:szCs w:val="24"/>
              </w:rPr>
              <w:t>湿电子</w:t>
            </w:r>
            <w:proofErr w:type="gramEnd"/>
            <w:r w:rsidR="00470FE6" w:rsidRPr="00470FE6">
              <w:rPr>
                <w:rFonts w:asciiTheme="minorEastAsia" w:hAnsiTheme="minorEastAsia" w:cs="宋体" w:hint="eastAsia"/>
                <w:bCs/>
                <w:kern w:val="0"/>
                <w:sz w:val="24"/>
                <w:szCs w:val="24"/>
              </w:rPr>
              <w:t>化学品和电化学沉积领域持续布局，使中国在该领域拥有了自主供应能力，并在国际市场上崭露头角。同时，公司依靠自主创新，在特定领域实现技术突破，具备了引领特定新技术的能力。</w:t>
            </w:r>
            <w:r w:rsidR="006F7989" w:rsidRPr="006F7989">
              <w:rPr>
                <w:rFonts w:asciiTheme="minorEastAsia" w:hAnsiTheme="minorEastAsia" w:cs="宋体" w:hint="eastAsia"/>
                <w:bCs/>
                <w:kern w:val="0"/>
                <w:sz w:val="24"/>
                <w:szCs w:val="24"/>
              </w:rPr>
              <w:t>根据TECHCET公开的全球半导体抛光</w:t>
            </w:r>
            <w:proofErr w:type="gramStart"/>
            <w:r w:rsidR="006F7989" w:rsidRPr="006F7989">
              <w:rPr>
                <w:rFonts w:asciiTheme="minorEastAsia" w:hAnsiTheme="minorEastAsia" w:cs="宋体" w:hint="eastAsia"/>
                <w:bCs/>
                <w:kern w:val="0"/>
                <w:sz w:val="24"/>
                <w:szCs w:val="24"/>
              </w:rPr>
              <w:t>液市场</w:t>
            </w:r>
            <w:proofErr w:type="gramEnd"/>
            <w:r w:rsidR="006F7989" w:rsidRPr="006F7989">
              <w:rPr>
                <w:rFonts w:asciiTheme="minorEastAsia" w:hAnsiTheme="minorEastAsia" w:cs="宋体" w:hint="eastAsia"/>
                <w:bCs/>
                <w:kern w:val="0"/>
                <w:sz w:val="24"/>
                <w:szCs w:val="24"/>
              </w:rPr>
              <w:t>规模测算，最近三年公司化学机械抛光</w:t>
            </w:r>
            <w:proofErr w:type="gramStart"/>
            <w:r w:rsidR="006F7989" w:rsidRPr="006F7989">
              <w:rPr>
                <w:rFonts w:asciiTheme="minorEastAsia" w:hAnsiTheme="minorEastAsia" w:cs="宋体" w:hint="eastAsia"/>
                <w:bCs/>
                <w:kern w:val="0"/>
                <w:sz w:val="24"/>
                <w:szCs w:val="24"/>
              </w:rPr>
              <w:t>液全球</w:t>
            </w:r>
            <w:proofErr w:type="gramEnd"/>
            <w:r w:rsidR="006F7989" w:rsidRPr="006F7989">
              <w:rPr>
                <w:rFonts w:asciiTheme="minorEastAsia" w:hAnsiTheme="minorEastAsia" w:cs="宋体" w:hint="eastAsia"/>
                <w:bCs/>
                <w:kern w:val="0"/>
                <w:sz w:val="24"/>
                <w:szCs w:val="24"/>
              </w:rPr>
              <w:t>市场占有率分别约8%、11%、13%，逐年稳步提升</w:t>
            </w:r>
            <w:r w:rsidR="00801EDD">
              <w:rPr>
                <w:rFonts w:asciiTheme="minorEastAsia" w:hAnsiTheme="minorEastAsia" w:cs="宋体" w:hint="eastAsia"/>
                <w:bCs/>
                <w:kern w:val="0"/>
                <w:sz w:val="24"/>
                <w:szCs w:val="24"/>
              </w:rPr>
              <w:t>；</w:t>
            </w:r>
            <w:proofErr w:type="gramStart"/>
            <w:r w:rsidR="00801EDD" w:rsidRPr="00801EDD">
              <w:rPr>
                <w:rFonts w:asciiTheme="minorEastAsia" w:hAnsiTheme="minorEastAsia" w:cs="宋体" w:hint="eastAsia"/>
                <w:bCs/>
                <w:kern w:val="0"/>
                <w:sz w:val="24"/>
                <w:szCs w:val="24"/>
              </w:rPr>
              <w:t>据灼识咨询</w:t>
            </w:r>
            <w:proofErr w:type="gramEnd"/>
            <w:r w:rsidR="002E6FB4">
              <w:rPr>
                <w:rFonts w:asciiTheme="minorEastAsia" w:hAnsiTheme="minorEastAsia" w:cs="宋体" w:hint="eastAsia"/>
                <w:bCs/>
                <w:kern w:val="0"/>
                <w:sz w:val="24"/>
                <w:szCs w:val="24"/>
              </w:rPr>
              <w:t>报告</w:t>
            </w:r>
            <w:r w:rsidR="00801EDD">
              <w:rPr>
                <w:rFonts w:asciiTheme="minorEastAsia" w:hAnsiTheme="minorEastAsia" w:cs="宋体" w:hint="eastAsia"/>
                <w:bCs/>
                <w:kern w:val="0"/>
                <w:sz w:val="24"/>
                <w:szCs w:val="24"/>
              </w:rPr>
              <w:t>，</w:t>
            </w:r>
            <w:r w:rsidR="00801EDD" w:rsidRPr="00801EDD">
              <w:rPr>
                <w:rFonts w:asciiTheme="minorEastAsia" w:hAnsiTheme="minorEastAsia" w:cs="宋体" w:hint="eastAsia"/>
                <w:bCs/>
                <w:kern w:val="0"/>
                <w:sz w:val="24"/>
                <w:szCs w:val="24"/>
              </w:rPr>
              <w:t>按2025年收入</w:t>
            </w:r>
            <w:r w:rsidR="00801EDD">
              <w:rPr>
                <w:rFonts w:asciiTheme="minorEastAsia" w:hAnsiTheme="minorEastAsia" w:cs="宋体" w:hint="eastAsia"/>
                <w:bCs/>
                <w:kern w:val="0"/>
                <w:sz w:val="24"/>
                <w:szCs w:val="24"/>
              </w:rPr>
              <w:t>计算</w:t>
            </w:r>
            <w:r w:rsidR="00801EDD" w:rsidRPr="00801EDD">
              <w:rPr>
                <w:rFonts w:asciiTheme="minorEastAsia" w:hAnsiTheme="minorEastAsia" w:cs="宋体" w:hint="eastAsia"/>
                <w:bCs/>
                <w:kern w:val="0"/>
                <w:sz w:val="24"/>
                <w:szCs w:val="24"/>
              </w:rPr>
              <w:t>，公司已位列全球第三大、中国市场第一大化学机械抛光</w:t>
            </w:r>
            <w:proofErr w:type="gramStart"/>
            <w:r w:rsidR="00801EDD" w:rsidRPr="00801EDD">
              <w:rPr>
                <w:rFonts w:asciiTheme="minorEastAsia" w:hAnsiTheme="minorEastAsia" w:cs="宋体" w:hint="eastAsia"/>
                <w:bCs/>
                <w:kern w:val="0"/>
                <w:sz w:val="24"/>
                <w:szCs w:val="24"/>
              </w:rPr>
              <w:t>液供应</w:t>
            </w:r>
            <w:proofErr w:type="gramEnd"/>
            <w:r w:rsidR="00801EDD" w:rsidRPr="00801EDD">
              <w:rPr>
                <w:rFonts w:asciiTheme="minorEastAsia" w:hAnsiTheme="minorEastAsia" w:cs="宋体" w:hint="eastAsia"/>
                <w:bCs/>
                <w:kern w:val="0"/>
                <w:sz w:val="24"/>
                <w:szCs w:val="24"/>
              </w:rPr>
              <w:t>商，跻身全球主流供应厂商行列。</w:t>
            </w:r>
          </w:p>
          <w:p w14:paraId="7C97F2EE" w14:textId="0015DC50" w:rsidR="001B3A7A" w:rsidRPr="006378BE" w:rsidRDefault="001B3A7A" w:rsidP="004F3716">
            <w:pPr>
              <w:widowControl/>
              <w:spacing w:line="360" w:lineRule="auto"/>
              <w:rPr>
                <w:rFonts w:asciiTheme="minorEastAsia" w:hAnsiTheme="minorEastAsia" w:cs="宋体"/>
                <w:bCs/>
                <w:kern w:val="0"/>
                <w:sz w:val="24"/>
                <w:szCs w:val="24"/>
              </w:rPr>
            </w:pPr>
          </w:p>
        </w:tc>
      </w:tr>
      <w:bookmarkEnd w:id="5"/>
      <w:tr w:rsidR="00AD5D1D" w:rsidRPr="008245F9" w14:paraId="77D1432B" w14:textId="77777777" w:rsidTr="000216ED">
        <w:trPr>
          <w:trHeight w:val="455"/>
          <w:jc w:val="center"/>
        </w:trPr>
        <w:tc>
          <w:tcPr>
            <w:tcW w:w="1696" w:type="dxa"/>
            <w:shd w:val="clear" w:color="auto" w:fill="auto"/>
            <w:vAlign w:val="center"/>
          </w:tcPr>
          <w:p w14:paraId="44630B5E" w14:textId="220A7D8F"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lastRenderedPageBreak/>
              <w:t>附件清单（如有）</w:t>
            </w:r>
          </w:p>
        </w:tc>
        <w:tc>
          <w:tcPr>
            <w:tcW w:w="9029" w:type="dxa"/>
            <w:shd w:val="clear" w:color="auto" w:fill="auto"/>
            <w:vAlign w:val="center"/>
          </w:tcPr>
          <w:p w14:paraId="26B7E4CD" w14:textId="77777777" w:rsidR="00AD5D1D" w:rsidRPr="00A82AEB" w:rsidRDefault="00AD5D1D" w:rsidP="00503309">
            <w:pPr>
              <w:widowControl/>
              <w:spacing w:line="360" w:lineRule="auto"/>
              <w:jc w:val="center"/>
              <w:rPr>
                <w:rFonts w:asciiTheme="minorEastAsia" w:hAnsiTheme="minorEastAsia" w:cs="宋体"/>
                <w:bCs/>
                <w:kern w:val="0"/>
                <w:sz w:val="24"/>
                <w:szCs w:val="24"/>
              </w:rPr>
            </w:pPr>
            <w:r w:rsidRPr="00A82AEB">
              <w:rPr>
                <w:rFonts w:asciiTheme="minorEastAsia" w:hAnsiTheme="minorEastAsia" w:cs="宋体"/>
                <w:bCs/>
                <w:kern w:val="0"/>
                <w:sz w:val="24"/>
                <w:szCs w:val="24"/>
              </w:rPr>
              <w:t>无</w:t>
            </w:r>
          </w:p>
        </w:tc>
      </w:tr>
      <w:tr w:rsidR="00AD5D1D" w:rsidRPr="008245F9" w14:paraId="4E56ABEF" w14:textId="77777777" w:rsidTr="000216ED">
        <w:trPr>
          <w:trHeight w:val="428"/>
          <w:jc w:val="center"/>
        </w:trPr>
        <w:tc>
          <w:tcPr>
            <w:tcW w:w="1696" w:type="dxa"/>
            <w:shd w:val="clear" w:color="auto" w:fill="auto"/>
            <w:vAlign w:val="center"/>
          </w:tcPr>
          <w:p w14:paraId="320AB964" w14:textId="77777777"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日期</w:t>
            </w:r>
          </w:p>
        </w:tc>
        <w:tc>
          <w:tcPr>
            <w:tcW w:w="9029" w:type="dxa"/>
            <w:shd w:val="clear" w:color="auto" w:fill="auto"/>
            <w:vAlign w:val="center"/>
          </w:tcPr>
          <w:p w14:paraId="6076F30A" w14:textId="0BD7DEA1" w:rsidR="00AD5D1D" w:rsidRPr="008245F9" w:rsidRDefault="002B5E92" w:rsidP="008A7B9E">
            <w:pPr>
              <w:spacing w:line="276" w:lineRule="auto"/>
              <w:jc w:val="center"/>
              <w:rPr>
                <w:rFonts w:ascii="宋体" w:hAnsi="宋体"/>
                <w:bCs/>
                <w:iCs/>
                <w:color w:val="000000"/>
                <w:kern w:val="0"/>
                <w:sz w:val="24"/>
              </w:rPr>
            </w:pPr>
            <w:r>
              <w:rPr>
                <w:rFonts w:ascii="宋体" w:hAnsi="宋体" w:hint="eastAsia"/>
                <w:bCs/>
                <w:iCs/>
                <w:color w:val="000000"/>
                <w:kern w:val="0"/>
                <w:sz w:val="24"/>
              </w:rPr>
              <w:t>202</w:t>
            </w:r>
            <w:r>
              <w:rPr>
                <w:rFonts w:ascii="宋体" w:hAnsi="宋体"/>
                <w:bCs/>
                <w:iCs/>
                <w:color w:val="000000"/>
                <w:kern w:val="0"/>
                <w:sz w:val="24"/>
              </w:rPr>
              <w:t>6</w:t>
            </w:r>
            <w:r>
              <w:rPr>
                <w:rFonts w:ascii="宋体" w:hAnsi="宋体" w:hint="eastAsia"/>
                <w:bCs/>
                <w:iCs/>
                <w:color w:val="000000"/>
                <w:kern w:val="0"/>
                <w:sz w:val="24"/>
              </w:rPr>
              <w:t>年</w:t>
            </w:r>
            <w:r w:rsidR="00E43D57">
              <w:rPr>
                <w:rFonts w:ascii="宋体" w:hAnsi="宋体"/>
                <w:bCs/>
                <w:iCs/>
                <w:color w:val="000000"/>
                <w:kern w:val="0"/>
                <w:sz w:val="24"/>
              </w:rPr>
              <w:t>9</w:t>
            </w:r>
            <w:r>
              <w:rPr>
                <w:rFonts w:ascii="宋体" w:hAnsi="宋体" w:hint="eastAsia"/>
                <w:bCs/>
                <w:iCs/>
                <w:color w:val="000000"/>
                <w:kern w:val="0"/>
                <w:sz w:val="24"/>
              </w:rPr>
              <w:t>月</w:t>
            </w:r>
            <w:r w:rsidR="009B7159">
              <w:rPr>
                <w:rFonts w:ascii="宋体" w:hAnsi="宋体" w:hint="eastAsia"/>
                <w:bCs/>
                <w:iCs/>
                <w:color w:val="000000"/>
                <w:kern w:val="0"/>
                <w:sz w:val="24"/>
              </w:rPr>
              <w:t>1</w:t>
            </w:r>
            <w:r w:rsidR="009B7159">
              <w:rPr>
                <w:rFonts w:ascii="宋体" w:hAnsi="宋体"/>
                <w:bCs/>
                <w:iCs/>
                <w:color w:val="000000"/>
                <w:kern w:val="0"/>
                <w:sz w:val="24"/>
              </w:rPr>
              <w:t>1</w:t>
            </w:r>
            <w:r w:rsidR="00AD5D1D">
              <w:rPr>
                <w:rFonts w:ascii="宋体" w:hAnsi="宋体" w:hint="eastAsia"/>
                <w:bCs/>
                <w:iCs/>
                <w:color w:val="000000"/>
                <w:kern w:val="0"/>
                <w:sz w:val="24"/>
              </w:rPr>
              <w:t>日</w:t>
            </w:r>
          </w:p>
        </w:tc>
      </w:tr>
    </w:tbl>
    <w:p w14:paraId="54A55485" w14:textId="77777777" w:rsidR="00315E02" w:rsidRDefault="00315E02" w:rsidP="000216ED">
      <w:pPr>
        <w:widowControl/>
        <w:jc w:val="left"/>
      </w:pPr>
    </w:p>
    <w:sectPr w:rsidR="00315E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56AA8" w14:textId="77777777" w:rsidR="000A3305" w:rsidRDefault="000A3305" w:rsidP="00D17067">
      <w:r>
        <w:separator/>
      </w:r>
    </w:p>
  </w:endnote>
  <w:endnote w:type="continuationSeparator" w:id="0">
    <w:p w14:paraId="4D0B9F66" w14:textId="77777777" w:rsidR="000A3305" w:rsidRDefault="000A3305" w:rsidP="00D1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5A0BD" w14:textId="77777777" w:rsidR="000A3305" w:rsidRDefault="000A3305" w:rsidP="00D17067">
      <w:r>
        <w:separator/>
      </w:r>
    </w:p>
  </w:footnote>
  <w:footnote w:type="continuationSeparator" w:id="0">
    <w:p w14:paraId="0F56FA70" w14:textId="77777777" w:rsidR="000A3305" w:rsidRDefault="000A3305" w:rsidP="00D170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k5ODM0YmMxOWJiYWQyNDU4MGIzYWRmYTA0ZmI5NDcifQ=="/>
  </w:docVars>
  <w:rsids>
    <w:rsidRoot w:val="00E3247E"/>
    <w:rsid w:val="000008DF"/>
    <w:rsid w:val="00000B7A"/>
    <w:rsid w:val="0000124E"/>
    <w:rsid w:val="00001386"/>
    <w:rsid w:val="000028F6"/>
    <w:rsid w:val="00003959"/>
    <w:rsid w:val="000047FE"/>
    <w:rsid w:val="00004C94"/>
    <w:rsid w:val="00004ECA"/>
    <w:rsid w:val="00005A1B"/>
    <w:rsid w:val="00005B23"/>
    <w:rsid w:val="000073EF"/>
    <w:rsid w:val="0000744E"/>
    <w:rsid w:val="00007E37"/>
    <w:rsid w:val="00007E81"/>
    <w:rsid w:val="000103FD"/>
    <w:rsid w:val="00011375"/>
    <w:rsid w:val="0001139F"/>
    <w:rsid w:val="000118FD"/>
    <w:rsid w:val="00011BE0"/>
    <w:rsid w:val="0001264A"/>
    <w:rsid w:val="00013EAD"/>
    <w:rsid w:val="00013F50"/>
    <w:rsid w:val="00014593"/>
    <w:rsid w:val="0001534A"/>
    <w:rsid w:val="000154DE"/>
    <w:rsid w:val="00015910"/>
    <w:rsid w:val="00016EB7"/>
    <w:rsid w:val="00020109"/>
    <w:rsid w:val="000201AB"/>
    <w:rsid w:val="00020233"/>
    <w:rsid w:val="000208A7"/>
    <w:rsid w:val="0002141E"/>
    <w:rsid w:val="000216ED"/>
    <w:rsid w:val="00021BDC"/>
    <w:rsid w:val="00022930"/>
    <w:rsid w:val="00022C9C"/>
    <w:rsid w:val="00025086"/>
    <w:rsid w:val="00025A97"/>
    <w:rsid w:val="00025B2B"/>
    <w:rsid w:val="00025D30"/>
    <w:rsid w:val="00025D54"/>
    <w:rsid w:val="00026228"/>
    <w:rsid w:val="00027B46"/>
    <w:rsid w:val="0003056D"/>
    <w:rsid w:val="00031796"/>
    <w:rsid w:val="00032883"/>
    <w:rsid w:val="00033AD1"/>
    <w:rsid w:val="00034302"/>
    <w:rsid w:val="00035712"/>
    <w:rsid w:val="00035E20"/>
    <w:rsid w:val="00036A1E"/>
    <w:rsid w:val="00036D71"/>
    <w:rsid w:val="0003783B"/>
    <w:rsid w:val="000379A9"/>
    <w:rsid w:val="00037CBA"/>
    <w:rsid w:val="000405E9"/>
    <w:rsid w:val="0004067F"/>
    <w:rsid w:val="00040BEC"/>
    <w:rsid w:val="00041A09"/>
    <w:rsid w:val="00042190"/>
    <w:rsid w:val="0004230F"/>
    <w:rsid w:val="000425C0"/>
    <w:rsid w:val="00042C3C"/>
    <w:rsid w:val="00043678"/>
    <w:rsid w:val="00043E20"/>
    <w:rsid w:val="00044495"/>
    <w:rsid w:val="00044E8E"/>
    <w:rsid w:val="00045106"/>
    <w:rsid w:val="00045EA2"/>
    <w:rsid w:val="00046332"/>
    <w:rsid w:val="00046EF9"/>
    <w:rsid w:val="00046F80"/>
    <w:rsid w:val="00047CE8"/>
    <w:rsid w:val="00050983"/>
    <w:rsid w:val="0005193E"/>
    <w:rsid w:val="00052982"/>
    <w:rsid w:val="00052DC1"/>
    <w:rsid w:val="00053724"/>
    <w:rsid w:val="000544E2"/>
    <w:rsid w:val="0005471E"/>
    <w:rsid w:val="00054A1B"/>
    <w:rsid w:val="000557C3"/>
    <w:rsid w:val="0005599E"/>
    <w:rsid w:val="000561FB"/>
    <w:rsid w:val="0005669D"/>
    <w:rsid w:val="00057844"/>
    <w:rsid w:val="00057C1E"/>
    <w:rsid w:val="0006023C"/>
    <w:rsid w:val="000610FC"/>
    <w:rsid w:val="00062397"/>
    <w:rsid w:val="000626CD"/>
    <w:rsid w:val="00063B63"/>
    <w:rsid w:val="0006499E"/>
    <w:rsid w:val="0006585B"/>
    <w:rsid w:val="00066C42"/>
    <w:rsid w:val="0007075F"/>
    <w:rsid w:val="00071418"/>
    <w:rsid w:val="000716B2"/>
    <w:rsid w:val="0007188F"/>
    <w:rsid w:val="00072D71"/>
    <w:rsid w:val="00073059"/>
    <w:rsid w:val="00073BC9"/>
    <w:rsid w:val="00073CE8"/>
    <w:rsid w:val="000752B8"/>
    <w:rsid w:val="00075A87"/>
    <w:rsid w:val="00075C8E"/>
    <w:rsid w:val="000763C6"/>
    <w:rsid w:val="000771EF"/>
    <w:rsid w:val="000772E1"/>
    <w:rsid w:val="000807FB"/>
    <w:rsid w:val="00080B81"/>
    <w:rsid w:val="00081856"/>
    <w:rsid w:val="00081A6E"/>
    <w:rsid w:val="00082A9A"/>
    <w:rsid w:val="00082BB9"/>
    <w:rsid w:val="00083CB2"/>
    <w:rsid w:val="00084D59"/>
    <w:rsid w:val="00085E9C"/>
    <w:rsid w:val="00085F1F"/>
    <w:rsid w:val="0008682E"/>
    <w:rsid w:val="0008697E"/>
    <w:rsid w:val="00086C9A"/>
    <w:rsid w:val="00087570"/>
    <w:rsid w:val="00087AEC"/>
    <w:rsid w:val="00087EAB"/>
    <w:rsid w:val="00087FF6"/>
    <w:rsid w:val="00091DA1"/>
    <w:rsid w:val="00092CE2"/>
    <w:rsid w:val="000945FA"/>
    <w:rsid w:val="00094ADA"/>
    <w:rsid w:val="00095188"/>
    <w:rsid w:val="0009533D"/>
    <w:rsid w:val="00096C1F"/>
    <w:rsid w:val="00096D01"/>
    <w:rsid w:val="000973E0"/>
    <w:rsid w:val="000A067B"/>
    <w:rsid w:val="000A13DD"/>
    <w:rsid w:val="000A2725"/>
    <w:rsid w:val="000A279A"/>
    <w:rsid w:val="000A3305"/>
    <w:rsid w:val="000A39F2"/>
    <w:rsid w:val="000A4DF1"/>
    <w:rsid w:val="000A53C4"/>
    <w:rsid w:val="000A587E"/>
    <w:rsid w:val="000A5CA6"/>
    <w:rsid w:val="000A623C"/>
    <w:rsid w:val="000A7010"/>
    <w:rsid w:val="000B0AE8"/>
    <w:rsid w:val="000B0B5C"/>
    <w:rsid w:val="000B11CB"/>
    <w:rsid w:val="000B1C96"/>
    <w:rsid w:val="000B2337"/>
    <w:rsid w:val="000B3CD9"/>
    <w:rsid w:val="000B3F7B"/>
    <w:rsid w:val="000B450A"/>
    <w:rsid w:val="000B4AE2"/>
    <w:rsid w:val="000B5143"/>
    <w:rsid w:val="000B518E"/>
    <w:rsid w:val="000B57F8"/>
    <w:rsid w:val="000C06F3"/>
    <w:rsid w:val="000C0F52"/>
    <w:rsid w:val="000C18A7"/>
    <w:rsid w:val="000C3158"/>
    <w:rsid w:val="000C35D6"/>
    <w:rsid w:val="000C4808"/>
    <w:rsid w:val="000C4AF4"/>
    <w:rsid w:val="000C5736"/>
    <w:rsid w:val="000C5C8B"/>
    <w:rsid w:val="000C65B4"/>
    <w:rsid w:val="000D0188"/>
    <w:rsid w:val="000D05D8"/>
    <w:rsid w:val="000D0FE5"/>
    <w:rsid w:val="000D1678"/>
    <w:rsid w:val="000D1684"/>
    <w:rsid w:val="000D2F7B"/>
    <w:rsid w:val="000D32AD"/>
    <w:rsid w:val="000D36CA"/>
    <w:rsid w:val="000D3BBE"/>
    <w:rsid w:val="000D3C64"/>
    <w:rsid w:val="000D62C0"/>
    <w:rsid w:val="000D6CC5"/>
    <w:rsid w:val="000D6DDC"/>
    <w:rsid w:val="000D7111"/>
    <w:rsid w:val="000D7908"/>
    <w:rsid w:val="000E1D18"/>
    <w:rsid w:val="000E1EEA"/>
    <w:rsid w:val="000E2D05"/>
    <w:rsid w:val="000E35F6"/>
    <w:rsid w:val="000E4F0C"/>
    <w:rsid w:val="000E5968"/>
    <w:rsid w:val="000E5BAA"/>
    <w:rsid w:val="000E6AD8"/>
    <w:rsid w:val="000E7167"/>
    <w:rsid w:val="000E7820"/>
    <w:rsid w:val="000F0DE9"/>
    <w:rsid w:val="000F3283"/>
    <w:rsid w:val="000F3509"/>
    <w:rsid w:val="000F3577"/>
    <w:rsid w:val="000F58C8"/>
    <w:rsid w:val="000F686F"/>
    <w:rsid w:val="000F68C4"/>
    <w:rsid w:val="000F6C22"/>
    <w:rsid w:val="000F6F3B"/>
    <w:rsid w:val="000F7819"/>
    <w:rsid w:val="00101F02"/>
    <w:rsid w:val="00102097"/>
    <w:rsid w:val="0010220C"/>
    <w:rsid w:val="0010282C"/>
    <w:rsid w:val="001031DA"/>
    <w:rsid w:val="00103218"/>
    <w:rsid w:val="001042C1"/>
    <w:rsid w:val="00105C37"/>
    <w:rsid w:val="001063E0"/>
    <w:rsid w:val="001070A6"/>
    <w:rsid w:val="0011004B"/>
    <w:rsid w:val="00110C90"/>
    <w:rsid w:val="00110E57"/>
    <w:rsid w:val="00111820"/>
    <w:rsid w:val="00113116"/>
    <w:rsid w:val="00113D32"/>
    <w:rsid w:val="001144E3"/>
    <w:rsid w:val="00114698"/>
    <w:rsid w:val="00115814"/>
    <w:rsid w:val="001165DB"/>
    <w:rsid w:val="00117717"/>
    <w:rsid w:val="00120670"/>
    <w:rsid w:val="001216AD"/>
    <w:rsid w:val="00121D2C"/>
    <w:rsid w:val="00122026"/>
    <w:rsid w:val="001224D3"/>
    <w:rsid w:val="001234D3"/>
    <w:rsid w:val="001234DF"/>
    <w:rsid w:val="0012506A"/>
    <w:rsid w:val="00125B85"/>
    <w:rsid w:val="00125BF9"/>
    <w:rsid w:val="00126024"/>
    <w:rsid w:val="00126988"/>
    <w:rsid w:val="0013111B"/>
    <w:rsid w:val="0013146D"/>
    <w:rsid w:val="00131498"/>
    <w:rsid w:val="001317AA"/>
    <w:rsid w:val="0013213C"/>
    <w:rsid w:val="00132C52"/>
    <w:rsid w:val="00132FDA"/>
    <w:rsid w:val="00133084"/>
    <w:rsid w:val="00133D5C"/>
    <w:rsid w:val="001348BA"/>
    <w:rsid w:val="00134E94"/>
    <w:rsid w:val="001365F1"/>
    <w:rsid w:val="00136810"/>
    <w:rsid w:val="00136CD7"/>
    <w:rsid w:val="00136E44"/>
    <w:rsid w:val="001374AC"/>
    <w:rsid w:val="001406D2"/>
    <w:rsid w:val="001407A5"/>
    <w:rsid w:val="001409E0"/>
    <w:rsid w:val="00140A61"/>
    <w:rsid w:val="00140D6D"/>
    <w:rsid w:val="00140DEF"/>
    <w:rsid w:val="001415AD"/>
    <w:rsid w:val="0014188E"/>
    <w:rsid w:val="00141A9C"/>
    <w:rsid w:val="00142297"/>
    <w:rsid w:val="0014263C"/>
    <w:rsid w:val="00143BE8"/>
    <w:rsid w:val="00144075"/>
    <w:rsid w:val="001447BC"/>
    <w:rsid w:val="00146A09"/>
    <w:rsid w:val="00150645"/>
    <w:rsid w:val="00150B72"/>
    <w:rsid w:val="001512F7"/>
    <w:rsid w:val="001516A3"/>
    <w:rsid w:val="001518DB"/>
    <w:rsid w:val="00151924"/>
    <w:rsid w:val="00151CF6"/>
    <w:rsid w:val="00151DDD"/>
    <w:rsid w:val="00152241"/>
    <w:rsid w:val="0015496C"/>
    <w:rsid w:val="00154C73"/>
    <w:rsid w:val="00155782"/>
    <w:rsid w:val="001564E4"/>
    <w:rsid w:val="00156D41"/>
    <w:rsid w:val="00156FFF"/>
    <w:rsid w:val="00157041"/>
    <w:rsid w:val="00157A23"/>
    <w:rsid w:val="00157D32"/>
    <w:rsid w:val="00160A27"/>
    <w:rsid w:val="00160B3A"/>
    <w:rsid w:val="00160E4C"/>
    <w:rsid w:val="001613AE"/>
    <w:rsid w:val="001613E4"/>
    <w:rsid w:val="00161907"/>
    <w:rsid w:val="001622AA"/>
    <w:rsid w:val="001633F5"/>
    <w:rsid w:val="001639A1"/>
    <w:rsid w:val="00165518"/>
    <w:rsid w:val="00165CD0"/>
    <w:rsid w:val="00167E87"/>
    <w:rsid w:val="001708EA"/>
    <w:rsid w:val="00170DEB"/>
    <w:rsid w:val="00171110"/>
    <w:rsid w:val="001711C1"/>
    <w:rsid w:val="00171463"/>
    <w:rsid w:val="00171518"/>
    <w:rsid w:val="001717FA"/>
    <w:rsid w:val="00171C07"/>
    <w:rsid w:val="00171E23"/>
    <w:rsid w:val="001720A0"/>
    <w:rsid w:val="00173D8D"/>
    <w:rsid w:val="00173E7F"/>
    <w:rsid w:val="001753C5"/>
    <w:rsid w:val="00175A66"/>
    <w:rsid w:val="00176885"/>
    <w:rsid w:val="001769B0"/>
    <w:rsid w:val="00177C8C"/>
    <w:rsid w:val="00180977"/>
    <w:rsid w:val="00181968"/>
    <w:rsid w:val="00182F36"/>
    <w:rsid w:val="001838E8"/>
    <w:rsid w:val="00183E74"/>
    <w:rsid w:val="001853F6"/>
    <w:rsid w:val="0018585C"/>
    <w:rsid w:val="0018604E"/>
    <w:rsid w:val="00186BF2"/>
    <w:rsid w:val="00187F70"/>
    <w:rsid w:val="00190570"/>
    <w:rsid w:val="001906CE"/>
    <w:rsid w:val="001910EE"/>
    <w:rsid w:val="0019112D"/>
    <w:rsid w:val="00191EB1"/>
    <w:rsid w:val="0019213F"/>
    <w:rsid w:val="00193379"/>
    <w:rsid w:val="001939B0"/>
    <w:rsid w:val="00193A2F"/>
    <w:rsid w:val="001962A3"/>
    <w:rsid w:val="00196DDC"/>
    <w:rsid w:val="00196DEE"/>
    <w:rsid w:val="0019709D"/>
    <w:rsid w:val="00197219"/>
    <w:rsid w:val="00197ECC"/>
    <w:rsid w:val="001A0482"/>
    <w:rsid w:val="001A07AF"/>
    <w:rsid w:val="001A22C7"/>
    <w:rsid w:val="001A2846"/>
    <w:rsid w:val="001A2945"/>
    <w:rsid w:val="001A3624"/>
    <w:rsid w:val="001A3D15"/>
    <w:rsid w:val="001A405C"/>
    <w:rsid w:val="001A411E"/>
    <w:rsid w:val="001A4DC3"/>
    <w:rsid w:val="001A6FE1"/>
    <w:rsid w:val="001A763D"/>
    <w:rsid w:val="001B0EAE"/>
    <w:rsid w:val="001B10B5"/>
    <w:rsid w:val="001B19A6"/>
    <w:rsid w:val="001B19EB"/>
    <w:rsid w:val="001B3A7A"/>
    <w:rsid w:val="001B55C3"/>
    <w:rsid w:val="001B69B0"/>
    <w:rsid w:val="001B7612"/>
    <w:rsid w:val="001C025C"/>
    <w:rsid w:val="001C1EF8"/>
    <w:rsid w:val="001C2C2B"/>
    <w:rsid w:val="001C3591"/>
    <w:rsid w:val="001C4581"/>
    <w:rsid w:val="001C53E8"/>
    <w:rsid w:val="001C5B60"/>
    <w:rsid w:val="001C6B01"/>
    <w:rsid w:val="001C7A29"/>
    <w:rsid w:val="001C7F1D"/>
    <w:rsid w:val="001D006B"/>
    <w:rsid w:val="001D23E6"/>
    <w:rsid w:val="001D34E9"/>
    <w:rsid w:val="001D361B"/>
    <w:rsid w:val="001D3E73"/>
    <w:rsid w:val="001D526A"/>
    <w:rsid w:val="001D572F"/>
    <w:rsid w:val="001D5F3A"/>
    <w:rsid w:val="001D62F2"/>
    <w:rsid w:val="001E00DA"/>
    <w:rsid w:val="001E08B5"/>
    <w:rsid w:val="001E0B5C"/>
    <w:rsid w:val="001E0C98"/>
    <w:rsid w:val="001E2B59"/>
    <w:rsid w:val="001E3C12"/>
    <w:rsid w:val="001E5DDD"/>
    <w:rsid w:val="001E63A3"/>
    <w:rsid w:val="001E68D2"/>
    <w:rsid w:val="001E6D6C"/>
    <w:rsid w:val="001E6E55"/>
    <w:rsid w:val="001E7A1E"/>
    <w:rsid w:val="001E7BED"/>
    <w:rsid w:val="001F0290"/>
    <w:rsid w:val="001F1FA5"/>
    <w:rsid w:val="001F2568"/>
    <w:rsid w:val="001F7987"/>
    <w:rsid w:val="002003D1"/>
    <w:rsid w:val="00201383"/>
    <w:rsid w:val="00202D40"/>
    <w:rsid w:val="002031DF"/>
    <w:rsid w:val="0020481C"/>
    <w:rsid w:val="0020587D"/>
    <w:rsid w:val="00205DE0"/>
    <w:rsid w:val="002103AC"/>
    <w:rsid w:val="002127AF"/>
    <w:rsid w:val="00213242"/>
    <w:rsid w:val="002137CC"/>
    <w:rsid w:val="00213C9B"/>
    <w:rsid w:val="002140CC"/>
    <w:rsid w:val="00214C73"/>
    <w:rsid w:val="00215CC3"/>
    <w:rsid w:val="00215D70"/>
    <w:rsid w:val="0021609C"/>
    <w:rsid w:val="00216ACF"/>
    <w:rsid w:val="00216E70"/>
    <w:rsid w:val="00216F44"/>
    <w:rsid w:val="002173B4"/>
    <w:rsid w:val="00217D13"/>
    <w:rsid w:val="00220B97"/>
    <w:rsid w:val="00220BA7"/>
    <w:rsid w:val="00222EE0"/>
    <w:rsid w:val="00223BE4"/>
    <w:rsid w:val="00223D1A"/>
    <w:rsid w:val="00223FAE"/>
    <w:rsid w:val="00225215"/>
    <w:rsid w:val="00225B0D"/>
    <w:rsid w:val="00226550"/>
    <w:rsid w:val="00227C59"/>
    <w:rsid w:val="00227DCE"/>
    <w:rsid w:val="00230998"/>
    <w:rsid w:val="0023136B"/>
    <w:rsid w:val="002323BB"/>
    <w:rsid w:val="00232CDB"/>
    <w:rsid w:val="00233141"/>
    <w:rsid w:val="002338D8"/>
    <w:rsid w:val="00233A3A"/>
    <w:rsid w:val="002345A5"/>
    <w:rsid w:val="002369DC"/>
    <w:rsid w:val="0024024B"/>
    <w:rsid w:val="00240A0B"/>
    <w:rsid w:val="00240AE9"/>
    <w:rsid w:val="00240C45"/>
    <w:rsid w:val="0024127E"/>
    <w:rsid w:val="00241850"/>
    <w:rsid w:val="00241BD8"/>
    <w:rsid w:val="002427BB"/>
    <w:rsid w:val="00242B85"/>
    <w:rsid w:val="0024334E"/>
    <w:rsid w:val="0024353A"/>
    <w:rsid w:val="00243900"/>
    <w:rsid w:val="0024470D"/>
    <w:rsid w:val="00244973"/>
    <w:rsid w:val="00247ECF"/>
    <w:rsid w:val="0025082F"/>
    <w:rsid w:val="00251410"/>
    <w:rsid w:val="0025149E"/>
    <w:rsid w:val="002518B4"/>
    <w:rsid w:val="00251A72"/>
    <w:rsid w:val="00253039"/>
    <w:rsid w:val="00254DBE"/>
    <w:rsid w:val="00255354"/>
    <w:rsid w:val="0025595C"/>
    <w:rsid w:val="00255AE1"/>
    <w:rsid w:val="00256AE4"/>
    <w:rsid w:val="00256BD5"/>
    <w:rsid w:val="00256C38"/>
    <w:rsid w:val="00256DD5"/>
    <w:rsid w:val="00257567"/>
    <w:rsid w:val="0026003E"/>
    <w:rsid w:val="00260793"/>
    <w:rsid w:val="00260FF4"/>
    <w:rsid w:val="00261575"/>
    <w:rsid w:val="00263016"/>
    <w:rsid w:val="002643B8"/>
    <w:rsid w:val="00264975"/>
    <w:rsid w:val="00265AF2"/>
    <w:rsid w:val="00267D0B"/>
    <w:rsid w:val="00270837"/>
    <w:rsid w:val="00270F9A"/>
    <w:rsid w:val="002710F3"/>
    <w:rsid w:val="00271C13"/>
    <w:rsid w:val="0027215C"/>
    <w:rsid w:val="00272B31"/>
    <w:rsid w:val="00273339"/>
    <w:rsid w:val="002747A4"/>
    <w:rsid w:val="00276784"/>
    <w:rsid w:val="00276CE5"/>
    <w:rsid w:val="0027768F"/>
    <w:rsid w:val="0027779D"/>
    <w:rsid w:val="002805AC"/>
    <w:rsid w:val="002811EA"/>
    <w:rsid w:val="00281579"/>
    <w:rsid w:val="00281A43"/>
    <w:rsid w:val="00282529"/>
    <w:rsid w:val="00282D09"/>
    <w:rsid w:val="00283D09"/>
    <w:rsid w:val="00283FC0"/>
    <w:rsid w:val="00284435"/>
    <w:rsid w:val="0028598E"/>
    <w:rsid w:val="00285BE3"/>
    <w:rsid w:val="00286081"/>
    <w:rsid w:val="0028656D"/>
    <w:rsid w:val="002871E7"/>
    <w:rsid w:val="0028759F"/>
    <w:rsid w:val="00287C66"/>
    <w:rsid w:val="002914A6"/>
    <w:rsid w:val="00291F1A"/>
    <w:rsid w:val="002942B4"/>
    <w:rsid w:val="00294996"/>
    <w:rsid w:val="00294FED"/>
    <w:rsid w:val="00295037"/>
    <w:rsid w:val="00295564"/>
    <w:rsid w:val="00295F3E"/>
    <w:rsid w:val="002A0473"/>
    <w:rsid w:val="002A08B3"/>
    <w:rsid w:val="002A099B"/>
    <w:rsid w:val="002A1E8B"/>
    <w:rsid w:val="002A2DFF"/>
    <w:rsid w:val="002A3C46"/>
    <w:rsid w:val="002A3C49"/>
    <w:rsid w:val="002A43C4"/>
    <w:rsid w:val="002A62F9"/>
    <w:rsid w:val="002A6913"/>
    <w:rsid w:val="002A6CC5"/>
    <w:rsid w:val="002A7383"/>
    <w:rsid w:val="002A7526"/>
    <w:rsid w:val="002A777B"/>
    <w:rsid w:val="002A7AAA"/>
    <w:rsid w:val="002A7D1B"/>
    <w:rsid w:val="002B0542"/>
    <w:rsid w:val="002B1483"/>
    <w:rsid w:val="002B15A0"/>
    <w:rsid w:val="002B172C"/>
    <w:rsid w:val="002B181D"/>
    <w:rsid w:val="002B219A"/>
    <w:rsid w:val="002B32EF"/>
    <w:rsid w:val="002B435C"/>
    <w:rsid w:val="002B43C3"/>
    <w:rsid w:val="002B4722"/>
    <w:rsid w:val="002B4E82"/>
    <w:rsid w:val="002B4FB9"/>
    <w:rsid w:val="002B5E92"/>
    <w:rsid w:val="002B636B"/>
    <w:rsid w:val="002B6E21"/>
    <w:rsid w:val="002B7820"/>
    <w:rsid w:val="002B7BC9"/>
    <w:rsid w:val="002C12C5"/>
    <w:rsid w:val="002C1E61"/>
    <w:rsid w:val="002C2117"/>
    <w:rsid w:val="002C39F8"/>
    <w:rsid w:val="002C3A53"/>
    <w:rsid w:val="002C3E22"/>
    <w:rsid w:val="002C40E8"/>
    <w:rsid w:val="002C59BA"/>
    <w:rsid w:val="002C5B74"/>
    <w:rsid w:val="002C625B"/>
    <w:rsid w:val="002C6D76"/>
    <w:rsid w:val="002C6DED"/>
    <w:rsid w:val="002C7B6C"/>
    <w:rsid w:val="002D022C"/>
    <w:rsid w:val="002D0500"/>
    <w:rsid w:val="002D0AB1"/>
    <w:rsid w:val="002D0CAE"/>
    <w:rsid w:val="002D1E57"/>
    <w:rsid w:val="002D1FCE"/>
    <w:rsid w:val="002D2580"/>
    <w:rsid w:val="002D25BD"/>
    <w:rsid w:val="002D27C5"/>
    <w:rsid w:val="002D334F"/>
    <w:rsid w:val="002D41F7"/>
    <w:rsid w:val="002D4E7B"/>
    <w:rsid w:val="002D4FE3"/>
    <w:rsid w:val="002E0FA8"/>
    <w:rsid w:val="002E1AB9"/>
    <w:rsid w:val="002E1D2F"/>
    <w:rsid w:val="002E20D0"/>
    <w:rsid w:val="002E224A"/>
    <w:rsid w:val="002E2406"/>
    <w:rsid w:val="002E335E"/>
    <w:rsid w:val="002E3385"/>
    <w:rsid w:val="002E3B22"/>
    <w:rsid w:val="002E463F"/>
    <w:rsid w:val="002E4AE8"/>
    <w:rsid w:val="002E535C"/>
    <w:rsid w:val="002E6FB4"/>
    <w:rsid w:val="002E70BE"/>
    <w:rsid w:val="002F0447"/>
    <w:rsid w:val="002F05D1"/>
    <w:rsid w:val="002F0992"/>
    <w:rsid w:val="002F0F3B"/>
    <w:rsid w:val="002F1075"/>
    <w:rsid w:val="002F1ACC"/>
    <w:rsid w:val="002F26E3"/>
    <w:rsid w:val="002F298E"/>
    <w:rsid w:val="002F32ED"/>
    <w:rsid w:val="002F36FC"/>
    <w:rsid w:val="002F5058"/>
    <w:rsid w:val="002F5585"/>
    <w:rsid w:val="002F560F"/>
    <w:rsid w:val="002F5D27"/>
    <w:rsid w:val="002F5F41"/>
    <w:rsid w:val="002F6065"/>
    <w:rsid w:val="002F69E2"/>
    <w:rsid w:val="002F6B6E"/>
    <w:rsid w:val="002F6F3F"/>
    <w:rsid w:val="002F7337"/>
    <w:rsid w:val="002F7917"/>
    <w:rsid w:val="002F7A79"/>
    <w:rsid w:val="00300436"/>
    <w:rsid w:val="00300B6F"/>
    <w:rsid w:val="00300E92"/>
    <w:rsid w:val="003011C0"/>
    <w:rsid w:val="0030150F"/>
    <w:rsid w:val="003015B4"/>
    <w:rsid w:val="0030240E"/>
    <w:rsid w:val="00303843"/>
    <w:rsid w:val="00303A6A"/>
    <w:rsid w:val="0030467D"/>
    <w:rsid w:val="00304DC3"/>
    <w:rsid w:val="00306DB7"/>
    <w:rsid w:val="00307DFA"/>
    <w:rsid w:val="00310C08"/>
    <w:rsid w:val="00310E7E"/>
    <w:rsid w:val="003112F5"/>
    <w:rsid w:val="00313695"/>
    <w:rsid w:val="00313BF5"/>
    <w:rsid w:val="00314DBB"/>
    <w:rsid w:val="003150E7"/>
    <w:rsid w:val="0031535D"/>
    <w:rsid w:val="00315E02"/>
    <w:rsid w:val="00317296"/>
    <w:rsid w:val="003178AE"/>
    <w:rsid w:val="0032084E"/>
    <w:rsid w:val="003211FD"/>
    <w:rsid w:val="00322495"/>
    <w:rsid w:val="00322D6C"/>
    <w:rsid w:val="00323A39"/>
    <w:rsid w:val="0032582E"/>
    <w:rsid w:val="00325863"/>
    <w:rsid w:val="00326ED9"/>
    <w:rsid w:val="00330156"/>
    <w:rsid w:val="003304EF"/>
    <w:rsid w:val="003310FA"/>
    <w:rsid w:val="00331541"/>
    <w:rsid w:val="00331658"/>
    <w:rsid w:val="003328F5"/>
    <w:rsid w:val="003329AA"/>
    <w:rsid w:val="003350A3"/>
    <w:rsid w:val="003357FE"/>
    <w:rsid w:val="00336743"/>
    <w:rsid w:val="003368E1"/>
    <w:rsid w:val="00337549"/>
    <w:rsid w:val="0034060C"/>
    <w:rsid w:val="00340707"/>
    <w:rsid w:val="00340A59"/>
    <w:rsid w:val="003412AA"/>
    <w:rsid w:val="00342F06"/>
    <w:rsid w:val="00343A38"/>
    <w:rsid w:val="003449FB"/>
    <w:rsid w:val="00344BAE"/>
    <w:rsid w:val="00345016"/>
    <w:rsid w:val="003455AC"/>
    <w:rsid w:val="00345BC9"/>
    <w:rsid w:val="00346E68"/>
    <w:rsid w:val="00346FF3"/>
    <w:rsid w:val="0034735D"/>
    <w:rsid w:val="00347C52"/>
    <w:rsid w:val="00350C15"/>
    <w:rsid w:val="00350E91"/>
    <w:rsid w:val="00351894"/>
    <w:rsid w:val="00351AF5"/>
    <w:rsid w:val="00351BAA"/>
    <w:rsid w:val="00352BAF"/>
    <w:rsid w:val="0035331A"/>
    <w:rsid w:val="00353673"/>
    <w:rsid w:val="00353F5B"/>
    <w:rsid w:val="003540E3"/>
    <w:rsid w:val="00354D1A"/>
    <w:rsid w:val="00355533"/>
    <w:rsid w:val="00356536"/>
    <w:rsid w:val="00357496"/>
    <w:rsid w:val="00357BE1"/>
    <w:rsid w:val="0036074C"/>
    <w:rsid w:val="0036083E"/>
    <w:rsid w:val="003614AE"/>
    <w:rsid w:val="003616CE"/>
    <w:rsid w:val="00361D80"/>
    <w:rsid w:val="0036209C"/>
    <w:rsid w:val="00363FE8"/>
    <w:rsid w:val="00364673"/>
    <w:rsid w:val="0036707B"/>
    <w:rsid w:val="00367388"/>
    <w:rsid w:val="0036781C"/>
    <w:rsid w:val="00367D4E"/>
    <w:rsid w:val="00367F12"/>
    <w:rsid w:val="003711FB"/>
    <w:rsid w:val="00371C0D"/>
    <w:rsid w:val="00372358"/>
    <w:rsid w:val="003723C9"/>
    <w:rsid w:val="00373A60"/>
    <w:rsid w:val="00375A96"/>
    <w:rsid w:val="003768BC"/>
    <w:rsid w:val="0037738C"/>
    <w:rsid w:val="003801D2"/>
    <w:rsid w:val="00382429"/>
    <w:rsid w:val="00382656"/>
    <w:rsid w:val="003835DF"/>
    <w:rsid w:val="00383C4D"/>
    <w:rsid w:val="00384EA4"/>
    <w:rsid w:val="0038523B"/>
    <w:rsid w:val="00387433"/>
    <w:rsid w:val="00387590"/>
    <w:rsid w:val="0038796C"/>
    <w:rsid w:val="00387AB4"/>
    <w:rsid w:val="00390842"/>
    <w:rsid w:val="00390CB3"/>
    <w:rsid w:val="003913BA"/>
    <w:rsid w:val="00391705"/>
    <w:rsid w:val="003925AF"/>
    <w:rsid w:val="00393AE2"/>
    <w:rsid w:val="00394642"/>
    <w:rsid w:val="00397710"/>
    <w:rsid w:val="00397996"/>
    <w:rsid w:val="003A17D3"/>
    <w:rsid w:val="003A1865"/>
    <w:rsid w:val="003A1875"/>
    <w:rsid w:val="003A1EE9"/>
    <w:rsid w:val="003A34BC"/>
    <w:rsid w:val="003A5C79"/>
    <w:rsid w:val="003A6524"/>
    <w:rsid w:val="003A7420"/>
    <w:rsid w:val="003B00D1"/>
    <w:rsid w:val="003B0644"/>
    <w:rsid w:val="003B0C83"/>
    <w:rsid w:val="003B10E3"/>
    <w:rsid w:val="003B1CC2"/>
    <w:rsid w:val="003B3978"/>
    <w:rsid w:val="003B3A14"/>
    <w:rsid w:val="003B5FE7"/>
    <w:rsid w:val="003B6041"/>
    <w:rsid w:val="003B75DC"/>
    <w:rsid w:val="003B786E"/>
    <w:rsid w:val="003C0D6A"/>
    <w:rsid w:val="003C1D72"/>
    <w:rsid w:val="003C206D"/>
    <w:rsid w:val="003C2458"/>
    <w:rsid w:val="003C2886"/>
    <w:rsid w:val="003C28C8"/>
    <w:rsid w:val="003C36B0"/>
    <w:rsid w:val="003C3A6B"/>
    <w:rsid w:val="003C3C65"/>
    <w:rsid w:val="003C3EB1"/>
    <w:rsid w:val="003C3FD9"/>
    <w:rsid w:val="003C46C6"/>
    <w:rsid w:val="003C4D1E"/>
    <w:rsid w:val="003C51DC"/>
    <w:rsid w:val="003C552F"/>
    <w:rsid w:val="003C607D"/>
    <w:rsid w:val="003C6538"/>
    <w:rsid w:val="003C6F09"/>
    <w:rsid w:val="003C75F8"/>
    <w:rsid w:val="003C7B8E"/>
    <w:rsid w:val="003D02F7"/>
    <w:rsid w:val="003D04CA"/>
    <w:rsid w:val="003D0864"/>
    <w:rsid w:val="003D0EFF"/>
    <w:rsid w:val="003D354A"/>
    <w:rsid w:val="003D38F1"/>
    <w:rsid w:val="003D3F99"/>
    <w:rsid w:val="003D5136"/>
    <w:rsid w:val="003D5258"/>
    <w:rsid w:val="003D59E5"/>
    <w:rsid w:val="003D5E64"/>
    <w:rsid w:val="003D6258"/>
    <w:rsid w:val="003D7134"/>
    <w:rsid w:val="003D734D"/>
    <w:rsid w:val="003D7DC3"/>
    <w:rsid w:val="003D7F1D"/>
    <w:rsid w:val="003E1114"/>
    <w:rsid w:val="003E23A8"/>
    <w:rsid w:val="003E2B2E"/>
    <w:rsid w:val="003E3657"/>
    <w:rsid w:val="003E64D6"/>
    <w:rsid w:val="003E6F67"/>
    <w:rsid w:val="003E79A2"/>
    <w:rsid w:val="003E7F08"/>
    <w:rsid w:val="003F0778"/>
    <w:rsid w:val="003F1498"/>
    <w:rsid w:val="003F228C"/>
    <w:rsid w:val="003F2D99"/>
    <w:rsid w:val="003F387F"/>
    <w:rsid w:val="003F4971"/>
    <w:rsid w:val="003F4C60"/>
    <w:rsid w:val="003F5667"/>
    <w:rsid w:val="003F57B3"/>
    <w:rsid w:val="003F6140"/>
    <w:rsid w:val="003F7103"/>
    <w:rsid w:val="003F7567"/>
    <w:rsid w:val="003F7915"/>
    <w:rsid w:val="004018CA"/>
    <w:rsid w:val="00401C1F"/>
    <w:rsid w:val="00402B3D"/>
    <w:rsid w:val="00402B87"/>
    <w:rsid w:val="00402CD2"/>
    <w:rsid w:val="0040430C"/>
    <w:rsid w:val="00404E46"/>
    <w:rsid w:val="00406208"/>
    <w:rsid w:val="00406C55"/>
    <w:rsid w:val="00407602"/>
    <w:rsid w:val="00407849"/>
    <w:rsid w:val="00407C09"/>
    <w:rsid w:val="00407D8C"/>
    <w:rsid w:val="00411114"/>
    <w:rsid w:val="00412852"/>
    <w:rsid w:val="00413CE2"/>
    <w:rsid w:val="004147AC"/>
    <w:rsid w:val="004154B3"/>
    <w:rsid w:val="00415774"/>
    <w:rsid w:val="00416729"/>
    <w:rsid w:val="00416C59"/>
    <w:rsid w:val="004172D2"/>
    <w:rsid w:val="00417BB3"/>
    <w:rsid w:val="00417D32"/>
    <w:rsid w:val="0042145E"/>
    <w:rsid w:val="004215EF"/>
    <w:rsid w:val="00421F7E"/>
    <w:rsid w:val="00422571"/>
    <w:rsid w:val="00422B16"/>
    <w:rsid w:val="00423160"/>
    <w:rsid w:val="00424A4B"/>
    <w:rsid w:val="00424A7B"/>
    <w:rsid w:val="00424CA2"/>
    <w:rsid w:val="0042704C"/>
    <w:rsid w:val="004312C1"/>
    <w:rsid w:val="004317AC"/>
    <w:rsid w:val="00433687"/>
    <w:rsid w:val="00433757"/>
    <w:rsid w:val="00433A78"/>
    <w:rsid w:val="00435B1E"/>
    <w:rsid w:val="00436352"/>
    <w:rsid w:val="004374FB"/>
    <w:rsid w:val="00437F3C"/>
    <w:rsid w:val="0044142F"/>
    <w:rsid w:val="00441FD3"/>
    <w:rsid w:val="00443EC2"/>
    <w:rsid w:val="00444A45"/>
    <w:rsid w:val="00444C78"/>
    <w:rsid w:val="00445415"/>
    <w:rsid w:val="00445630"/>
    <w:rsid w:val="0044690E"/>
    <w:rsid w:val="004502EC"/>
    <w:rsid w:val="0045086D"/>
    <w:rsid w:val="00450E78"/>
    <w:rsid w:val="00451D25"/>
    <w:rsid w:val="00456A9B"/>
    <w:rsid w:val="00456B9A"/>
    <w:rsid w:val="004573A7"/>
    <w:rsid w:val="0046146E"/>
    <w:rsid w:val="00461750"/>
    <w:rsid w:val="00461FED"/>
    <w:rsid w:val="0046230B"/>
    <w:rsid w:val="00462BD4"/>
    <w:rsid w:val="00463393"/>
    <w:rsid w:val="00463778"/>
    <w:rsid w:val="00463B50"/>
    <w:rsid w:val="00463BE6"/>
    <w:rsid w:val="004646B3"/>
    <w:rsid w:val="00464B38"/>
    <w:rsid w:val="00464D1D"/>
    <w:rsid w:val="004651BF"/>
    <w:rsid w:val="00466098"/>
    <w:rsid w:val="004666FA"/>
    <w:rsid w:val="00467CC5"/>
    <w:rsid w:val="00470582"/>
    <w:rsid w:val="00470FE6"/>
    <w:rsid w:val="00471B1F"/>
    <w:rsid w:val="00472269"/>
    <w:rsid w:val="0047256D"/>
    <w:rsid w:val="00472771"/>
    <w:rsid w:val="00472C37"/>
    <w:rsid w:val="0047401D"/>
    <w:rsid w:val="00474233"/>
    <w:rsid w:val="00474ACE"/>
    <w:rsid w:val="00475CA7"/>
    <w:rsid w:val="004761A0"/>
    <w:rsid w:val="004767CA"/>
    <w:rsid w:val="00477957"/>
    <w:rsid w:val="00477AB4"/>
    <w:rsid w:val="00477D2F"/>
    <w:rsid w:val="00480F1E"/>
    <w:rsid w:val="0048249E"/>
    <w:rsid w:val="004825BF"/>
    <w:rsid w:val="004829F1"/>
    <w:rsid w:val="00483CBC"/>
    <w:rsid w:val="004861CB"/>
    <w:rsid w:val="0048686C"/>
    <w:rsid w:val="0048712E"/>
    <w:rsid w:val="00490264"/>
    <w:rsid w:val="004907C3"/>
    <w:rsid w:val="00490B1B"/>
    <w:rsid w:val="0049132F"/>
    <w:rsid w:val="004917E8"/>
    <w:rsid w:val="004918AF"/>
    <w:rsid w:val="004924E2"/>
    <w:rsid w:val="00492A4B"/>
    <w:rsid w:val="004936B9"/>
    <w:rsid w:val="00493D5E"/>
    <w:rsid w:val="00493E76"/>
    <w:rsid w:val="004940EB"/>
    <w:rsid w:val="00494370"/>
    <w:rsid w:val="0049455E"/>
    <w:rsid w:val="00494F47"/>
    <w:rsid w:val="0049577A"/>
    <w:rsid w:val="00496575"/>
    <w:rsid w:val="00496610"/>
    <w:rsid w:val="00496BFE"/>
    <w:rsid w:val="00497474"/>
    <w:rsid w:val="004976AC"/>
    <w:rsid w:val="00497DD9"/>
    <w:rsid w:val="004A034B"/>
    <w:rsid w:val="004A0B1F"/>
    <w:rsid w:val="004A1151"/>
    <w:rsid w:val="004A12B4"/>
    <w:rsid w:val="004A1341"/>
    <w:rsid w:val="004A1483"/>
    <w:rsid w:val="004A2540"/>
    <w:rsid w:val="004A3062"/>
    <w:rsid w:val="004A3D9F"/>
    <w:rsid w:val="004A5D01"/>
    <w:rsid w:val="004A6118"/>
    <w:rsid w:val="004A613C"/>
    <w:rsid w:val="004A61A3"/>
    <w:rsid w:val="004A7176"/>
    <w:rsid w:val="004A750D"/>
    <w:rsid w:val="004A777E"/>
    <w:rsid w:val="004B0BA4"/>
    <w:rsid w:val="004B1488"/>
    <w:rsid w:val="004B31BE"/>
    <w:rsid w:val="004B4ADD"/>
    <w:rsid w:val="004B7230"/>
    <w:rsid w:val="004B7385"/>
    <w:rsid w:val="004B7717"/>
    <w:rsid w:val="004B7788"/>
    <w:rsid w:val="004C04D8"/>
    <w:rsid w:val="004C0BBF"/>
    <w:rsid w:val="004C0E2F"/>
    <w:rsid w:val="004C21EC"/>
    <w:rsid w:val="004C482D"/>
    <w:rsid w:val="004C550D"/>
    <w:rsid w:val="004C5711"/>
    <w:rsid w:val="004C64EF"/>
    <w:rsid w:val="004C6B9F"/>
    <w:rsid w:val="004D04C6"/>
    <w:rsid w:val="004D2881"/>
    <w:rsid w:val="004D2AF5"/>
    <w:rsid w:val="004D2DB4"/>
    <w:rsid w:val="004D334D"/>
    <w:rsid w:val="004D484A"/>
    <w:rsid w:val="004D497C"/>
    <w:rsid w:val="004D4F7D"/>
    <w:rsid w:val="004D5244"/>
    <w:rsid w:val="004D56BF"/>
    <w:rsid w:val="004D6BBC"/>
    <w:rsid w:val="004D72A0"/>
    <w:rsid w:val="004D777E"/>
    <w:rsid w:val="004E0325"/>
    <w:rsid w:val="004E082E"/>
    <w:rsid w:val="004E0ACA"/>
    <w:rsid w:val="004E382D"/>
    <w:rsid w:val="004E4449"/>
    <w:rsid w:val="004E49E4"/>
    <w:rsid w:val="004E4E13"/>
    <w:rsid w:val="004E5578"/>
    <w:rsid w:val="004E569C"/>
    <w:rsid w:val="004E5BD5"/>
    <w:rsid w:val="004E6D41"/>
    <w:rsid w:val="004F05F7"/>
    <w:rsid w:val="004F06FA"/>
    <w:rsid w:val="004F1E7D"/>
    <w:rsid w:val="004F2DDE"/>
    <w:rsid w:val="004F3716"/>
    <w:rsid w:val="004F385F"/>
    <w:rsid w:val="004F4040"/>
    <w:rsid w:val="004F4E85"/>
    <w:rsid w:val="004F6C9F"/>
    <w:rsid w:val="004F7F5D"/>
    <w:rsid w:val="00500E19"/>
    <w:rsid w:val="00501394"/>
    <w:rsid w:val="00501CDD"/>
    <w:rsid w:val="0050221D"/>
    <w:rsid w:val="0050241C"/>
    <w:rsid w:val="00502889"/>
    <w:rsid w:val="00502DAA"/>
    <w:rsid w:val="00503074"/>
    <w:rsid w:val="005032B5"/>
    <w:rsid w:val="0050335D"/>
    <w:rsid w:val="00503FFC"/>
    <w:rsid w:val="005041E5"/>
    <w:rsid w:val="0050490F"/>
    <w:rsid w:val="00505582"/>
    <w:rsid w:val="0050566A"/>
    <w:rsid w:val="00505E14"/>
    <w:rsid w:val="00510378"/>
    <w:rsid w:val="00510ED4"/>
    <w:rsid w:val="00511BED"/>
    <w:rsid w:val="005127CB"/>
    <w:rsid w:val="00512ACA"/>
    <w:rsid w:val="005131C6"/>
    <w:rsid w:val="005134FB"/>
    <w:rsid w:val="00514312"/>
    <w:rsid w:val="00514406"/>
    <w:rsid w:val="00515F1D"/>
    <w:rsid w:val="005169A6"/>
    <w:rsid w:val="005169E0"/>
    <w:rsid w:val="00517C99"/>
    <w:rsid w:val="00520300"/>
    <w:rsid w:val="00520CF1"/>
    <w:rsid w:val="005212E6"/>
    <w:rsid w:val="00521D86"/>
    <w:rsid w:val="0052232F"/>
    <w:rsid w:val="0052243C"/>
    <w:rsid w:val="00522531"/>
    <w:rsid w:val="005226F5"/>
    <w:rsid w:val="005228C4"/>
    <w:rsid w:val="005229CA"/>
    <w:rsid w:val="00524978"/>
    <w:rsid w:val="00526409"/>
    <w:rsid w:val="00530B32"/>
    <w:rsid w:val="00530C32"/>
    <w:rsid w:val="00531EFA"/>
    <w:rsid w:val="00532D65"/>
    <w:rsid w:val="00533954"/>
    <w:rsid w:val="00533CAA"/>
    <w:rsid w:val="00534964"/>
    <w:rsid w:val="00534DB5"/>
    <w:rsid w:val="00535C52"/>
    <w:rsid w:val="00535DAF"/>
    <w:rsid w:val="005363F0"/>
    <w:rsid w:val="0053699B"/>
    <w:rsid w:val="00536AF1"/>
    <w:rsid w:val="00536E31"/>
    <w:rsid w:val="00537E10"/>
    <w:rsid w:val="00537F7C"/>
    <w:rsid w:val="005406B3"/>
    <w:rsid w:val="0054143D"/>
    <w:rsid w:val="00541666"/>
    <w:rsid w:val="00541805"/>
    <w:rsid w:val="00541AC5"/>
    <w:rsid w:val="0054314D"/>
    <w:rsid w:val="00543DBC"/>
    <w:rsid w:val="0054404B"/>
    <w:rsid w:val="00544358"/>
    <w:rsid w:val="00544EF8"/>
    <w:rsid w:val="00545656"/>
    <w:rsid w:val="00545694"/>
    <w:rsid w:val="00550250"/>
    <w:rsid w:val="00551616"/>
    <w:rsid w:val="00551617"/>
    <w:rsid w:val="00551701"/>
    <w:rsid w:val="00552461"/>
    <w:rsid w:val="00552751"/>
    <w:rsid w:val="00552989"/>
    <w:rsid w:val="00553B30"/>
    <w:rsid w:val="00553CA6"/>
    <w:rsid w:val="00554770"/>
    <w:rsid w:val="00555AFA"/>
    <w:rsid w:val="005563CA"/>
    <w:rsid w:val="00557006"/>
    <w:rsid w:val="00557B29"/>
    <w:rsid w:val="0056078B"/>
    <w:rsid w:val="00561335"/>
    <w:rsid w:val="0056142A"/>
    <w:rsid w:val="005615FC"/>
    <w:rsid w:val="00561A9C"/>
    <w:rsid w:val="005620AD"/>
    <w:rsid w:val="00562A01"/>
    <w:rsid w:val="00563952"/>
    <w:rsid w:val="00563A7E"/>
    <w:rsid w:val="00564435"/>
    <w:rsid w:val="00564A8C"/>
    <w:rsid w:val="00565AE6"/>
    <w:rsid w:val="00565E72"/>
    <w:rsid w:val="00566BE6"/>
    <w:rsid w:val="00567570"/>
    <w:rsid w:val="00567E43"/>
    <w:rsid w:val="00570591"/>
    <w:rsid w:val="00570FCC"/>
    <w:rsid w:val="005710B1"/>
    <w:rsid w:val="00571234"/>
    <w:rsid w:val="0057502E"/>
    <w:rsid w:val="0057607E"/>
    <w:rsid w:val="00577038"/>
    <w:rsid w:val="00577F3D"/>
    <w:rsid w:val="00580C1C"/>
    <w:rsid w:val="00583F77"/>
    <w:rsid w:val="00584063"/>
    <w:rsid w:val="0058460E"/>
    <w:rsid w:val="00584CA3"/>
    <w:rsid w:val="005859AA"/>
    <w:rsid w:val="00585C9F"/>
    <w:rsid w:val="00586487"/>
    <w:rsid w:val="005866C6"/>
    <w:rsid w:val="00586ECD"/>
    <w:rsid w:val="005878AB"/>
    <w:rsid w:val="00590B8F"/>
    <w:rsid w:val="0059223D"/>
    <w:rsid w:val="005934DF"/>
    <w:rsid w:val="00593814"/>
    <w:rsid w:val="00594BC4"/>
    <w:rsid w:val="00594E96"/>
    <w:rsid w:val="00594EF9"/>
    <w:rsid w:val="00595CB5"/>
    <w:rsid w:val="00596311"/>
    <w:rsid w:val="0059650F"/>
    <w:rsid w:val="005A02D3"/>
    <w:rsid w:val="005A0AB0"/>
    <w:rsid w:val="005A169F"/>
    <w:rsid w:val="005A1959"/>
    <w:rsid w:val="005A2005"/>
    <w:rsid w:val="005A239D"/>
    <w:rsid w:val="005A40C5"/>
    <w:rsid w:val="005A4B44"/>
    <w:rsid w:val="005A4C5B"/>
    <w:rsid w:val="005A4CC8"/>
    <w:rsid w:val="005A59FD"/>
    <w:rsid w:val="005A6A5C"/>
    <w:rsid w:val="005A6BDF"/>
    <w:rsid w:val="005A7807"/>
    <w:rsid w:val="005B124C"/>
    <w:rsid w:val="005B1A77"/>
    <w:rsid w:val="005B27DC"/>
    <w:rsid w:val="005B48B2"/>
    <w:rsid w:val="005B4C31"/>
    <w:rsid w:val="005B5A2C"/>
    <w:rsid w:val="005B5F79"/>
    <w:rsid w:val="005B6363"/>
    <w:rsid w:val="005B70D5"/>
    <w:rsid w:val="005C0148"/>
    <w:rsid w:val="005C05C5"/>
    <w:rsid w:val="005C07EC"/>
    <w:rsid w:val="005C091E"/>
    <w:rsid w:val="005C0B65"/>
    <w:rsid w:val="005C188C"/>
    <w:rsid w:val="005C1DE2"/>
    <w:rsid w:val="005C2A7E"/>
    <w:rsid w:val="005C2FD8"/>
    <w:rsid w:val="005C31DC"/>
    <w:rsid w:val="005C344C"/>
    <w:rsid w:val="005C384D"/>
    <w:rsid w:val="005C3C27"/>
    <w:rsid w:val="005C3D85"/>
    <w:rsid w:val="005C4DE0"/>
    <w:rsid w:val="005C4F7A"/>
    <w:rsid w:val="005C7B99"/>
    <w:rsid w:val="005C7D5B"/>
    <w:rsid w:val="005C7E08"/>
    <w:rsid w:val="005D00F3"/>
    <w:rsid w:val="005D0699"/>
    <w:rsid w:val="005D0799"/>
    <w:rsid w:val="005D0D91"/>
    <w:rsid w:val="005D14E5"/>
    <w:rsid w:val="005D1CDC"/>
    <w:rsid w:val="005D1F5F"/>
    <w:rsid w:val="005D3456"/>
    <w:rsid w:val="005D65C2"/>
    <w:rsid w:val="005D6B38"/>
    <w:rsid w:val="005D6B63"/>
    <w:rsid w:val="005D722B"/>
    <w:rsid w:val="005D7BD2"/>
    <w:rsid w:val="005E02CE"/>
    <w:rsid w:val="005E099A"/>
    <w:rsid w:val="005E16A5"/>
    <w:rsid w:val="005E28AD"/>
    <w:rsid w:val="005E28D9"/>
    <w:rsid w:val="005E3150"/>
    <w:rsid w:val="005E3806"/>
    <w:rsid w:val="005E434A"/>
    <w:rsid w:val="005E4418"/>
    <w:rsid w:val="005E51FD"/>
    <w:rsid w:val="005E6038"/>
    <w:rsid w:val="005E678B"/>
    <w:rsid w:val="005E6DBD"/>
    <w:rsid w:val="005E738F"/>
    <w:rsid w:val="005E7805"/>
    <w:rsid w:val="005F04A9"/>
    <w:rsid w:val="005F04F3"/>
    <w:rsid w:val="005F1BDD"/>
    <w:rsid w:val="005F3807"/>
    <w:rsid w:val="005F38D8"/>
    <w:rsid w:val="005F483B"/>
    <w:rsid w:val="005F4E87"/>
    <w:rsid w:val="005F5AE2"/>
    <w:rsid w:val="005F5B2A"/>
    <w:rsid w:val="005F6786"/>
    <w:rsid w:val="005F6B77"/>
    <w:rsid w:val="00600907"/>
    <w:rsid w:val="0060293B"/>
    <w:rsid w:val="006035D5"/>
    <w:rsid w:val="0060363C"/>
    <w:rsid w:val="006044EE"/>
    <w:rsid w:val="00604787"/>
    <w:rsid w:val="0060611E"/>
    <w:rsid w:val="0060617E"/>
    <w:rsid w:val="006065E5"/>
    <w:rsid w:val="006077C2"/>
    <w:rsid w:val="00607B23"/>
    <w:rsid w:val="00610400"/>
    <w:rsid w:val="006118A3"/>
    <w:rsid w:val="00611CC7"/>
    <w:rsid w:val="00611CFC"/>
    <w:rsid w:val="00613225"/>
    <w:rsid w:val="00613468"/>
    <w:rsid w:val="00614668"/>
    <w:rsid w:val="00614804"/>
    <w:rsid w:val="00614A48"/>
    <w:rsid w:val="00615766"/>
    <w:rsid w:val="00616593"/>
    <w:rsid w:val="00616B1B"/>
    <w:rsid w:val="00620731"/>
    <w:rsid w:val="00621C1E"/>
    <w:rsid w:val="00621DE2"/>
    <w:rsid w:val="00622030"/>
    <w:rsid w:val="00622299"/>
    <w:rsid w:val="006224C7"/>
    <w:rsid w:val="00622532"/>
    <w:rsid w:val="00622A72"/>
    <w:rsid w:val="006237A2"/>
    <w:rsid w:val="00624AE8"/>
    <w:rsid w:val="00626468"/>
    <w:rsid w:val="00626CFD"/>
    <w:rsid w:val="00631086"/>
    <w:rsid w:val="00631C20"/>
    <w:rsid w:val="00631CDE"/>
    <w:rsid w:val="00631F04"/>
    <w:rsid w:val="00632E4C"/>
    <w:rsid w:val="006337F8"/>
    <w:rsid w:val="00635291"/>
    <w:rsid w:val="006355C8"/>
    <w:rsid w:val="00635689"/>
    <w:rsid w:val="006365CB"/>
    <w:rsid w:val="00637383"/>
    <w:rsid w:val="006378BE"/>
    <w:rsid w:val="00640381"/>
    <w:rsid w:val="0064156A"/>
    <w:rsid w:val="00641FBA"/>
    <w:rsid w:val="00644B49"/>
    <w:rsid w:val="00645455"/>
    <w:rsid w:val="00646E24"/>
    <w:rsid w:val="00646E8E"/>
    <w:rsid w:val="006515C5"/>
    <w:rsid w:val="0065195A"/>
    <w:rsid w:val="006529B3"/>
    <w:rsid w:val="006530EA"/>
    <w:rsid w:val="006538D9"/>
    <w:rsid w:val="00653AE4"/>
    <w:rsid w:val="006549F8"/>
    <w:rsid w:val="006552F3"/>
    <w:rsid w:val="00655CF3"/>
    <w:rsid w:val="006561C1"/>
    <w:rsid w:val="00657F7D"/>
    <w:rsid w:val="006618E0"/>
    <w:rsid w:val="00661B32"/>
    <w:rsid w:val="00661F52"/>
    <w:rsid w:val="0066276E"/>
    <w:rsid w:val="00662FB9"/>
    <w:rsid w:val="00663179"/>
    <w:rsid w:val="006639AE"/>
    <w:rsid w:val="0066404E"/>
    <w:rsid w:val="00670079"/>
    <w:rsid w:val="00670232"/>
    <w:rsid w:val="00670C16"/>
    <w:rsid w:val="00671355"/>
    <w:rsid w:val="0067179F"/>
    <w:rsid w:val="00671A61"/>
    <w:rsid w:val="00671AC7"/>
    <w:rsid w:val="00671E72"/>
    <w:rsid w:val="0067235E"/>
    <w:rsid w:val="006733B5"/>
    <w:rsid w:val="00673E4D"/>
    <w:rsid w:val="0067439C"/>
    <w:rsid w:val="00674B7D"/>
    <w:rsid w:val="006759F9"/>
    <w:rsid w:val="00676113"/>
    <w:rsid w:val="006772BC"/>
    <w:rsid w:val="006821A4"/>
    <w:rsid w:val="00683938"/>
    <w:rsid w:val="00683E39"/>
    <w:rsid w:val="006842CF"/>
    <w:rsid w:val="00684951"/>
    <w:rsid w:val="00684B5A"/>
    <w:rsid w:val="00685600"/>
    <w:rsid w:val="006871AB"/>
    <w:rsid w:val="00690B70"/>
    <w:rsid w:val="006910D7"/>
    <w:rsid w:val="006913BB"/>
    <w:rsid w:val="006918BF"/>
    <w:rsid w:val="006939DE"/>
    <w:rsid w:val="00693F88"/>
    <w:rsid w:val="006949E1"/>
    <w:rsid w:val="006962B7"/>
    <w:rsid w:val="00696DEC"/>
    <w:rsid w:val="006973BD"/>
    <w:rsid w:val="006A2EF1"/>
    <w:rsid w:val="006A3EBB"/>
    <w:rsid w:val="006A3FE6"/>
    <w:rsid w:val="006A4104"/>
    <w:rsid w:val="006A51EB"/>
    <w:rsid w:val="006A5A27"/>
    <w:rsid w:val="006A6658"/>
    <w:rsid w:val="006A672C"/>
    <w:rsid w:val="006A69E8"/>
    <w:rsid w:val="006A6A3E"/>
    <w:rsid w:val="006A71D2"/>
    <w:rsid w:val="006A72A6"/>
    <w:rsid w:val="006A7BDA"/>
    <w:rsid w:val="006B01D2"/>
    <w:rsid w:val="006B0701"/>
    <w:rsid w:val="006B13B0"/>
    <w:rsid w:val="006B1CF4"/>
    <w:rsid w:val="006B1D96"/>
    <w:rsid w:val="006B2165"/>
    <w:rsid w:val="006B4C1A"/>
    <w:rsid w:val="006B56E7"/>
    <w:rsid w:val="006B6497"/>
    <w:rsid w:val="006B736D"/>
    <w:rsid w:val="006B7A68"/>
    <w:rsid w:val="006B7B7E"/>
    <w:rsid w:val="006C0D57"/>
    <w:rsid w:val="006C1431"/>
    <w:rsid w:val="006C1882"/>
    <w:rsid w:val="006C4275"/>
    <w:rsid w:val="006C49B2"/>
    <w:rsid w:val="006C4B36"/>
    <w:rsid w:val="006C4E1E"/>
    <w:rsid w:val="006C59B7"/>
    <w:rsid w:val="006C7727"/>
    <w:rsid w:val="006D22F7"/>
    <w:rsid w:val="006D25A4"/>
    <w:rsid w:val="006D2CD3"/>
    <w:rsid w:val="006D4EC2"/>
    <w:rsid w:val="006D5E13"/>
    <w:rsid w:val="006D5F3B"/>
    <w:rsid w:val="006D6DC5"/>
    <w:rsid w:val="006D7E5A"/>
    <w:rsid w:val="006D7F21"/>
    <w:rsid w:val="006E04E6"/>
    <w:rsid w:val="006E0AE0"/>
    <w:rsid w:val="006E0CC1"/>
    <w:rsid w:val="006E161A"/>
    <w:rsid w:val="006E2E91"/>
    <w:rsid w:val="006E380D"/>
    <w:rsid w:val="006E44C9"/>
    <w:rsid w:val="006E4A0F"/>
    <w:rsid w:val="006E4D3C"/>
    <w:rsid w:val="006E4FD0"/>
    <w:rsid w:val="006E5EB7"/>
    <w:rsid w:val="006E6249"/>
    <w:rsid w:val="006E776E"/>
    <w:rsid w:val="006E7F8B"/>
    <w:rsid w:val="006F012B"/>
    <w:rsid w:val="006F13FF"/>
    <w:rsid w:val="006F1811"/>
    <w:rsid w:val="006F1BC1"/>
    <w:rsid w:val="006F1F09"/>
    <w:rsid w:val="006F39A7"/>
    <w:rsid w:val="006F472C"/>
    <w:rsid w:val="006F4B8F"/>
    <w:rsid w:val="006F4DCC"/>
    <w:rsid w:val="006F4DF4"/>
    <w:rsid w:val="006F61CA"/>
    <w:rsid w:val="006F6547"/>
    <w:rsid w:val="006F6882"/>
    <w:rsid w:val="006F6CA6"/>
    <w:rsid w:val="006F6EE2"/>
    <w:rsid w:val="006F70F4"/>
    <w:rsid w:val="006F7221"/>
    <w:rsid w:val="006F7989"/>
    <w:rsid w:val="006F7F7A"/>
    <w:rsid w:val="00700203"/>
    <w:rsid w:val="00700741"/>
    <w:rsid w:val="00703F28"/>
    <w:rsid w:val="00705012"/>
    <w:rsid w:val="0070536C"/>
    <w:rsid w:val="007054D3"/>
    <w:rsid w:val="00706438"/>
    <w:rsid w:val="0070710B"/>
    <w:rsid w:val="00707CAA"/>
    <w:rsid w:val="007100B5"/>
    <w:rsid w:val="007105BE"/>
    <w:rsid w:val="00710BDB"/>
    <w:rsid w:val="00710D5B"/>
    <w:rsid w:val="00710D71"/>
    <w:rsid w:val="00710DE3"/>
    <w:rsid w:val="0071194B"/>
    <w:rsid w:val="00711B7E"/>
    <w:rsid w:val="00711F8A"/>
    <w:rsid w:val="00712BF2"/>
    <w:rsid w:val="00713BDB"/>
    <w:rsid w:val="00714C87"/>
    <w:rsid w:val="00715FC2"/>
    <w:rsid w:val="0071627B"/>
    <w:rsid w:val="00716B53"/>
    <w:rsid w:val="00716D59"/>
    <w:rsid w:val="00717604"/>
    <w:rsid w:val="007202FA"/>
    <w:rsid w:val="00720676"/>
    <w:rsid w:val="00720ACC"/>
    <w:rsid w:val="00722513"/>
    <w:rsid w:val="00722525"/>
    <w:rsid w:val="00723967"/>
    <w:rsid w:val="00723A1D"/>
    <w:rsid w:val="00724699"/>
    <w:rsid w:val="00724A2E"/>
    <w:rsid w:val="00724ECA"/>
    <w:rsid w:val="0072535C"/>
    <w:rsid w:val="0072546C"/>
    <w:rsid w:val="0072579F"/>
    <w:rsid w:val="00725AAC"/>
    <w:rsid w:val="00725D49"/>
    <w:rsid w:val="0072656F"/>
    <w:rsid w:val="00726703"/>
    <w:rsid w:val="00726CB6"/>
    <w:rsid w:val="00727C9D"/>
    <w:rsid w:val="00730430"/>
    <w:rsid w:val="00730987"/>
    <w:rsid w:val="007311CF"/>
    <w:rsid w:val="0073158B"/>
    <w:rsid w:val="007321AD"/>
    <w:rsid w:val="007323C2"/>
    <w:rsid w:val="007325F6"/>
    <w:rsid w:val="007350B0"/>
    <w:rsid w:val="00735116"/>
    <w:rsid w:val="0073660D"/>
    <w:rsid w:val="00736DDF"/>
    <w:rsid w:val="007375B8"/>
    <w:rsid w:val="007375EA"/>
    <w:rsid w:val="00740C8D"/>
    <w:rsid w:val="0074120F"/>
    <w:rsid w:val="00741750"/>
    <w:rsid w:val="00743329"/>
    <w:rsid w:val="00743561"/>
    <w:rsid w:val="00745944"/>
    <w:rsid w:val="007515EB"/>
    <w:rsid w:val="0075195D"/>
    <w:rsid w:val="00751B9B"/>
    <w:rsid w:val="00751C18"/>
    <w:rsid w:val="00752362"/>
    <w:rsid w:val="007526BB"/>
    <w:rsid w:val="00757B3B"/>
    <w:rsid w:val="00760315"/>
    <w:rsid w:val="00760FAA"/>
    <w:rsid w:val="007611AF"/>
    <w:rsid w:val="0076152B"/>
    <w:rsid w:val="007619F4"/>
    <w:rsid w:val="00763025"/>
    <w:rsid w:val="007658A8"/>
    <w:rsid w:val="00765A70"/>
    <w:rsid w:val="00766597"/>
    <w:rsid w:val="00766A6F"/>
    <w:rsid w:val="00766D03"/>
    <w:rsid w:val="00767055"/>
    <w:rsid w:val="007673F4"/>
    <w:rsid w:val="00771136"/>
    <w:rsid w:val="007716CA"/>
    <w:rsid w:val="0077267F"/>
    <w:rsid w:val="00773355"/>
    <w:rsid w:val="0077353C"/>
    <w:rsid w:val="007749D6"/>
    <w:rsid w:val="00775F2F"/>
    <w:rsid w:val="00776BC6"/>
    <w:rsid w:val="00777F75"/>
    <w:rsid w:val="00777FC6"/>
    <w:rsid w:val="00780286"/>
    <w:rsid w:val="0078087A"/>
    <w:rsid w:val="00780905"/>
    <w:rsid w:val="00780F8F"/>
    <w:rsid w:val="00781188"/>
    <w:rsid w:val="00781477"/>
    <w:rsid w:val="007819DE"/>
    <w:rsid w:val="007828D8"/>
    <w:rsid w:val="00782AE7"/>
    <w:rsid w:val="0078344E"/>
    <w:rsid w:val="007834A6"/>
    <w:rsid w:val="007840FC"/>
    <w:rsid w:val="0078457C"/>
    <w:rsid w:val="007846E1"/>
    <w:rsid w:val="0078552C"/>
    <w:rsid w:val="0078670C"/>
    <w:rsid w:val="00786D04"/>
    <w:rsid w:val="00787328"/>
    <w:rsid w:val="007908C1"/>
    <w:rsid w:val="00790FF0"/>
    <w:rsid w:val="007918FB"/>
    <w:rsid w:val="00791AA4"/>
    <w:rsid w:val="00791BCF"/>
    <w:rsid w:val="007923A0"/>
    <w:rsid w:val="0079243C"/>
    <w:rsid w:val="00792CD6"/>
    <w:rsid w:val="00792EB5"/>
    <w:rsid w:val="007935E2"/>
    <w:rsid w:val="00793F3A"/>
    <w:rsid w:val="007943F9"/>
    <w:rsid w:val="0079489C"/>
    <w:rsid w:val="00794DA8"/>
    <w:rsid w:val="007A08F6"/>
    <w:rsid w:val="007A1D06"/>
    <w:rsid w:val="007A2176"/>
    <w:rsid w:val="007A285F"/>
    <w:rsid w:val="007A2F20"/>
    <w:rsid w:val="007A3018"/>
    <w:rsid w:val="007A3435"/>
    <w:rsid w:val="007A4937"/>
    <w:rsid w:val="007A5151"/>
    <w:rsid w:val="007A53B8"/>
    <w:rsid w:val="007A7476"/>
    <w:rsid w:val="007A7BB1"/>
    <w:rsid w:val="007B01DD"/>
    <w:rsid w:val="007B118E"/>
    <w:rsid w:val="007B1CEC"/>
    <w:rsid w:val="007B2A76"/>
    <w:rsid w:val="007B2DAC"/>
    <w:rsid w:val="007B3CFB"/>
    <w:rsid w:val="007B423B"/>
    <w:rsid w:val="007B44BA"/>
    <w:rsid w:val="007B4552"/>
    <w:rsid w:val="007B4674"/>
    <w:rsid w:val="007B484D"/>
    <w:rsid w:val="007B5417"/>
    <w:rsid w:val="007B5515"/>
    <w:rsid w:val="007B6B7F"/>
    <w:rsid w:val="007B6DBA"/>
    <w:rsid w:val="007B70B1"/>
    <w:rsid w:val="007B7C60"/>
    <w:rsid w:val="007B7FC5"/>
    <w:rsid w:val="007C0C64"/>
    <w:rsid w:val="007C29A1"/>
    <w:rsid w:val="007C3162"/>
    <w:rsid w:val="007C3E8D"/>
    <w:rsid w:val="007C4806"/>
    <w:rsid w:val="007C483B"/>
    <w:rsid w:val="007C5010"/>
    <w:rsid w:val="007C54EE"/>
    <w:rsid w:val="007C5CB6"/>
    <w:rsid w:val="007C5E11"/>
    <w:rsid w:val="007C6E7D"/>
    <w:rsid w:val="007C7362"/>
    <w:rsid w:val="007C75E9"/>
    <w:rsid w:val="007C790A"/>
    <w:rsid w:val="007C7C0F"/>
    <w:rsid w:val="007C7C45"/>
    <w:rsid w:val="007D1A8E"/>
    <w:rsid w:val="007D1B72"/>
    <w:rsid w:val="007D3C0C"/>
    <w:rsid w:val="007D4CCF"/>
    <w:rsid w:val="007D5D49"/>
    <w:rsid w:val="007D6054"/>
    <w:rsid w:val="007D64BB"/>
    <w:rsid w:val="007D7004"/>
    <w:rsid w:val="007D7A0A"/>
    <w:rsid w:val="007E02C3"/>
    <w:rsid w:val="007E0D3B"/>
    <w:rsid w:val="007E153F"/>
    <w:rsid w:val="007E1FAA"/>
    <w:rsid w:val="007E25CF"/>
    <w:rsid w:val="007E3EE2"/>
    <w:rsid w:val="007E4592"/>
    <w:rsid w:val="007E4991"/>
    <w:rsid w:val="007E4D7A"/>
    <w:rsid w:val="007E5147"/>
    <w:rsid w:val="007E55F0"/>
    <w:rsid w:val="007E7199"/>
    <w:rsid w:val="007E76A5"/>
    <w:rsid w:val="007E7F9C"/>
    <w:rsid w:val="007F094C"/>
    <w:rsid w:val="007F15EF"/>
    <w:rsid w:val="007F1680"/>
    <w:rsid w:val="007F22CD"/>
    <w:rsid w:val="007F26B2"/>
    <w:rsid w:val="007F26E2"/>
    <w:rsid w:val="007F2F7C"/>
    <w:rsid w:val="007F311B"/>
    <w:rsid w:val="007F344A"/>
    <w:rsid w:val="007F38F9"/>
    <w:rsid w:val="007F4762"/>
    <w:rsid w:val="007F4F1C"/>
    <w:rsid w:val="007F6100"/>
    <w:rsid w:val="007F73F3"/>
    <w:rsid w:val="007F782C"/>
    <w:rsid w:val="007F78C0"/>
    <w:rsid w:val="008002B7"/>
    <w:rsid w:val="00801281"/>
    <w:rsid w:val="00801797"/>
    <w:rsid w:val="00801987"/>
    <w:rsid w:val="00801EDD"/>
    <w:rsid w:val="008039E0"/>
    <w:rsid w:val="00803AC8"/>
    <w:rsid w:val="00803DDF"/>
    <w:rsid w:val="008052A4"/>
    <w:rsid w:val="00806373"/>
    <w:rsid w:val="0080677A"/>
    <w:rsid w:val="00806B2E"/>
    <w:rsid w:val="00806B5C"/>
    <w:rsid w:val="00806C24"/>
    <w:rsid w:val="00806C8D"/>
    <w:rsid w:val="0081022C"/>
    <w:rsid w:val="0081093C"/>
    <w:rsid w:val="00810BFF"/>
    <w:rsid w:val="008128CB"/>
    <w:rsid w:val="0081309F"/>
    <w:rsid w:val="008135AF"/>
    <w:rsid w:val="00813E31"/>
    <w:rsid w:val="008146BA"/>
    <w:rsid w:val="00815068"/>
    <w:rsid w:val="0081742A"/>
    <w:rsid w:val="00817860"/>
    <w:rsid w:val="00820639"/>
    <w:rsid w:val="008209B2"/>
    <w:rsid w:val="008222AC"/>
    <w:rsid w:val="00822F00"/>
    <w:rsid w:val="008232B5"/>
    <w:rsid w:val="0082537B"/>
    <w:rsid w:val="00825434"/>
    <w:rsid w:val="00825CE2"/>
    <w:rsid w:val="00825FC8"/>
    <w:rsid w:val="008271AD"/>
    <w:rsid w:val="008275BF"/>
    <w:rsid w:val="0082785B"/>
    <w:rsid w:val="00827FE3"/>
    <w:rsid w:val="008300C7"/>
    <w:rsid w:val="0083021B"/>
    <w:rsid w:val="00831940"/>
    <w:rsid w:val="00831FE9"/>
    <w:rsid w:val="00832163"/>
    <w:rsid w:val="00832A0A"/>
    <w:rsid w:val="00832CC2"/>
    <w:rsid w:val="008330E6"/>
    <w:rsid w:val="008338BF"/>
    <w:rsid w:val="00834FF3"/>
    <w:rsid w:val="00835511"/>
    <w:rsid w:val="00836155"/>
    <w:rsid w:val="008361CB"/>
    <w:rsid w:val="00836EEF"/>
    <w:rsid w:val="00837F15"/>
    <w:rsid w:val="0084012A"/>
    <w:rsid w:val="008403B0"/>
    <w:rsid w:val="00840441"/>
    <w:rsid w:val="00843D6F"/>
    <w:rsid w:val="00846096"/>
    <w:rsid w:val="00846CF3"/>
    <w:rsid w:val="00846FFF"/>
    <w:rsid w:val="00847378"/>
    <w:rsid w:val="00847483"/>
    <w:rsid w:val="008475DC"/>
    <w:rsid w:val="00850A13"/>
    <w:rsid w:val="00851663"/>
    <w:rsid w:val="008517B2"/>
    <w:rsid w:val="00852473"/>
    <w:rsid w:val="00852B4A"/>
    <w:rsid w:val="00852FDA"/>
    <w:rsid w:val="008545B0"/>
    <w:rsid w:val="00854D22"/>
    <w:rsid w:val="008571E1"/>
    <w:rsid w:val="0086020F"/>
    <w:rsid w:val="00862044"/>
    <w:rsid w:val="0086355D"/>
    <w:rsid w:val="0086484A"/>
    <w:rsid w:val="00864D45"/>
    <w:rsid w:val="00865D54"/>
    <w:rsid w:val="0086792F"/>
    <w:rsid w:val="0087131B"/>
    <w:rsid w:val="00872910"/>
    <w:rsid w:val="00873B45"/>
    <w:rsid w:val="00874EB3"/>
    <w:rsid w:val="00876478"/>
    <w:rsid w:val="00876787"/>
    <w:rsid w:val="00876E4C"/>
    <w:rsid w:val="00877D49"/>
    <w:rsid w:val="00877F4F"/>
    <w:rsid w:val="0088111E"/>
    <w:rsid w:val="00881574"/>
    <w:rsid w:val="0088195B"/>
    <w:rsid w:val="00881BE7"/>
    <w:rsid w:val="00881DC3"/>
    <w:rsid w:val="00882E26"/>
    <w:rsid w:val="00883864"/>
    <w:rsid w:val="00884095"/>
    <w:rsid w:val="00884201"/>
    <w:rsid w:val="008842B7"/>
    <w:rsid w:val="00884638"/>
    <w:rsid w:val="0088479C"/>
    <w:rsid w:val="00884E7E"/>
    <w:rsid w:val="00886533"/>
    <w:rsid w:val="00886DF2"/>
    <w:rsid w:val="00886FFF"/>
    <w:rsid w:val="00887B40"/>
    <w:rsid w:val="008900BF"/>
    <w:rsid w:val="0089023F"/>
    <w:rsid w:val="008910D7"/>
    <w:rsid w:val="00894613"/>
    <w:rsid w:val="008946CD"/>
    <w:rsid w:val="00894E6C"/>
    <w:rsid w:val="00895D02"/>
    <w:rsid w:val="00896282"/>
    <w:rsid w:val="008966B7"/>
    <w:rsid w:val="00896C61"/>
    <w:rsid w:val="00897EA5"/>
    <w:rsid w:val="008A0721"/>
    <w:rsid w:val="008A11A5"/>
    <w:rsid w:val="008A2BEA"/>
    <w:rsid w:val="008A33B3"/>
    <w:rsid w:val="008A3CE6"/>
    <w:rsid w:val="008A3F69"/>
    <w:rsid w:val="008A464E"/>
    <w:rsid w:val="008A5950"/>
    <w:rsid w:val="008A5AB0"/>
    <w:rsid w:val="008A605A"/>
    <w:rsid w:val="008A7B9E"/>
    <w:rsid w:val="008B0354"/>
    <w:rsid w:val="008B0EDC"/>
    <w:rsid w:val="008B149A"/>
    <w:rsid w:val="008B16A6"/>
    <w:rsid w:val="008B1B76"/>
    <w:rsid w:val="008B1F43"/>
    <w:rsid w:val="008B24BD"/>
    <w:rsid w:val="008B3952"/>
    <w:rsid w:val="008B3D58"/>
    <w:rsid w:val="008B4E95"/>
    <w:rsid w:val="008B5D7E"/>
    <w:rsid w:val="008B6022"/>
    <w:rsid w:val="008B6DD2"/>
    <w:rsid w:val="008B7221"/>
    <w:rsid w:val="008B75A3"/>
    <w:rsid w:val="008B774D"/>
    <w:rsid w:val="008C0036"/>
    <w:rsid w:val="008C102B"/>
    <w:rsid w:val="008C1D33"/>
    <w:rsid w:val="008C328E"/>
    <w:rsid w:val="008C367C"/>
    <w:rsid w:val="008C3B5D"/>
    <w:rsid w:val="008C40C4"/>
    <w:rsid w:val="008C5237"/>
    <w:rsid w:val="008C5FBD"/>
    <w:rsid w:val="008C6FB1"/>
    <w:rsid w:val="008C774B"/>
    <w:rsid w:val="008D0316"/>
    <w:rsid w:val="008D0A91"/>
    <w:rsid w:val="008D20BE"/>
    <w:rsid w:val="008D2785"/>
    <w:rsid w:val="008D371B"/>
    <w:rsid w:val="008D412E"/>
    <w:rsid w:val="008D505A"/>
    <w:rsid w:val="008D5E7C"/>
    <w:rsid w:val="008D601C"/>
    <w:rsid w:val="008D7BAF"/>
    <w:rsid w:val="008D7DF0"/>
    <w:rsid w:val="008E0650"/>
    <w:rsid w:val="008E0C7D"/>
    <w:rsid w:val="008E222D"/>
    <w:rsid w:val="008E2C9B"/>
    <w:rsid w:val="008E3947"/>
    <w:rsid w:val="008E5999"/>
    <w:rsid w:val="008E5D76"/>
    <w:rsid w:val="008E5DBB"/>
    <w:rsid w:val="008E61CF"/>
    <w:rsid w:val="008E66CF"/>
    <w:rsid w:val="008E73DF"/>
    <w:rsid w:val="008F0612"/>
    <w:rsid w:val="008F1A14"/>
    <w:rsid w:val="008F2339"/>
    <w:rsid w:val="008F2A04"/>
    <w:rsid w:val="008F2C9F"/>
    <w:rsid w:val="008F2E8D"/>
    <w:rsid w:val="008F3851"/>
    <w:rsid w:val="008F53AA"/>
    <w:rsid w:val="008F5B58"/>
    <w:rsid w:val="008F61F9"/>
    <w:rsid w:val="008F700B"/>
    <w:rsid w:val="008F7014"/>
    <w:rsid w:val="008F726D"/>
    <w:rsid w:val="00900B36"/>
    <w:rsid w:val="0090249B"/>
    <w:rsid w:val="009030FB"/>
    <w:rsid w:val="00903DBC"/>
    <w:rsid w:val="00904B70"/>
    <w:rsid w:val="00906FCF"/>
    <w:rsid w:val="009078DE"/>
    <w:rsid w:val="00907D2D"/>
    <w:rsid w:val="009120C9"/>
    <w:rsid w:val="00912328"/>
    <w:rsid w:val="00912DF0"/>
    <w:rsid w:val="0091355B"/>
    <w:rsid w:val="00913763"/>
    <w:rsid w:val="00914A74"/>
    <w:rsid w:val="00914D6A"/>
    <w:rsid w:val="00915520"/>
    <w:rsid w:val="00915B7C"/>
    <w:rsid w:val="00915BA3"/>
    <w:rsid w:val="00915F97"/>
    <w:rsid w:val="00916106"/>
    <w:rsid w:val="00917536"/>
    <w:rsid w:val="00917C81"/>
    <w:rsid w:val="00917F6F"/>
    <w:rsid w:val="00920CBF"/>
    <w:rsid w:val="00921DA2"/>
    <w:rsid w:val="0092251D"/>
    <w:rsid w:val="00922B5E"/>
    <w:rsid w:val="00922F1B"/>
    <w:rsid w:val="00923238"/>
    <w:rsid w:val="00923D6E"/>
    <w:rsid w:val="009261DD"/>
    <w:rsid w:val="00926810"/>
    <w:rsid w:val="00926BA6"/>
    <w:rsid w:val="00926DAC"/>
    <w:rsid w:val="00930403"/>
    <w:rsid w:val="00930BDA"/>
    <w:rsid w:val="00931B7E"/>
    <w:rsid w:val="009331DB"/>
    <w:rsid w:val="0093396C"/>
    <w:rsid w:val="009343E4"/>
    <w:rsid w:val="0093468C"/>
    <w:rsid w:val="00934B6F"/>
    <w:rsid w:val="0093548C"/>
    <w:rsid w:val="00935FA0"/>
    <w:rsid w:val="00936042"/>
    <w:rsid w:val="00937306"/>
    <w:rsid w:val="009373C4"/>
    <w:rsid w:val="00937E1B"/>
    <w:rsid w:val="00937FEA"/>
    <w:rsid w:val="00940218"/>
    <w:rsid w:val="009409DA"/>
    <w:rsid w:val="009416E4"/>
    <w:rsid w:val="00942056"/>
    <w:rsid w:val="00942E42"/>
    <w:rsid w:val="00943112"/>
    <w:rsid w:val="009444D7"/>
    <w:rsid w:val="00945928"/>
    <w:rsid w:val="00945CEE"/>
    <w:rsid w:val="00946A80"/>
    <w:rsid w:val="00950B71"/>
    <w:rsid w:val="00950F1F"/>
    <w:rsid w:val="00951327"/>
    <w:rsid w:val="00951765"/>
    <w:rsid w:val="00951CBD"/>
    <w:rsid w:val="00952703"/>
    <w:rsid w:val="00952E8D"/>
    <w:rsid w:val="00953D96"/>
    <w:rsid w:val="00954661"/>
    <w:rsid w:val="00954FB8"/>
    <w:rsid w:val="009574D9"/>
    <w:rsid w:val="00957526"/>
    <w:rsid w:val="009604E7"/>
    <w:rsid w:val="009613E5"/>
    <w:rsid w:val="00961F47"/>
    <w:rsid w:val="009629A2"/>
    <w:rsid w:val="00962D02"/>
    <w:rsid w:val="0096328B"/>
    <w:rsid w:val="009659BB"/>
    <w:rsid w:val="009668D9"/>
    <w:rsid w:val="009676C7"/>
    <w:rsid w:val="009678CF"/>
    <w:rsid w:val="00967F7F"/>
    <w:rsid w:val="00971716"/>
    <w:rsid w:val="009729D7"/>
    <w:rsid w:val="00972BD5"/>
    <w:rsid w:val="00973BB4"/>
    <w:rsid w:val="00974439"/>
    <w:rsid w:val="009744CC"/>
    <w:rsid w:val="00975813"/>
    <w:rsid w:val="00980F0B"/>
    <w:rsid w:val="0098166A"/>
    <w:rsid w:val="00981785"/>
    <w:rsid w:val="009822CD"/>
    <w:rsid w:val="00982F71"/>
    <w:rsid w:val="00982F74"/>
    <w:rsid w:val="00983408"/>
    <w:rsid w:val="009843CF"/>
    <w:rsid w:val="009850BC"/>
    <w:rsid w:val="0098526F"/>
    <w:rsid w:val="009862BE"/>
    <w:rsid w:val="009863C5"/>
    <w:rsid w:val="009863CC"/>
    <w:rsid w:val="00987695"/>
    <w:rsid w:val="00990175"/>
    <w:rsid w:val="0099067C"/>
    <w:rsid w:val="00991C01"/>
    <w:rsid w:val="0099204F"/>
    <w:rsid w:val="00992B35"/>
    <w:rsid w:val="00993E8F"/>
    <w:rsid w:val="0099426B"/>
    <w:rsid w:val="00996F90"/>
    <w:rsid w:val="009972C1"/>
    <w:rsid w:val="00997503"/>
    <w:rsid w:val="009975E0"/>
    <w:rsid w:val="00997886"/>
    <w:rsid w:val="009A0481"/>
    <w:rsid w:val="009A0E92"/>
    <w:rsid w:val="009A0FE7"/>
    <w:rsid w:val="009A13D6"/>
    <w:rsid w:val="009A178D"/>
    <w:rsid w:val="009A18D1"/>
    <w:rsid w:val="009A2453"/>
    <w:rsid w:val="009A387C"/>
    <w:rsid w:val="009A45CF"/>
    <w:rsid w:val="009A48F2"/>
    <w:rsid w:val="009A491E"/>
    <w:rsid w:val="009A4956"/>
    <w:rsid w:val="009A4C28"/>
    <w:rsid w:val="009A61C1"/>
    <w:rsid w:val="009A6845"/>
    <w:rsid w:val="009A69DC"/>
    <w:rsid w:val="009A78C3"/>
    <w:rsid w:val="009A7E5B"/>
    <w:rsid w:val="009B065B"/>
    <w:rsid w:val="009B0A04"/>
    <w:rsid w:val="009B2ABE"/>
    <w:rsid w:val="009B2C8B"/>
    <w:rsid w:val="009B3186"/>
    <w:rsid w:val="009B3868"/>
    <w:rsid w:val="009B38EB"/>
    <w:rsid w:val="009B3D03"/>
    <w:rsid w:val="009B5CE0"/>
    <w:rsid w:val="009B6A06"/>
    <w:rsid w:val="009B6BEF"/>
    <w:rsid w:val="009B70EC"/>
    <w:rsid w:val="009B7159"/>
    <w:rsid w:val="009C150D"/>
    <w:rsid w:val="009C1889"/>
    <w:rsid w:val="009C1C9A"/>
    <w:rsid w:val="009C21AE"/>
    <w:rsid w:val="009C2D50"/>
    <w:rsid w:val="009C5B71"/>
    <w:rsid w:val="009C5F2C"/>
    <w:rsid w:val="009C615A"/>
    <w:rsid w:val="009C704F"/>
    <w:rsid w:val="009C70FD"/>
    <w:rsid w:val="009C7D48"/>
    <w:rsid w:val="009D09E3"/>
    <w:rsid w:val="009D0DF1"/>
    <w:rsid w:val="009D0EEE"/>
    <w:rsid w:val="009D100A"/>
    <w:rsid w:val="009D1DF6"/>
    <w:rsid w:val="009D3910"/>
    <w:rsid w:val="009D3DF9"/>
    <w:rsid w:val="009D4C01"/>
    <w:rsid w:val="009D5397"/>
    <w:rsid w:val="009E147B"/>
    <w:rsid w:val="009E17DE"/>
    <w:rsid w:val="009E1926"/>
    <w:rsid w:val="009E19DD"/>
    <w:rsid w:val="009E19F3"/>
    <w:rsid w:val="009E2BA7"/>
    <w:rsid w:val="009E3DCD"/>
    <w:rsid w:val="009E3F6C"/>
    <w:rsid w:val="009E4363"/>
    <w:rsid w:val="009E48FA"/>
    <w:rsid w:val="009E5632"/>
    <w:rsid w:val="009E5AD5"/>
    <w:rsid w:val="009E5F9D"/>
    <w:rsid w:val="009E6685"/>
    <w:rsid w:val="009E6911"/>
    <w:rsid w:val="009E6B6D"/>
    <w:rsid w:val="009E7A11"/>
    <w:rsid w:val="009E7DA8"/>
    <w:rsid w:val="009F075F"/>
    <w:rsid w:val="009F080A"/>
    <w:rsid w:val="009F30C1"/>
    <w:rsid w:val="009F32F7"/>
    <w:rsid w:val="009F3370"/>
    <w:rsid w:val="009F3AFA"/>
    <w:rsid w:val="009F3CB2"/>
    <w:rsid w:val="009F43E5"/>
    <w:rsid w:val="009F4550"/>
    <w:rsid w:val="009F46EF"/>
    <w:rsid w:val="009F4BD0"/>
    <w:rsid w:val="009F5A53"/>
    <w:rsid w:val="009F5E27"/>
    <w:rsid w:val="009F6C77"/>
    <w:rsid w:val="009F6F42"/>
    <w:rsid w:val="009F7E46"/>
    <w:rsid w:val="00A00413"/>
    <w:rsid w:val="00A01D1C"/>
    <w:rsid w:val="00A023A6"/>
    <w:rsid w:val="00A025D6"/>
    <w:rsid w:val="00A0269E"/>
    <w:rsid w:val="00A02CA9"/>
    <w:rsid w:val="00A0381B"/>
    <w:rsid w:val="00A04982"/>
    <w:rsid w:val="00A05122"/>
    <w:rsid w:val="00A05311"/>
    <w:rsid w:val="00A064C8"/>
    <w:rsid w:val="00A06E19"/>
    <w:rsid w:val="00A07C42"/>
    <w:rsid w:val="00A10962"/>
    <w:rsid w:val="00A10BE7"/>
    <w:rsid w:val="00A11E8F"/>
    <w:rsid w:val="00A1206F"/>
    <w:rsid w:val="00A1259C"/>
    <w:rsid w:val="00A126B4"/>
    <w:rsid w:val="00A1281A"/>
    <w:rsid w:val="00A12CBF"/>
    <w:rsid w:val="00A13053"/>
    <w:rsid w:val="00A1364B"/>
    <w:rsid w:val="00A14453"/>
    <w:rsid w:val="00A14BC0"/>
    <w:rsid w:val="00A14CF1"/>
    <w:rsid w:val="00A151BB"/>
    <w:rsid w:val="00A15623"/>
    <w:rsid w:val="00A15739"/>
    <w:rsid w:val="00A16893"/>
    <w:rsid w:val="00A1743B"/>
    <w:rsid w:val="00A17FC8"/>
    <w:rsid w:val="00A200E4"/>
    <w:rsid w:val="00A20337"/>
    <w:rsid w:val="00A20D5F"/>
    <w:rsid w:val="00A20E45"/>
    <w:rsid w:val="00A21728"/>
    <w:rsid w:val="00A21770"/>
    <w:rsid w:val="00A21B17"/>
    <w:rsid w:val="00A2224A"/>
    <w:rsid w:val="00A229AA"/>
    <w:rsid w:val="00A23370"/>
    <w:rsid w:val="00A23BB1"/>
    <w:rsid w:val="00A25439"/>
    <w:rsid w:val="00A27111"/>
    <w:rsid w:val="00A30039"/>
    <w:rsid w:val="00A3212F"/>
    <w:rsid w:val="00A32223"/>
    <w:rsid w:val="00A32EF6"/>
    <w:rsid w:val="00A33068"/>
    <w:rsid w:val="00A33F38"/>
    <w:rsid w:val="00A34664"/>
    <w:rsid w:val="00A3478E"/>
    <w:rsid w:val="00A3488F"/>
    <w:rsid w:val="00A36001"/>
    <w:rsid w:val="00A365D4"/>
    <w:rsid w:val="00A3717F"/>
    <w:rsid w:val="00A373F0"/>
    <w:rsid w:val="00A400E5"/>
    <w:rsid w:val="00A409E6"/>
    <w:rsid w:val="00A40FDB"/>
    <w:rsid w:val="00A45B9D"/>
    <w:rsid w:val="00A45C36"/>
    <w:rsid w:val="00A4627E"/>
    <w:rsid w:val="00A46E6D"/>
    <w:rsid w:val="00A46ED5"/>
    <w:rsid w:val="00A475B6"/>
    <w:rsid w:val="00A47F1E"/>
    <w:rsid w:val="00A506C7"/>
    <w:rsid w:val="00A515F7"/>
    <w:rsid w:val="00A51855"/>
    <w:rsid w:val="00A53142"/>
    <w:rsid w:val="00A53B02"/>
    <w:rsid w:val="00A552CA"/>
    <w:rsid w:val="00A5582F"/>
    <w:rsid w:val="00A558A4"/>
    <w:rsid w:val="00A55BE5"/>
    <w:rsid w:val="00A56B5C"/>
    <w:rsid w:val="00A57925"/>
    <w:rsid w:val="00A6062F"/>
    <w:rsid w:val="00A6236B"/>
    <w:rsid w:val="00A62385"/>
    <w:rsid w:val="00A62713"/>
    <w:rsid w:val="00A629A2"/>
    <w:rsid w:val="00A632CF"/>
    <w:rsid w:val="00A63F08"/>
    <w:rsid w:val="00A646F9"/>
    <w:rsid w:val="00A64DC7"/>
    <w:rsid w:val="00A656B5"/>
    <w:rsid w:val="00A67877"/>
    <w:rsid w:val="00A67F01"/>
    <w:rsid w:val="00A706BD"/>
    <w:rsid w:val="00A70D1F"/>
    <w:rsid w:val="00A71249"/>
    <w:rsid w:val="00A71F06"/>
    <w:rsid w:val="00A72DFD"/>
    <w:rsid w:val="00A72FC2"/>
    <w:rsid w:val="00A74970"/>
    <w:rsid w:val="00A749E1"/>
    <w:rsid w:val="00A74C9D"/>
    <w:rsid w:val="00A75086"/>
    <w:rsid w:val="00A7572B"/>
    <w:rsid w:val="00A76504"/>
    <w:rsid w:val="00A76D7B"/>
    <w:rsid w:val="00A770D7"/>
    <w:rsid w:val="00A80E90"/>
    <w:rsid w:val="00A81A84"/>
    <w:rsid w:val="00A82AEB"/>
    <w:rsid w:val="00A83251"/>
    <w:rsid w:val="00A836E6"/>
    <w:rsid w:val="00A840E4"/>
    <w:rsid w:val="00A848A8"/>
    <w:rsid w:val="00A84E82"/>
    <w:rsid w:val="00A85268"/>
    <w:rsid w:val="00A85887"/>
    <w:rsid w:val="00A865D7"/>
    <w:rsid w:val="00A86AF9"/>
    <w:rsid w:val="00A86F6F"/>
    <w:rsid w:val="00A87F26"/>
    <w:rsid w:val="00A90B8E"/>
    <w:rsid w:val="00A90C71"/>
    <w:rsid w:val="00A9113B"/>
    <w:rsid w:val="00A912B7"/>
    <w:rsid w:val="00A9173D"/>
    <w:rsid w:val="00A91B5B"/>
    <w:rsid w:val="00A91C73"/>
    <w:rsid w:val="00A92E38"/>
    <w:rsid w:val="00A93008"/>
    <w:rsid w:val="00A9389C"/>
    <w:rsid w:val="00A938F0"/>
    <w:rsid w:val="00A94042"/>
    <w:rsid w:val="00A95BDA"/>
    <w:rsid w:val="00A963E0"/>
    <w:rsid w:val="00A96434"/>
    <w:rsid w:val="00A96B20"/>
    <w:rsid w:val="00A96D7E"/>
    <w:rsid w:val="00A97783"/>
    <w:rsid w:val="00A97F4D"/>
    <w:rsid w:val="00AA022D"/>
    <w:rsid w:val="00AA069F"/>
    <w:rsid w:val="00AA0979"/>
    <w:rsid w:val="00AA0CE0"/>
    <w:rsid w:val="00AA1525"/>
    <w:rsid w:val="00AA258E"/>
    <w:rsid w:val="00AA2870"/>
    <w:rsid w:val="00AA2E5D"/>
    <w:rsid w:val="00AA3479"/>
    <w:rsid w:val="00AA37CF"/>
    <w:rsid w:val="00AA37D8"/>
    <w:rsid w:val="00AA3DF1"/>
    <w:rsid w:val="00AA3F41"/>
    <w:rsid w:val="00AA58AD"/>
    <w:rsid w:val="00AA5E53"/>
    <w:rsid w:val="00AA5E97"/>
    <w:rsid w:val="00AA601A"/>
    <w:rsid w:val="00AA66CF"/>
    <w:rsid w:val="00AA6CCD"/>
    <w:rsid w:val="00AA77A9"/>
    <w:rsid w:val="00AB1142"/>
    <w:rsid w:val="00AB179D"/>
    <w:rsid w:val="00AB18DF"/>
    <w:rsid w:val="00AB2037"/>
    <w:rsid w:val="00AB24ED"/>
    <w:rsid w:val="00AB273D"/>
    <w:rsid w:val="00AB427A"/>
    <w:rsid w:val="00AB5293"/>
    <w:rsid w:val="00AB580B"/>
    <w:rsid w:val="00AB669D"/>
    <w:rsid w:val="00AB68C3"/>
    <w:rsid w:val="00AB6C88"/>
    <w:rsid w:val="00AB7043"/>
    <w:rsid w:val="00AB7C54"/>
    <w:rsid w:val="00AB7E45"/>
    <w:rsid w:val="00AC0BFB"/>
    <w:rsid w:val="00AC18F0"/>
    <w:rsid w:val="00AC1CEB"/>
    <w:rsid w:val="00AC43B8"/>
    <w:rsid w:val="00AC5151"/>
    <w:rsid w:val="00AC5714"/>
    <w:rsid w:val="00AC5A56"/>
    <w:rsid w:val="00AC69FE"/>
    <w:rsid w:val="00AD043F"/>
    <w:rsid w:val="00AD0B9B"/>
    <w:rsid w:val="00AD0C60"/>
    <w:rsid w:val="00AD1521"/>
    <w:rsid w:val="00AD1593"/>
    <w:rsid w:val="00AD237F"/>
    <w:rsid w:val="00AD25B8"/>
    <w:rsid w:val="00AD3205"/>
    <w:rsid w:val="00AD49C8"/>
    <w:rsid w:val="00AD5A83"/>
    <w:rsid w:val="00AD5D1D"/>
    <w:rsid w:val="00AD5E19"/>
    <w:rsid w:val="00AD5E63"/>
    <w:rsid w:val="00AD6750"/>
    <w:rsid w:val="00AD6F20"/>
    <w:rsid w:val="00AD796C"/>
    <w:rsid w:val="00AE002F"/>
    <w:rsid w:val="00AE037D"/>
    <w:rsid w:val="00AE16C7"/>
    <w:rsid w:val="00AE1773"/>
    <w:rsid w:val="00AE3EA8"/>
    <w:rsid w:val="00AE4A12"/>
    <w:rsid w:val="00AE4CA5"/>
    <w:rsid w:val="00AE5443"/>
    <w:rsid w:val="00AE5838"/>
    <w:rsid w:val="00AE6369"/>
    <w:rsid w:val="00AE6B88"/>
    <w:rsid w:val="00AE7000"/>
    <w:rsid w:val="00AF41DD"/>
    <w:rsid w:val="00AF4891"/>
    <w:rsid w:val="00AF50C1"/>
    <w:rsid w:val="00AF5727"/>
    <w:rsid w:val="00AF68A8"/>
    <w:rsid w:val="00AF6963"/>
    <w:rsid w:val="00AF7418"/>
    <w:rsid w:val="00AF7955"/>
    <w:rsid w:val="00B003A7"/>
    <w:rsid w:val="00B00CBA"/>
    <w:rsid w:val="00B01469"/>
    <w:rsid w:val="00B02CB0"/>
    <w:rsid w:val="00B02E5E"/>
    <w:rsid w:val="00B02F74"/>
    <w:rsid w:val="00B03614"/>
    <w:rsid w:val="00B03701"/>
    <w:rsid w:val="00B0377E"/>
    <w:rsid w:val="00B03E00"/>
    <w:rsid w:val="00B03E68"/>
    <w:rsid w:val="00B0431E"/>
    <w:rsid w:val="00B04712"/>
    <w:rsid w:val="00B053D5"/>
    <w:rsid w:val="00B0557C"/>
    <w:rsid w:val="00B05D77"/>
    <w:rsid w:val="00B05D7E"/>
    <w:rsid w:val="00B0624F"/>
    <w:rsid w:val="00B06A19"/>
    <w:rsid w:val="00B071C0"/>
    <w:rsid w:val="00B0744E"/>
    <w:rsid w:val="00B12474"/>
    <w:rsid w:val="00B12F8E"/>
    <w:rsid w:val="00B136A2"/>
    <w:rsid w:val="00B1464E"/>
    <w:rsid w:val="00B150E2"/>
    <w:rsid w:val="00B15805"/>
    <w:rsid w:val="00B15B01"/>
    <w:rsid w:val="00B168CA"/>
    <w:rsid w:val="00B16F38"/>
    <w:rsid w:val="00B17B31"/>
    <w:rsid w:val="00B17EF0"/>
    <w:rsid w:val="00B21134"/>
    <w:rsid w:val="00B212A8"/>
    <w:rsid w:val="00B213BC"/>
    <w:rsid w:val="00B21C04"/>
    <w:rsid w:val="00B22287"/>
    <w:rsid w:val="00B222BC"/>
    <w:rsid w:val="00B22676"/>
    <w:rsid w:val="00B23F28"/>
    <w:rsid w:val="00B244E6"/>
    <w:rsid w:val="00B2456B"/>
    <w:rsid w:val="00B24D59"/>
    <w:rsid w:val="00B25445"/>
    <w:rsid w:val="00B25E15"/>
    <w:rsid w:val="00B25EAA"/>
    <w:rsid w:val="00B270E5"/>
    <w:rsid w:val="00B273A9"/>
    <w:rsid w:val="00B3042B"/>
    <w:rsid w:val="00B304C6"/>
    <w:rsid w:val="00B307DF"/>
    <w:rsid w:val="00B30F80"/>
    <w:rsid w:val="00B311AE"/>
    <w:rsid w:val="00B322D2"/>
    <w:rsid w:val="00B346DF"/>
    <w:rsid w:val="00B35112"/>
    <w:rsid w:val="00B36478"/>
    <w:rsid w:val="00B3683D"/>
    <w:rsid w:val="00B36B6E"/>
    <w:rsid w:val="00B36DB1"/>
    <w:rsid w:val="00B36FF8"/>
    <w:rsid w:val="00B375A1"/>
    <w:rsid w:val="00B4027A"/>
    <w:rsid w:val="00B417A5"/>
    <w:rsid w:val="00B42C88"/>
    <w:rsid w:val="00B42FE2"/>
    <w:rsid w:val="00B4350D"/>
    <w:rsid w:val="00B44E90"/>
    <w:rsid w:val="00B5169D"/>
    <w:rsid w:val="00B5173E"/>
    <w:rsid w:val="00B51965"/>
    <w:rsid w:val="00B51FFF"/>
    <w:rsid w:val="00B54036"/>
    <w:rsid w:val="00B5482F"/>
    <w:rsid w:val="00B54A3D"/>
    <w:rsid w:val="00B55B65"/>
    <w:rsid w:val="00B56C5E"/>
    <w:rsid w:val="00B600CC"/>
    <w:rsid w:val="00B60E76"/>
    <w:rsid w:val="00B6154D"/>
    <w:rsid w:val="00B625A4"/>
    <w:rsid w:val="00B62B33"/>
    <w:rsid w:val="00B64865"/>
    <w:rsid w:val="00B66C6F"/>
    <w:rsid w:val="00B70B2B"/>
    <w:rsid w:val="00B70CA7"/>
    <w:rsid w:val="00B715C4"/>
    <w:rsid w:val="00B71F13"/>
    <w:rsid w:val="00B728FC"/>
    <w:rsid w:val="00B72D4D"/>
    <w:rsid w:val="00B7315B"/>
    <w:rsid w:val="00B73F28"/>
    <w:rsid w:val="00B7400E"/>
    <w:rsid w:val="00B74BB2"/>
    <w:rsid w:val="00B76059"/>
    <w:rsid w:val="00B760AD"/>
    <w:rsid w:val="00B764BF"/>
    <w:rsid w:val="00B769E9"/>
    <w:rsid w:val="00B76C05"/>
    <w:rsid w:val="00B7747F"/>
    <w:rsid w:val="00B80C7D"/>
    <w:rsid w:val="00B82126"/>
    <w:rsid w:val="00B82639"/>
    <w:rsid w:val="00B82A45"/>
    <w:rsid w:val="00B84176"/>
    <w:rsid w:val="00B842BD"/>
    <w:rsid w:val="00B8524B"/>
    <w:rsid w:val="00B869B3"/>
    <w:rsid w:val="00B875FB"/>
    <w:rsid w:val="00B90BE9"/>
    <w:rsid w:val="00B91794"/>
    <w:rsid w:val="00B9194C"/>
    <w:rsid w:val="00B91B2E"/>
    <w:rsid w:val="00B9200A"/>
    <w:rsid w:val="00B9706D"/>
    <w:rsid w:val="00B971C2"/>
    <w:rsid w:val="00B97FDB"/>
    <w:rsid w:val="00BA23F4"/>
    <w:rsid w:val="00BA2C89"/>
    <w:rsid w:val="00BA2E16"/>
    <w:rsid w:val="00BA32E9"/>
    <w:rsid w:val="00BA5044"/>
    <w:rsid w:val="00BA7D2A"/>
    <w:rsid w:val="00BB051F"/>
    <w:rsid w:val="00BB07C6"/>
    <w:rsid w:val="00BB1522"/>
    <w:rsid w:val="00BB22C4"/>
    <w:rsid w:val="00BB2C0B"/>
    <w:rsid w:val="00BB3095"/>
    <w:rsid w:val="00BB309F"/>
    <w:rsid w:val="00BB31AE"/>
    <w:rsid w:val="00BB35F1"/>
    <w:rsid w:val="00BB3B7B"/>
    <w:rsid w:val="00BB3D25"/>
    <w:rsid w:val="00BB4A1F"/>
    <w:rsid w:val="00BB55B7"/>
    <w:rsid w:val="00BB6CF9"/>
    <w:rsid w:val="00BB75EB"/>
    <w:rsid w:val="00BB7FE2"/>
    <w:rsid w:val="00BC0D3D"/>
    <w:rsid w:val="00BC1690"/>
    <w:rsid w:val="00BC17B2"/>
    <w:rsid w:val="00BC1A9A"/>
    <w:rsid w:val="00BC4030"/>
    <w:rsid w:val="00BC5C11"/>
    <w:rsid w:val="00BC60CC"/>
    <w:rsid w:val="00BC6465"/>
    <w:rsid w:val="00BC65CE"/>
    <w:rsid w:val="00BC6FCE"/>
    <w:rsid w:val="00BD2A36"/>
    <w:rsid w:val="00BD3B26"/>
    <w:rsid w:val="00BD4073"/>
    <w:rsid w:val="00BD457A"/>
    <w:rsid w:val="00BD47C5"/>
    <w:rsid w:val="00BD5C37"/>
    <w:rsid w:val="00BD69CE"/>
    <w:rsid w:val="00BD6DFB"/>
    <w:rsid w:val="00BD77BF"/>
    <w:rsid w:val="00BD7E72"/>
    <w:rsid w:val="00BE063E"/>
    <w:rsid w:val="00BE0710"/>
    <w:rsid w:val="00BE08DF"/>
    <w:rsid w:val="00BE25A1"/>
    <w:rsid w:val="00BE2C5B"/>
    <w:rsid w:val="00BE2E43"/>
    <w:rsid w:val="00BE359C"/>
    <w:rsid w:val="00BE43EB"/>
    <w:rsid w:val="00BE4509"/>
    <w:rsid w:val="00BE59CD"/>
    <w:rsid w:val="00BE6034"/>
    <w:rsid w:val="00BE62D3"/>
    <w:rsid w:val="00BE7BAF"/>
    <w:rsid w:val="00BE7BF0"/>
    <w:rsid w:val="00BF02EC"/>
    <w:rsid w:val="00BF08FE"/>
    <w:rsid w:val="00BF1ACF"/>
    <w:rsid w:val="00BF2120"/>
    <w:rsid w:val="00BF2168"/>
    <w:rsid w:val="00BF28FC"/>
    <w:rsid w:val="00BF4CF3"/>
    <w:rsid w:val="00BF5C8E"/>
    <w:rsid w:val="00BF60BB"/>
    <w:rsid w:val="00BF61F1"/>
    <w:rsid w:val="00BF6466"/>
    <w:rsid w:val="00BF7096"/>
    <w:rsid w:val="00BF7909"/>
    <w:rsid w:val="00BF7C5C"/>
    <w:rsid w:val="00C02ADE"/>
    <w:rsid w:val="00C031A7"/>
    <w:rsid w:val="00C04962"/>
    <w:rsid w:val="00C05742"/>
    <w:rsid w:val="00C0620E"/>
    <w:rsid w:val="00C0628F"/>
    <w:rsid w:val="00C075D9"/>
    <w:rsid w:val="00C079EE"/>
    <w:rsid w:val="00C07E4B"/>
    <w:rsid w:val="00C10556"/>
    <w:rsid w:val="00C10A15"/>
    <w:rsid w:val="00C10DA2"/>
    <w:rsid w:val="00C10DDE"/>
    <w:rsid w:val="00C12129"/>
    <w:rsid w:val="00C12D62"/>
    <w:rsid w:val="00C13796"/>
    <w:rsid w:val="00C13B8C"/>
    <w:rsid w:val="00C1580B"/>
    <w:rsid w:val="00C16044"/>
    <w:rsid w:val="00C16D0D"/>
    <w:rsid w:val="00C17A21"/>
    <w:rsid w:val="00C20E3D"/>
    <w:rsid w:val="00C24D66"/>
    <w:rsid w:val="00C254E2"/>
    <w:rsid w:val="00C2563C"/>
    <w:rsid w:val="00C25857"/>
    <w:rsid w:val="00C27974"/>
    <w:rsid w:val="00C31914"/>
    <w:rsid w:val="00C32025"/>
    <w:rsid w:val="00C32C0E"/>
    <w:rsid w:val="00C33D5F"/>
    <w:rsid w:val="00C35124"/>
    <w:rsid w:val="00C3599F"/>
    <w:rsid w:val="00C360D4"/>
    <w:rsid w:val="00C3685A"/>
    <w:rsid w:val="00C40173"/>
    <w:rsid w:val="00C40245"/>
    <w:rsid w:val="00C41326"/>
    <w:rsid w:val="00C41C2A"/>
    <w:rsid w:val="00C41E8E"/>
    <w:rsid w:val="00C43064"/>
    <w:rsid w:val="00C432AF"/>
    <w:rsid w:val="00C43A16"/>
    <w:rsid w:val="00C45623"/>
    <w:rsid w:val="00C457F0"/>
    <w:rsid w:val="00C4621A"/>
    <w:rsid w:val="00C4667E"/>
    <w:rsid w:val="00C4775F"/>
    <w:rsid w:val="00C50327"/>
    <w:rsid w:val="00C5163B"/>
    <w:rsid w:val="00C52959"/>
    <w:rsid w:val="00C53131"/>
    <w:rsid w:val="00C53CA2"/>
    <w:rsid w:val="00C54D52"/>
    <w:rsid w:val="00C553C4"/>
    <w:rsid w:val="00C55B25"/>
    <w:rsid w:val="00C565A6"/>
    <w:rsid w:val="00C57AE5"/>
    <w:rsid w:val="00C57FC7"/>
    <w:rsid w:val="00C60B0F"/>
    <w:rsid w:val="00C61C37"/>
    <w:rsid w:val="00C62F3B"/>
    <w:rsid w:val="00C631B4"/>
    <w:rsid w:val="00C63357"/>
    <w:rsid w:val="00C634B8"/>
    <w:rsid w:val="00C63765"/>
    <w:rsid w:val="00C63D66"/>
    <w:rsid w:val="00C6463C"/>
    <w:rsid w:val="00C64B0C"/>
    <w:rsid w:val="00C650A7"/>
    <w:rsid w:val="00C66A89"/>
    <w:rsid w:val="00C67963"/>
    <w:rsid w:val="00C67ADE"/>
    <w:rsid w:val="00C67B8F"/>
    <w:rsid w:val="00C706BC"/>
    <w:rsid w:val="00C70B5C"/>
    <w:rsid w:val="00C7210F"/>
    <w:rsid w:val="00C72837"/>
    <w:rsid w:val="00C740A1"/>
    <w:rsid w:val="00C76B87"/>
    <w:rsid w:val="00C76EEB"/>
    <w:rsid w:val="00C7759D"/>
    <w:rsid w:val="00C80390"/>
    <w:rsid w:val="00C81562"/>
    <w:rsid w:val="00C82727"/>
    <w:rsid w:val="00C82F8C"/>
    <w:rsid w:val="00C83F15"/>
    <w:rsid w:val="00C85CC8"/>
    <w:rsid w:val="00C85FD2"/>
    <w:rsid w:val="00C865F4"/>
    <w:rsid w:val="00C86915"/>
    <w:rsid w:val="00C86CFB"/>
    <w:rsid w:val="00C8709D"/>
    <w:rsid w:val="00C9004E"/>
    <w:rsid w:val="00C901E2"/>
    <w:rsid w:val="00C90CCF"/>
    <w:rsid w:val="00C9143F"/>
    <w:rsid w:val="00C91928"/>
    <w:rsid w:val="00C91BB5"/>
    <w:rsid w:val="00C9283B"/>
    <w:rsid w:val="00C9396C"/>
    <w:rsid w:val="00C93E18"/>
    <w:rsid w:val="00C94F66"/>
    <w:rsid w:val="00C96D18"/>
    <w:rsid w:val="00C96F57"/>
    <w:rsid w:val="00CA09EC"/>
    <w:rsid w:val="00CA0ABB"/>
    <w:rsid w:val="00CA1A22"/>
    <w:rsid w:val="00CA22BA"/>
    <w:rsid w:val="00CA2C42"/>
    <w:rsid w:val="00CA38B8"/>
    <w:rsid w:val="00CA38BF"/>
    <w:rsid w:val="00CA3AAC"/>
    <w:rsid w:val="00CA5097"/>
    <w:rsid w:val="00CA74D1"/>
    <w:rsid w:val="00CB157E"/>
    <w:rsid w:val="00CB16B2"/>
    <w:rsid w:val="00CB1CEB"/>
    <w:rsid w:val="00CB2596"/>
    <w:rsid w:val="00CB33B6"/>
    <w:rsid w:val="00CB3462"/>
    <w:rsid w:val="00CB5B1E"/>
    <w:rsid w:val="00CB60A8"/>
    <w:rsid w:val="00CB6BA7"/>
    <w:rsid w:val="00CB734F"/>
    <w:rsid w:val="00CB7610"/>
    <w:rsid w:val="00CB7B6E"/>
    <w:rsid w:val="00CC0D31"/>
    <w:rsid w:val="00CC100E"/>
    <w:rsid w:val="00CC17C3"/>
    <w:rsid w:val="00CC17DE"/>
    <w:rsid w:val="00CC1EDD"/>
    <w:rsid w:val="00CC4CBE"/>
    <w:rsid w:val="00CC6664"/>
    <w:rsid w:val="00CC668A"/>
    <w:rsid w:val="00CC6FD1"/>
    <w:rsid w:val="00CD0741"/>
    <w:rsid w:val="00CD0FE0"/>
    <w:rsid w:val="00CD14AA"/>
    <w:rsid w:val="00CD2320"/>
    <w:rsid w:val="00CD2350"/>
    <w:rsid w:val="00CD267B"/>
    <w:rsid w:val="00CD335C"/>
    <w:rsid w:val="00CD3DFD"/>
    <w:rsid w:val="00CD3E2F"/>
    <w:rsid w:val="00CD44BA"/>
    <w:rsid w:val="00CD5A43"/>
    <w:rsid w:val="00CD6687"/>
    <w:rsid w:val="00CD6AE8"/>
    <w:rsid w:val="00CD6C38"/>
    <w:rsid w:val="00CD6E25"/>
    <w:rsid w:val="00CD7A6C"/>
    <w:rsid w:val="00CE0123"/>
    <w:rsid w:val="00CE09D9"/>
    <w:rsid w:val="00CE1451"/>
    <w:rsid w:val="00CE1FE0"/>
    <w:rsid w:val="00CE280F"/>
    <w:rsid w:val="00CE2C1D"/>
    <w:rsid w:val="00CE3463"/>
    <w:rsid w:val="00CE3C3C"/>
    <w:rsid w:val="00CE3DF5"/>
    <w:rsid w:val="00CE3E45"/>
    <w:rsid w:val="00CE3E63"/>
    <w:rsid w:val="00CE3F33"/>
    <w:rsid w:val="00CE4C43"/>
    <w:rsid w:val="00CE4C60"/>
    <w:rsid w:val="00CE5D0A"/>
    <w:rsid w:val="00CE5D57"/>
    <w:rsid w:val="00CE5E4F"/>
    <w:rsid w:val="00CE79E4"/>
    <w:rsid w:val="00CF0AB4"/>
    <w:rsid w:val="00CF0C2A"/>
    <w:rsid w:val="00CF0C37"/>
    <w:rsid w:val="00CF0E27"/>
    <w:rsid w:val="00CF1207"/>
    <w:rsid w:val="00CF17E8"/>
    <w:rsid w:val="00CF1DC1"/>
    <w:rsid w:val="00CF252A"/>
    <w:rsid w:val="00CF34D1"/>
    <w:rsid w:val="00CF3657"/>
    <w:rsid w:val="00CF4D6F"/>
    <w:rsid w:val="00CF50A8"/>
    <w:rsid w:val="00CF59FA"/>
    <w:rsid w:val="00CF6329"/>
    <w:rsid w:val="00CF6DD6"/>
    <w:rsid w:val="00CF76CC"/>
    <w:rsid w:val="00CF772D"/>
    <w:rsid w:val="00D0173A"/>
    <w:rsid w:val="00D01993"/>
    <w:rsid w:val="00D01E3E"/>
    <w:rsid w:val="00D029FF"/>
    <w:rsid w:val="00D07B44"/>
    <w:rsid w:val="00D07D27"/>
    <w:rsid w:val="00D119DC"/>
    <w:rsid w:val="00D11E03"/>
    <w:rsid w:val="00D11EFB"/>
    <w:rsid w:val="00D123F1"/>
    <w:rsid w:val="00D12B85"/>
    <w:rsid w:val="00D12DF7"/>
    <w:rsid w:val="00D12F9E"/>
    <w:rsid w:val="00D1331A"/>
    <w:rsid w:val="00D135D6"/>
    <w:rsid w:val="00D1475B"/>
    <w:rsid w:val="00D14BD9"/>
    <w:rsid w:val="00D14F9B"/>
    <w:rsid w:val="00D15FA4"/>
    <w:rsid w:val="00D16081"/>
    <w:rsid w:val="00D169F8"/>
    <w:rsid w:val="00D16A6A"/>
    <w:rsid w:val="00D16D2E"/>
    <w:rsid w:val="00D16DCC"/>
    <w:rsid w:val="00D17067"/>
    <w:rsid w:val="00D17F46"/>
    <w:rsid w:val="00D207AE"/>
    <w:rsid w:val="00D2123A"/>
    <w:rsid w:val="00D220AF"/>
    <w:rsid w:val="00D2223D"/>
    <w:rsid w:val="00D22A75"/>
    <w:rsid w:val="00D22FC7"/>
    <w:rsid w:val="00D232BE"/>
    <w:rsid w:val="00D24017"/>
    <w:rsid w:val="00D2638A"/>
    <w:rsid w:val="00D271FA"/>
    <w:rsid w:val="00D274D5"/>
    <w:rsid w:val="00D31709"/>
    <w:rsid w:val="00D31823"/>
    <w:rsid w:val="00D31894"/>
    <w:rsid w:val="00D31CAF"/>
    <w:rsid w:val="00D336A3"/>
    <w:rsid w:val="00D34699"/>
    <w:rsid w:val="00D352E5"/>
    <w:rsid w:val="00D370D5"/>
    <w:rsid w:val="00D376EE"/>
    <w:rsid w:val="00D40330"/>
    <w:rsid w:val="00D41510"/>
    <w:rsid w:val="00D42A37"/>
    <w:rsid w:val="00D43327"/>
    <w:rsid w:val="00D43D87"/>
    <w:rsid w:val="00D447DE"/>
    <w:rsid w:val="00D460D9"/>
    <w:rsid w:val="00D5023C"/>
    <w:rsid w:val="00D519CD"/>
    <w:rsid w:val="00D51A6B"/>
    <w:rsid w:val="00D5213E"/>
    <w:rsid w:val="00D52268"/>
    <w:rsid w:val="00D52A2F"/>
    <w:rsid w:val="00D52B19"/>
    <w:rsid w:val="00D5311C"/>
    <w:rsid w:val="00D549F5"/>
    <w:rsid w:val="00D54EF4"/>
    <w:rsid w:val="00D5580C"/>
    <w:rsid w:val="00D560EA"/>
    <w:rsid w:val="00D561FC"/>
    <w:rsid w:val="00D56693"/>
    <w:rsid w:val="00D567D7"/>
    <w:rsid w:val="00D56E98"/>
    <w:rsid w:val="00D57BE4"/>
    <w:rsid w:val="00D57EED"/>
    <w:rsid w:val="00D57FB1"/>
    <w:rsid w:val="00D62DD4"/>
    <w:rsid w:val="00D64D04"/>
    <w:rsid w:val="00D65294"/>
    <w:rsid w:val="00D6571D"/>
    <w:rsid w:val="00D65BBE"/>
    <w:rsid w:val="00D65DE2"/>
    <w:rsid w:val="00D66C12"/>
    <w:rsid w:val="00D67448"/>
    <w:rsid w:val="00D6787C"/>
    <w:rsid w:val="00D7076B"/>
    <w:rsid w:val="00D70797"/>
    <w:rsid w:val="00D71285"/>
    <w:rsid w:val="00D71FC6"/>
    <w:rsid w:val="00D72E4B"/>
    <w:rsid w:val="00D75BCD"/>
    <w:rsid w:val="00D75F94"/>
    <w:rsid w:val="00D7612F"/>
    <w:rsid w:val="00D7624C"/>
    <w:rsid w:val="00D768C6"/>
    <w:rsid w:val="00D76E26"/>
    <w:rsid w:val="00D7744B"/>
    <w:rsid w:val="00D7751C"/>
    <w:rsid w:val="00D77696"/>
    <w:rsid w:val="00D80AA5"/>
    <w:rsid w:val="00D818A3"/>
    <w:rsid w:val="00D82220"/>
    <w:rsid w:val="00D823A5"/>
    <w:rsid w:val="00D8261F"/>
    <w:rsid w:val="00D83192"/>
    <w:rsid w:val="00D83327"/>
    <w:rsid w:val="00D83A87"/>
    <w:rsid w:val="00D83CE0"/>
    <w:rsid w:val="00D84166"/>
    <w:rsid w:val="00D849DA"/>
    <w:rsid w:val="00D84FA5"/>
    <w:rsid w:val="00D850AE"/>
    <w:rsid w:val="00D85263"/>
    <w:rsid w:val="00D8683E"/>
    <w:rsid w:val="00D87486"/>
    <w:rsid w:val="00D93243"/>
    <w:rsid w:val="00D93DB4"/>
    <w:rsid w:val="00D97E71"/>
    <w:rsid w:val="00DA04A1"/>
    <w:rsid w:val="00DA0980"/>
    <w:rsid w:val="00DA1128"/>
    <w:rsid w:val="00DA29AA"/>
    <w:rsid w:val="00DA3AF2"/>
    <w:rsid w:val="00DA44A4"/>
    <w:rsid w:val="00DA4617"/>
    <w:rsid w:val="00DA59FA"/>
    <w:rsid w:val="00DA5B52"/>
    <w:rsid w:val="00DA60A3"/>
    <w:rsid w:val="00DA659D"/>
    <w:rsid w:val="00DA7079"/>
    <w:rsid w:val="00DA7A08"/>
    <w:rsid w:val="00DB13FE"/>
    <w:rsid w:val="00DB1D17"/>
    <w:rsid w:val="00DB2EE3"/>
    <w:rsid w:val="00DB37B0"/>
    <w:rsid w:val="00DB440E"/>
    <w:rsid w:val="00DB5DF1"/>
    <w:rsid w:val="00DB6AF2"/>
    <w:rsid w:val="00DB7CC7"/>
    <w:rsid w:val="00DB7FB4"/>
    <w:rsid w:val="00DC0384"/>
    <w:rsid w:val="00DC04BC"/>
    <w:rsid w:val="00DC0B69"/>
    <w:rsid w:val="00DC0C66"/>
    <w:rsid w:val="00DC21D2"/>
    <w:rsid w:val="00DC3161"/>
    <w:rsid w:val="00DC4D50"/>
    <w:rsid w:val="00DC6A57"/>
    <w:rsid w:val="00DD22B8"/>
    <w:rsid w:val="00DD4AA0"/>
    <w:rsid w:val="00DD512F"/>
    <w:rsid w:val="00DD7F8B"/>
    <w:rsid w:val="00DE12E7"/>
    <w:rsid w:val="00DE275F"/>
    <w:rsid w:val="00DE2940"/>
    <w:rsid w:val="00DE2D7A"/>
    <w:rsid w:val="00DE301D"/>
    <w:rsid w:val="00DE3279"/>
    <w:rsid w:val="00DE3E2F"/>
    <w:rsid w:val="00DE4354"/>
    <w:rsid w:val="00DE5295"/>
    <w:rsid w:val="00DE52AB"/>
    <w:rsid w:val="00DE5741"/>
    <w:rsid w:val="00DE5870"/>
    <w:rsid w:val="00DE5A77"/>
    <w:rsid w:val="00DE66B2"/>
    <w:rsid w:val="00DE764E"/>
    <w:rsid w:val="00DF03E5"/>
    <w:rsid w:val="00DF0ACA"/>
    <w:rsid w:val="00DF1414"/>
    <w:rsid w:val="00DF18A1"/>
    <w:rsid w:val="00DF2095"/>
    <w:rsid w:val="00DF293A"/>
    <w:rsid w:val="00DF3FD3"/>
    <w:rsid w:val="00DF4A93"/>
    <w:rsid w:val="00DF4D67"/>
    <w:rsid w:val="00DF5484"/>
    <w:rsid w:val="00DF585A"/>
    <w:rsid w:val="00DF62A0"/>
    <w:rsid w:val="00DF64E3"/>
    <w:rsid w:val="00DF6B4E"/>
    <w:rsid w:val="00DF77B7"/>
    <w:rsid w:val="00DF7E81"/>
    <w:rsid w:val="00E00678"/>
    <w:rsid w:val="00E01694"/>
    <w:rsid w:val="00E017D4"/>
    <w:rsid w:val="00E0220C"/>
    <w:rsid w:val="00E028F5"/>
    <w:rsid w:val="00E02961"/>
    <w:rsid w:val="00E039B5"/>
    <w:rsid w:val="00E03BF6"/>
    <w:rsid w:val="00E03CBE"/>
    <w:rsid w:val="00E046F2"/>
    <w:rsid w:val="00E04D43"/>
    <w:rsid w:val="00E05BB5"/>
    <w:rsid w:val="00E06729"/>
    <w:rsid w:val="00E077AF"/>
    <w:rsid w:val="00E110E9"/>
    <w:rsid w:val="00E1149E"/>
    <w:rsid w:val="00E1172A"/>
    <w:rsid w:val="00E12120"/>
    <w:rsid w:val="00E12411"/>
    <w:rsid w:val="00E128C1"/>
    <w:rsid w:val="00E13711"/>
    <w:rsid w:val="00E13947"/>
    <w:rsid w:val="00E139DC"/>
    <w:rsid w:val="00E153A5"/>
    <w:rsid w:val="00E166B2"/>
    <w:rsid w:val="00E17150"/>
    <w:rsid w:val="00E175AC"/>
    <w:rsid w:val="00E2150F"/>
    <w:rsid w:val="00E22764"/>
    <w:rsid w:val="00E2487A"/>
    <w:rsid w:val="00E2541D"/>
    <w:rsid w:val="00E25CC2"/>
    <w:rsid w:val="00E25F37"/>
    <w:rsid w:val="00E26CE8"/>
    <w:rsid w:val="00E27A99"/>
    <w:rsid w:val="00E27C3F"/>
    <w:rsid w:val="00E27CD0"/>
    <w:rsid w:val="00E301F3"/>
    <w:rsid w:val="00E3065F"/>
    <w:rsid w:val="00E30FB6"/>
    <w:rsid w:val="00E311D6"/>
    <w:rsid w:val="00E32325"/>
    <w:rsid w:val="00E3242C"/>
    <w:rsid w:val="00E3247E"/>
    <w:rsid w:val="00E32E92"/>
    <w:rsid w:val="00E33042"/>
    <w:rsid w:val="00E3304E"/>
    <w:rsid w:val="00E335B7"/>
    <w:rsid w:val="00E340DF"/>
    <w:rsid w:val="00E3563A"/>
    <w:rsid w:val="00E375C9"/>
    <w:rsid w:val="00E40C02"/>
    <w:rsid w:val="00E40DA0"/>
    <w:rsid w:val="00E40DDC"/>
    <w:rsid w:val="00E41732"/>
    <w:rsid w:val="00E41E52"/>
    <w:rsid w:val="00E431E7"/>
    <w:rsid w:val="00E43D57"/>
    <w:rsid w:val="00E45785"/>
    <w:rsid w:val="00E460F1"/>
    <w:rsid w:val="00E50E80"/>
    <w:rsid w:val="00E50FEE"/>
    <w:rsid w:val="00E514F5"/>
    <w:rsid w:val="00E516F1"/>
    <w:rsid w:val="00E51F7D"/>
    <w:rsid w:val="00E51FFF"/>
    <w:rsid w:val="00E52224"/>
    <w:rsid w:val="00E52DAF"/>
    <w:rsid w:val="00E534E5"/>
    <w:rsid w:val="00E539DD"/>
    <w:rsid w:val="00E54D99"/>
    <w:rsid w:val="00E55C9A"/>
    <w:rsid w:val="00E576BB"/>
    <w:rsid w:val="00E57CBE"/>
    <w:rsid w:val="00E57F8B"/>
    <w:rsid w:val="00E6119A"/>
    <w:rsid w:val="00E61211"/>
    <w:rsid w:val="00E63729"/>
    <w:rsid w:val="00E63E47"/>
    <w:rsid w:val="00E64A32"/>
    <w:rsid w:val="00E64CC8"/>
    <w:rsid w:val="00E64E0B"/>
    <w:rsid w:val="00E66469"/>
    <w:rsid w:val="00E66594"/>
    <w:rsid w:val="00E67B78"/>
    <w:rsid w:val="00E70074"/>
    <w:rsid w:val="00E703A9"/>
    <w:rsid w:val="00E7117A"/>
    <w:rsid w:val="00E7153D"/>
    <w:rsid w:val="00E7337D"/>
    <w:rsid w:val="00E733F8"/>
    <w:rsid w:val="00E7350A"/>
    <w:rsid w:val="00E739F3"/>
    <w:rsid w:val="00E745F5"/>
    <w:rsid w:val="00E7511F"/>
    <w:rsid w:val="00E75F86"/>
    <w:rsid w:val="00E76003"/>
    <w:rsid w:val="00E80643"/>
    <w:rsid w:val="00E81DE3"/>
    <w:rsid w:val="00E823E5"/>
    <w:rsid w:val="00E827A7"/>
    <w:rsid w:val="00E82BFD"/>
    <w:rsid w:val="00E83180"/>
    <w:rsid w:val="00E83900"/>
    <w:rsid w:val="00E847C3"/>
    <w:rsid w:val="00E84FED"/>
    <w:rsid w:val="00E863D4"/>
    <w:rsid w:val="00E865F7"/>
    <w:rsid w:val="00E87EA8"/>
    <w:rsid w:val="00E9036E"/>
    <w:rsid w:val="00E90561"/>
    <w:rsid w:val="00E908F0"/>
    <w:rsid w:val="00E90D88"/>
    <w:rsid w:val="00E9148C"/>
    <w:rsid w:val="00E915E5"/>
    <w:rsid w:val="00E92B35"/>
    <w:rsid w:val="00E93848"/>
    <w:rsid w:val="00E93D2D"/>
    <w:rsid w:val="00E943A2"/>
    <w:rsid w:val="00E96001"/>
    <w:rsid w:val="00E96A3C"/>
    <w:rsid w:val="00E96B34"/>
    <w:rsid w:val="00E96D1E"/>
    <w:rsid w:val="00EA09D9"/>
    <w:rsid w:val="00EA0EA4"/>
    <w:rsid w:val="00EA11BD"/>
    <w:rsid w:val="00EA2744"/>
    <w:rsid w:val="00EA310B"/>
    <w:rsid w:val="00EA3A8B"/>
    <w:rsid w:val="00EA3D50"/>
    <w:rsid w:val="00EA4483"/>
    <w:rsid w:val="00EA49CD"/>
    <w:rsid w:val="00EA4FE3"/>
    <w:rsid w:val="00EA5628"/>
    <w:rsid w:val="00EA56C4"/>
    <w:rsid w:val="00EA5F18"/>
    <w:rsid w:val="00EA603D"/>
    <w:rsid w:val="00EA697A"/>
    <w:rsid w:val="00EA72E9"/>
    <w:rsid w:val="00EA741C"/>
    <w:rsid w:val="00EB0C88"/>
    <w:rsid w:val="00EB15C0"/>
    <w:rsid w:val="00EB1E9E"/>
    <w:rsid w:val="00EB32AA"/>
    <w:rsid w:val="00EB3D64"/>
    <w:rsid w:val="00EB6994"/>
    <w:rsid w:val="00EB6CA2"/>
    <w:rsid w:val="00EB7B29"/>
    <w:rsid w:val="00EC063B"/>
    <w:rsid w:val="00EC0AD2"/>
    <w:rsid w:val="00EC1840"/>
    <w:rsid w:val="00EC1BDD"/>
    <w:rsid w:val="00EC25B5"/>
    <w:rsid w:val="00EC3804"/>
    <w:rsid w:val="00EC3870"/>
    <w:rsid w:val="00EC3B26"/>
    <w:rsid w:val="00EC4EE8"/>
    <w:rsid w:val="00EC5EF1"/>
    <w:rsid w:val="00EC626E"/>
    <w:rsid w:val="00EC7163"/>
    <w:rsid w:val="00EC7F09"/>
    <w:rsid w:val="00ED0502"/>
    <w:rsid w:val="00ED0987"/>
    <w:rsid w:val="00ED1AB2"/>
    <w:rsid w:val="00ED27BD"/>
    <w:rsid w:val="00ED280C"/>
    <w:rsid w:val="00ED2B88"/>
    <w:rsid w:val="00ED2DDB"/>
    <w:rsid w:val="00ED2FCF"/>
    <w:rsid w:val="00ED36A8"/>
    <w:rsid w:val="00ED384A"/>
    <w:rsid w:val="00ED3BF8"/>
    <w:rsid w:val="00ED46B8"/>
    <w:rsid w:val="00ED4BE2"/>
    <w:rsid w:val="00ED5D08"/>
    <w:rsid w:val="00ED6398"/>
    <w:rsid w:val="00ED6F00"/>
    <w:rsid w:val="00EE02DD"/>
    <w:rsid w:val="00EE09CD"/>
    <w:rsid w:val="00EE0D7D"/>
    <w:rsid w:val="00EE1938"/>
    <w:rsid w:val="00EE2DE2"/>
    <w:rsid w:val="00EE2F64"/>
    <w:rsid w:val="00EE3E1F"/>
    <w:rsid w:val="00EE4525"/>
    <w:rsid w:val="00EE49DC"/>
    <w:rsid w:val="00EE58F1"/>
    <w:rsid w:val="00EE5E51"/>
    <w:rsid w:val="00EE66C4"/>
    <w:rsid w:val="00EE7985"/>
    <w:rsid w:val="00EE7E05"/>
    <w:rsid w:val="00EF19CD"/>
    <w:rsid w:val="00EF1C24"/>
    <w:rsid w:val="00EF214B"/>
    <w:rsid w:val="00EF21F9"/>
    <w:rsid w:val="00EF25FB"/>
    <w:rsid w:val="00EF29CC"/>
    <w:rsid w:val="00EF4814"/>
    <w:rsid w:val="00EF4B19"/>
    <w:rsid w:val="00EF4E24"/>
    <w:rsid w:val="00EF5387"/>
    <w:rsid w:val="00EF586E"/>
    <w:rsid w:val="00EF5905"/>
    <w:rsid w:val="00EF5FD1"/>
    <w:rsid w:val="00EF61A4"/>
    <w:rsid w:val="00EF6505"/>
    <w:rsid w:val="00EF6816"/>
    <w:rsid w:val="00EF6A1E"/>
    <w:rsid w:val="00F003E4"/>
    <w:rsid w:val="00F009D7"/>
    <w:rsid w:val="00F0152D"/>
    <w:rsid w:val="00F01B7D"/>
    <w:rsid w:val="00F0269D"/>
    <w:rsid w:val="00F0283D"/>
    <w:rsid w:val="00F02C5A"/>
    <w:rsid w:val="00F032B1"/>
    <w:rsid w:val="00F0352B"/>
    <w:rsid w:val="00F04B67"/>
    <w:rsid w:val="00F04D56"/>
    <w:rsid w:val="00F05281"/>
    <w:rsid w:val="00F05E6E"/>
    <w:rsid w:val="00F06DCD"/>
    <w:rsid w:val="00F07045"/>
    <w:rsid w:val="00F07EC7"/>
    <w:rsid w:val="00F10F5D"/>
    <w:rsid w:val="00F151C2"/>
    <w:rsid w:val="00F1553D"/>
    <w:rsid w:val="00F16C1D"/>
    <w:rsid w:val="00F17373"/>
    <w:rsid w:val="00F2068C"/>
    <w:rsid w:val="00F20ED3"/>
    <w:rsid w:val="00F22549"/>
    <w:rsid w:val="00F23835"/>
    <w:rsid w:val="00F23BA9"/>
    <w:rsid w:val="00F242E1"/>
    <w:rsid w:val="00F24EB9"/>
    <w:rsid w:val="00F25132"/>
    <w:rsid w:val="00F255D3"/>
    <w:rsid w:val="00F258E3"/>
    <w:rsid w:val="00F25951"/>
    <w:rsid w:val="00F25CD9"/>
    <w:rsid w:val="00F27374"/>
    <w:rsid w:val="00F27820"/>
    <w:rsid w:val="00F27F8E"/>
    <w:rsid w:val="00F302B5"/>
    <w:rsid w:val="00F30818"/>
    <w:rsid w:val="00F31A7B"/>
    <w:rsid w:val="00F32DC2"/>
    <w:rsid w:val="00F33343"/>
    <w:rsid w:val="00F33D4B"/>
    <w:rsid w:val="00F34A1E"/>
    <w:rsid w:val="00F3521D"/>
    <w:rsid w:val="00F35387"/>
    <w:rsid w:val="00F3549C"/>
    <w:rsid w:val="00F36193"/>
    <w:rsid w:val="00F36B66"/>
    <w:rsid w:val="00F36FE4"/>
    <w:rsid w:val="00F37ABA"/>
    <w:rsid w:val="00F40B1A"/>
    <w:rsid w:val="00F412E8"/>
    <w:rsid w:val="00F414F6"/>
    <w:rsid w:val="00F419CB"/>
    <w:rsid w:val="00F41D7B"/>
    <w:rsid w:val="00F42922"/>
    <w:rsid w:val="00F42A28"/>
    <w:rsid w:val="00F43503"/>
    <w:rsid w:val="00F43537"/>
    <w:rsid w:val="00F4369F"/>
    <w:rsid w:val="00F441B2"/>
    <w:rsid w:val="00F44E0A"/>
    <w:rsid w:val="00F457F8"/>
    <w:rsid w:val="00F45B33"/>
    <w:rsid w:val="00F46836"/>
    <w:rsid w:val="00F46C4F"/>
    <w:rsid w:val="00F479B9"/>
    <w:rsid w:val="00F47AA0"/>
    <w:rsid w:val="00F50EBE"/>
    <w:rsid w:val="00F510C3"/>
    <w:rsid w:val="00F524E3"/>
    <w:rsid w:val="00F52C56"/>
    <w:rsid w:val="00F532E1"/>
    <w:rsid w:val="00F53405"/>
    <w:rsid w:val="00F53514"/>
    <w:rsid w:val="00F53A0E"/>
    <w:rsid w:val="00F5442A"/>
    <w:rsid w:val="00F56054"/>
    <w:rsid w:val="00F56542"/>
    <w:rsid w:val="00F56E05"/>
    <w:rsid w:val="00F570C7"/>
    <w:rsid w:val="00F57152"/>
    <w:rsid w:val="00F6022D"/>
    <w:rsid w:val="00F6030E"/>
    <w:rsid w:val="00F616E3"/>
    <w:rsid w:val="00F622A0"/>
    <w:rsid w:val="00F62764"/>
    <w:rsid w:val="00F62F16"/>
    <w:rsid w:val="00F64857"/>
    <w:rsid w:val="00F64C5D"/>
    <w:rsid w:val="00F65476"/>
    <w:rsid w:val="00F662A9"/>
    <w:rsid w:val="00F662B2"/>
    <w:rsid w:val="00F671D9"/>
    <w:rsid w:val="00F672CB"/>
    <w:rsid w:val="00F6774E"/>
    <w:rsid w:val="00F67C62"/>
    <w:rsid w:val="00F70032"/>
    <w:rsid w:val="00F70DF2"/>
    <w:rsid w:val="00F711AE"/>
    <w:rsid w:val="00F7193F"/>
    <w:rsid w:val="00F73FDF"/>
    <w:rsid w:val="00F7588D"/>
    <w:rsid w:val="00F771E2"/>
    <w:rsid w:val="00F77CA2"/>
    <w:rsid w:val="00F80A12"/>
    <w:rsid w:val="00F80AB5"/>
    <w:rsid w:val="00F80C75"/>
    <w:rsid w:val="00F80FEF"/>
    <w:rsid w:val="00F813F6"/>
    <w:rsid w:val="00F81D01"/>
    <w:rsid w:val="00F82850"/>
    <w:rsid w:val="00F82A24"/>
    <w:rsid w:val="00F84690"/>
    <w:rsid w:val="00F84B5C"/>
    <w:rsid w:val="00F860A3"/>
    <w:rsid w:val="00F863EE"/>
    <w:rsid w:val="00F869FA"/>
    <w:rsid w:val="00F902DC"/>
    <w:rsid w:val="00F90A96"/>
    <w:rsid w:val="00F91A0C"/>
    <w:rsid w:val="00F91EAC"/>
    <w:rsid w:val="00F940D6"/>
    <w:rsid w:val="00F943A0"/>
    <w:rsid w:val="00F9534D"/>
    <w:rsid w:val="00F95386"/>
    <w:rsid w:val="00F95DFD"/>
    <w:rsid w:val="00F95F1C"/>
    <w:rsid w:val="00F95F67"/>
    <w:rsid w:val="00F96108"/>
    <w:rsid w:val="00F972EC"/>
    <w:rsid w:val="00F97814"/>
    <w:rsid w:val="00F978FE"/>
    <w:rsid w:val="00FA03B5"/>
    <w:rsid w:val="00FA0C5B"/>
    <w:rsid w:val="00FA1B39"/>
    <w:rsid w:val="00FA2128"/>
    <w:rsid w:val="00FA21B2"/>
    <w:rsid w:val="00FA4EB6"/>
    <w:rsid w:val="00FA5D9C"/>
    <w:rsid w:val="00FA6506"/>
    <w:rsid w:val="00FA6C74"/>
    <w:rsid w:val="00FA6F52"/>
    <w:rsid w:val="00FA737E"/>
    <w:rsid w:val="00FA74EE"/>
    <w:rsid w:val="00FB0887"/>
    <w:rsid w:val="00FB1246"/>
    <w:rsid w:val="00FB1421"/>
    <w:rsid w:val="00FB1422"/>
    <w:rsid w:val="00FB1913"/>
    <w:rsid w:val="00FB30CA"/>
    <w:rsid w:val="00FB3638"/>
    <w:rsid w:val="00FB467D"/>
    <w:rsid w:val="00FB4FAF"/>
    <w:rsid w:val="00FB5150"/>
    <w:rsid w:val="00FB56F7"/>
    <w:rsid w:val="00FB5965"/>
    <w:rsid w:val="00FB6696"/>
    <w:rsid w:val="00FC0497"/>
    <w:rsid w:val="00FC066D"/>
    <w:rsid w:val="00FC16D5"/>
    <w:rsid w:val="00FC1AE4"/>
    <w:rsid w:val="00FC1E40"/>
    <w:rsid w:val="00FC3504"/>
    <w:rsid w:val="00FC52B5"/>
    <w:rsid w:val="00FC584F"/>
    <w:rsid w:val="00FC5858"/>
    <w:rsid w:val="00FC612C"/>
    <w:rsid w:val="00FC6C3B"/>
    <w:rsid w:val="00FC6F36"/>
    <w:rsid w:val="00FC7B66"/>
    <w:rsid w:val="00FD0656"/>
    <w:rsid w:val="00FD0B24"/>
    <w:rsid w:val="00FD0B4B"/>
    <w:rsid w:val="00FD0CAF"/>
    <w:rsid w:val="00FD0DF2"/>
    <w:rsid w:val="00FD2284"/>
    <w:rsid w:val="00FD23BE"/>
    <w:rsid w:val="00FD2BC7"/>
    <w:rsid w:val="00FD36AB"/>
    <w:rsid w:val="00FD3820"/>
    <w:rsid w:val="00FD50A7"/>
    <w:rsid w:val="00FD52F9"/>
    <w:rsid w:val="00FD6B53"/>
    <w:rsid w:val="00FD71FF"/>
    <w:rsid w:val="00FD7C5C"/>
    <w:rsid w:val="00FE0919"/>
    <w:rsid w:val="00FE1224"/>
    <w:rsid w:val="00FE2428"/>
    <w:rsid w:val="00FE30F7"/>
    <w:rsid w:val="00FE3412"/>
    <w:rsid w:val="00FE349A"/>
    <w:rsid w:val="00FE3C5C"/>
    <w:rsid w:val="00FE4769"/>
    <w:rsid w:val="00FE5232"/>
    <w:rsid w:val="00FE67BA"/>
    <w:rsid w:val="00FE6F90"/>
    <w:rsid w:val="00FE7109"/>
    <w:rsid w:val="00FE7301"/>
    <w:rsid w:val="00FE73B5"/>
    <w:rsid w:val="00FF10FA"/>
    <w:rsid w:val="00FF1137"/>
    <w:rsid w:val="00FF1891"/>
    <w:rsid w:val="00FF2213"/>
    <w:rsid w:val="00FF3396"/>
    <w:rsid w:val="00FF3457"/>
    <w:rsid w:val="00FF49D4"/>
    <w:rsid w:val="00FF7AB3"/>
    <w:rsid w:val="11320F33"/>
    <w:rsid w:val="11CE54A2"/>
    <w:rsid w:val="3F746C97"/>
    <w:rsid w:val="4C39729F"/>
    <w:rsid w:val="52D575A8"/>
    <w:rsid w:val="53DD238B"/>
    <w:rsid w:val="6054424F"/>
    <w:rsid w:val="68D127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2EB59"/>
  <w15:docId w15:val="{FDB3D488-BBED-409A-A920-548620BD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31CA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nhideWhenUsed/>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000FF" w:themeColor="hyperlink"/>
      <w:u w:val="single"/>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rPr>
      <w:sz w:val="18"/>
      <w:szCs w:val="18"/>
    </w:rPr>
  </w:style>
  <w:style w:type="paragraph" w:customStyle="1" w:styleId="005">
    <w:name w:val="005正文"/>
    <w:basedOn w:val="a"/>
    <w:link w:val="005Char"/>
    <w:qFormat/>
    <w:pPr>
      <w:spacing w:beforeLines="50" w:line="360" w:lineRule="auto"/>
      <w:ind w:firstLineChars="200" w:firstLine="200"/>
    </w:pPr>
    <w:rPr>
      <w:rFonts w:ascii="Times New Roman" w:eastAsia="宋体" w:hAnsi="Times New Roman" w:cs="Times New Roman"/>
      <w:kern w:val="0"/>
      <w:sz w:val="24"/>
      <w:szCs w:val="20"/>
    </w:rPr>
  </w:style>
  <w:style w:type="character" w:customStyle="1" w:styleId="005Char">
    <w:name w:val="005正文 Char"/>
    <w:link w:val="005"/>
    <w:qFormat/>
    <w:locked/>
    <w:rPr>
      <w:rFonts w:ascii="Times New Roman" w:eastAsia="宋体" w:hAnsi="Times New Roman" w:cs="Times New Roman"/>
      <w:kern w:val="0"/>
      <w:sz w:val="24"/>
      <w:szCs w:val="20"/>
    </w:rPr>
  </w:style>
  <w:style w:type="character" w:customStyle="1" w:styleId="a6">
    <w:name w:val="批注框文本 字符"/>
    <w:basedOn w:val="a0"/>
    <w:link w:val="a5"/>
    <w:uiPriority w:val="99"/>
    <w:semiHidden/>
    <w:qFormat/>
    <w:rPr>
      <w:sz w:val="18"/>
      <w:szCs w:val="18"/>
    </w:rPr>
  </w:style>
  <w:style w:type="character" w:customStyle="1" w:styleId="a8">
    <w:name w:val="页脚 字符"/>
    <w:basedOn w:val="a0"/>
    <w:link w:val="a7"/>
    <w:uiPriority w:val="99"/>
    <w:qFormat/>
    <w:rPr>
      <w:sz w:val="18"/>
      <w:szCs w:val="18"/>
    </w:rPr>
  </w:style>
  <w:style w:type="paragraph" w:styleId="af1">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HTML0">
    <w:name w:val="HTML 预设格式 字符"/>
    <w:basedOn w:val="a0"/>
    <w:link w:val="HTML"/>
    <w:uiPriority w:val="99"/>
    <w:semiHidden/>
    <w:qFormat/>
    <w:rPr>
      <w:rFonts w:ascii="宋体" w:eastAsia="宋体" w:hAnsi="宋体" w:cs="宋体"/>
      <w:kern w:val="0"/>
      <w:sz w:val="24"/>
      <w:szCs w:val="24"/>
    </w:rPr>
  </w:style>
  <w:style w:type="character" w:customStyle="1" w:styleId="markedcontent">
    <w:name w:val="markedcontent"/>
    <w:basedOn w:val="a0"/>
    <w:rsid w:val="006618E0"/>
  </w:style>
  <w:style w:type="paragraph" w:customStyle="1" w:styleId="Default">
    <w:name w:val="Default"/>
    <w:rsid w:val="00E943A2"/>
    <w:pPr>
      <w:widowControl w:val="0"/>
      <w:autoSpaceDE w:val="0"/>
      <w:autoSpaceDN w:val="0"/>
      <w:adjustRightInd w:val="0"/>
    </w:pPr>
    <w:rPr>
      <w:rFonts w:ascii="宋体" w:eastAsia="宋体" w:cs="宋体"/>
      <w:color w:val="000000"/>
      <w:sz w:val="24"/>
      <w:szCs w:val="24"/>
    </w:rPr>
  </w:style>
  <w:style w:type="character" w:customStyle="1" w:styleId="highlight">
    <w:name w:val="highlight"/>
    <w:basedOn w:val="a0"/>
    <w:rsid w:val="00631F04"/>
  </w:style>
  <w:style w:type="paragraph" w:customStyle="1" w:styleId="ds-markdown-paragraph">
    <w:name w:val="ds-markdown-paragraph"/>
    <w:basedOn w:val="a"/>
    <w:rsid w:val="00B54036"/>
    <w:pPr>
      <w:widowControl/>
      <w:spacing w:before="100" w:beforeAutospacing="1" w:after="100" w:afterAutospacing="1"/>
      <w:jc w:val="left"/>
    </w:pPr>
    <w:rPr>
      <w:rFonts w:ascii="宋体" w:eastAsia="宋体" w:hAnsi="宋体" w:cs="宋体"/>
      <w:kern w:val="0"/>
      <w:sz w:val="24"/>
      <w:szCs w:val="24"/>
    </w:rPr>
  </w:style>
  <w:style w:type="character" w:styleId="af2">
    <w:name w:val="Strong"/>
    <w:basedOn w:val="a0"/>
    <w:uiPriority w:val="22"/>
    <w:qFormat/>
    <w:rsid w:val="00496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4064">
      <w:bodyDiv w:val="1"/>
      <w:marLeft w:val="0"/>
      <w:marRight w:val="0"/>
      <w:marTop w:val="0"/>
      <w:marBottom w:val="0"/>
      <w:divBdr>
        <w:top w:val="none" w:sz="0" w:space="0" w:color="auto"/>
        <w:left w:val="none" w:sz="0" w:space="0" w:color="auto"/>
        <w:bottom w:val="none" w:sz="0" w:space="0" w:color="auto"/>
        <w:right w:val="none" w:sz="0" w:space="0" w:color="auto"/>
      </w:divBdr>
      <w:divsChild>
        <w:div w:id="2062245229">
          <w:marLeft w:val="0"/>
          <w:marRight w:val="0"/>
          <w:marTop w:val="0"/>
          <w:marBottom w:val="240"/>
          <w:divBdr>
            <w:top w:val="none" w:sz="0" w:space="0" w:color="auto"/>
            <w:left w:val="none" w:sz="0" w:space="0" w:color="auto"/>
            <w:bottom w:val="none" w:sz="0" w:space="0" w:color="auto"/>
            <w:right w:val="none" w:sz="0" w:space="0" w:color="auto"/>
          </w:divBdr>
        </w:div>
        <w:div w:id="1256472664">
          <w:marLeft w:val="0"/>
          <w:marRight w:val="0"/>
          <w:marTop w:val="0"/>
          <w:marBottom w:val="240"/>
          <w:divBdr>
            <w:top w:val="none" w:sz="0" w:space="0" w:color="auto"/>
            <w:left w:val="none" w:sz="0" w:space="0" w:color="auto"/>
            <w:bottom w:val="none" w:sz="0" w:space="0" w:color="auto"/>
            <w:right w:val="none" w:sz="0" w:space="0" w:color="auto"/>
          </w:divBdr>
        </w:div>
      </w:divsChild>
    </w:div>
    <w:div w:id="19821648">
      <w:bodyDiv w:val="1"/>
      <w:marLeft w:val="0"/>
      <w:marRight w:val="0"/>
      <w:marTop w:val="0"/>
      <w:marBottom w:val="0"/>
      <w:divBdr>
        <w:top w:val="none" w:sz="0" w:space="0" w:color="auto"/>
        <w:left w:val="none" w:sz="0" w:space="0" w:color="auto"/>
        <w:bottom w:val="none" w:sz="0" w:space="0" w:color="auto"/>
        <w:right w:val="none" w:sz="0" w:space="0" w:color="auto"/>
      </w:divBdr>
    </w:div>
    <w:div w:id="59670135">
      <w:bodyDiv w:val="1"/>
      <w:marLeft w:val="0"/>
      <w:marRight w:val="0"/>
      <w:marTop w:val="0"/>
      <w:marBottom w:val="0"/>
      <w:divBdr>
        <w:top w:val="none" w:sz="0" w:space="0" w:color="auto"/>
        <w:left w:val="none" w:sz="0" w:space="0" w:color="auto"/>
        <w:bottom w:val="none" w:sz="0" w:space="0" w:color="auto"/>
        <w:right w:val="none" w:sz="0" w:space="0" w:color="auto"/>
      </w:divBdr>
    </w:div>
    <w:div w:id="59712142">
      <w:bodyDiv w:val="1"/>
      <w:marLeft w:val="0"/>
      <w:marRight w:val="0"/>
      <w:marTop w:val="0"/>
      <w:marBottom w:val="0"/>
      <w:divBdr>
        <w:top w:val="none" w:sz="0" w:space="0" w:color="auto"/>
        <w:left w:val="none" w:sz="0" w:space="0" w:color="auto"/>
        <w:bottom w:val="none" w:sz="0" w:space="0" w:color="auto"/>
        <w:right w:val="none" w:sz="0" w:space="0" w:color="auto"/>
      </w:divBdr>
    </w:div>
    <w:div w:id="97141588">
      <w:bodyDiv w:val="1"/>
      <w:marLeft w:val="0"/>
      <w:marRight w:val="0"/>
      <w:marTop w:val="0"/>
      <w:marBottom w:val="0"/>
      <w:divBdr>
        <w:top w:val="none" w:sz="0" w:space="0" w:color="auto"/>
        <w:left w:val="none" w:sz="0" w:space="0" w:color="auto"/>
        <w:bottom w:val="none" w:sz="0" w:space="0" w:color="auto"/>
        <w:right w:val="none" w:sz="0" w:space="0" w:color="auto"/>
      </w:divBdr>
    </w:div>
    <w:div w:id="137767517">
      <w:bodyDiv w:val="1"/>
      <w:marLeft w:val="0"/>
      <w:marRight w:val="0"/>
      <w:marTop w:val="0"/>
      <w:marBottom w:val="0"/>
      <w:divBdr>
        <w:top w:val="none" w:sz="0" w:space="0" w:color="auto"/>
        <w:left w:val="none" w:sz="0" w:space="0" w:color="auto"/>
        <w:bottom w:val="none" w:sz="0" w:space="0" w:color="auto"/>
        <w:right w:val="none" w:sz="0" w:space="0" w:color="auto"/>
      </w:divBdr>
    </w:div>
    <w:div w:id="155390122">
      <w:bodyDiv w:val="1"/>
      <w:marLeft w:val="0"/>
      <w:marRight w:val="0"/>
      <w:marTop w:val="0"/>
      <w:marBottom w:val="0"/>
      <w:divBdr>
        <w:top w:val="none" w:sz="0" w:space="0" w:color="auto"/>
        <w:left w:val="none" w:sz="0" w:space="0" w:color="auto"/>
        <w:bottom w:val="none" w:sz="0" w:space="0" w:color="auto"/>
        <w:right w:val="none" w:sz="0" w:space="0" w:color="auto"/>
      </w:divBdr>
    </w:div>
    <w:div w:id="176311072">
      <w:bodyDiv w:val="1"/>
      <w:marLeft w:val="0"/>
      <w:marRight w:val="0"/>
      <w:marTop w:val="0"/>
      <w:marBottom w:val="0"/>
      <w:divBdr>
        <w:top w:val="none" w:sz="0" w:space="0" w:color="auto"/>
        <w:left w:val="none" w:sz="0" w:space="0" w:color="auto"/>
        <w:bottom w:val="none" w:sz="0" w:space="0" w:color="auto"/>
        <w:right w:val="none" w:sz="0" w:space="0" w:color="auto"/>
      </w:divBdr>
      <w:divsChild>
        <w:div w:id="161702988">
          <w:marLeft w:val="0"/>
          <w:marRight w:val="0"/>
          <w:marTop w:val="0"/>
          <w:marBottom w:val="0"/>
          <w:divBdr>
            <w:top w:val="none" w:sz="0" w:space="0" w:color="auto"/>
            <w:left w:val="none" w:sz="0" w:space="0" w:color="auto"/>
            <w:bottom w:val="none" w:sz="0" w:space="0" w:color="auto"/>
            <w:right w:val="none" w:sz="0" w:space="0" w:color="auto"/>
          </w:divBdr>
          <w:divsChild>
            <w:div w:id="10029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252489">
      <w:bodyDiv w:val="1"/>
      <w:marLeft w:val="0"/>
      <w:marRight w:val="0"/>
      <w:marTop w:val="0"/>
      <w:marBottom w:val="0"/>
      <w:divBdr>
        <w:top w:val="none" w:sz="0" w:space="0" w:color="auto"/>
        <w:left w:val="none" w:sz="0" w:space="0" w:color="auto"/>
        <w:bottom w:val="none" w:sz="0" w:space="0" w:color="auto"/>
        <w:right w:val="none" w:sz="0" w:space="0" w:color="auto"/>
      </w:divBdr>
    </w:div>
    <w:div w:id="351883598">
      <w:bodyDiv w:val="1"/>
      <w:marLeft w:val="0"/>
      <w:marRight w:val="0"/>
      <w:marTop w:val="0"/>
      <w:marBottom w:val="0"/>
      <w:divBdr>
        <w:top w:val="none" w:sz="0" w:space="0" w:color="auto"/>
        <w:left w:val="none" w:sz="0" w:space="0" w:color="auto"/>
        <w:bottom w:val="none" w:sz="0" w:space="0" w:color="auto"/>
        <w:right w:val="none" w:sz="0" w:space="0" w:color="auto"/>
      </w:divBdr>
      <w:divsChild>
        <w:div w:id="1120342750">
          <w:marLeft w:val="0"/>
          <w:marRight w:val="0"/>
          <w:marTop w:val="0"/>
          <w:marBottom w:val="240"/>
          <w:divBdr>
            <w:top w:val="none" w:sz="0" w:space="0" w:color="auto"/>
            <w:left w:val="none" w:sz="0" w:space="0" w:color="auto"/>
            <w:bottom w:val="none" w:sz="0" w:space="0" w:color="auto"/>
            <w:right w:val="none" w:sz="0" w:space="0" w:color="auto"/>
          </w:divBdr>
        </w:div>
        <w:div w:id="1793551268">
          <w:marLeft w:val="0"/>
          <w:marRight w:val="0"/>
          <w:marTop w:val="0"/>
          <w:marBottom w:val="240"/>
          <w:divBdr>
            <w:top w:val="none" w:sz="0" w:space="0" w:color="auto"/>
            <w:left w:val="none" w:sz="0" w:space="0" w:color="auto"/>
            <w:bottom w:val="none" w:sz="0" w:space="0" w:color="auto"/>
            <w:right w:val="none" w:sz="0" w:space="0" w:color="auto"/>
          </w:divBdr>
        </w:div>
      </w:divsChild>
    </w:div>
    <w:div w:id="447818717">
      <w:bodyDiv w:val="1"/>
      <w:marLeft w:val="0"/>
      <w:marRight w:val="0"/>
      <w:marTop w:val="0"/>
      <w:marBottom w:val="0"/>
      <w:divBdr>
        <w:top w:val="none" w:sz="0" w:space="0" w:color="auto"/>
        <w:left w:val="none" w:sz="0" w:space="0" w:color="auto"/>
        <w:bottom w:val="none" w:sz="0" w:space="0" w:color="auto"/>
        <w:right w:val="none" w:sz="0" w:space="0" w:color="auto"/>
      </w:divBdr>
    </w:div>
    <w:div w:id="463738511">
      <w:bodyDiv w:val="1"/>
      <w:marLeft w:val="0"/>
      <w:marRight w:val="0"/>
      <w:marTop w:val="0"/>
      <w:marBottom w:val="0"/>
      <w:divBdr>
        <w:top w:val="none" w:sz="0" w:space="0" w:color="auto"/>
        <w:left w:val="none" w:sz="0" w:space="0" w:color="auto"/>
        <w:bottom w:val="none" w:sz="0" w:space="0" w:color="auto"/>
        <w:right w:val="none" w:sz="0" w:space="0" w:color="auto"/>
      </w:divBdr>
      <w:divsChild>
        <w:div w:id="1969389018">
          <w:marLeft w:val="0"/>
          <w:marRight w:val="0"/>
          <w:marTop w:val="0"/>
          <w:marBottom w:val="0"/>
          <w:divBdr>
            <w:top w:val="none" w:sz="0" w:space="0" w:color="auto"/>
            <w:left w:val="none" w:sz="0" w:space="0" w:color="auto"/>
            <w:bottom w:val="none" w:sz="0" w:space="0" w:color="auto"/>
            <w:right w:val="none" w:sz="0" w:space="0" w:color="auto"/>
          </w:divBdr>
          <w:divsChild>
            <w:div w:id="1975133196">
              <w:marLeft w:val="0"/>
              <w:marRight w:val="0"/>
              <w:marTop w:val="0"/>
              <w:marBottom w:val="0"/>
              <w:divBdr>
                <w:top w:val="none" w:sz="0" w:space="0" w:color="auto"/>
                <w:left w:val="none" w:sz="0" w:space="0" w:color="auto"/>
                <w:bottom w:val="none" w:sz="0" w:space="0" w:color="auto"/>
                <w:right w:val="none" w:sz="0" w:space="0" w:color="auto"/>
              </w:divBdr>
              <w:divsChild>
                <w:div w:id="13772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62793">
          <w:marLeft w:val="0"/>
          <w:marRight w:val="0"/>
          <w:marTop w:val="0"/>
          <w:marBottom w:val="0"/>
          <w:divBdr>
            <w:top w:val="none" w:sz="0" w:space="0" w:color="auto"/>
            <w:left w:val="none" w:sz="0" w:space="0" w:color="auto"/>
            <w:bottom w:val="none" w:sz="0" w:space="0" w:color="auto"/>
            <w:right w:val="none" w:sz="0" w:space="0" w:color="auto"/>
          </w:divBdr>
          <w:divsChild>
            <w:div w:id="1534613931">
              <w:marLeft w:val="0"/>
              <w:marRight w:val="0"/>
              <w:marTop w:val="0"/>
              <w:marBottom w:val="0"/>
              <w:divBdr>
                <w:top w:val="none" w:sz="0" w:space="0" w:color="auto"/>
                <w:left w:val="none" w:sz="0" w:space="0" w:color="auto"/>
                <w:bottom w:val="none" w:sz="0" w:space="0" w:color="auto"/>
                <w:right w:val="none" w:sz="0" w:space="0" w:color="auto"/>
              </w:divBdr>
              <w:divsChild>
                <w:div w:id="131715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072508">
      <w:bodyDiv w:val="1"/>
      <w:marLeft w:val="0"/>
      <w:marRight w:val="0"/>
      <w:marTop w:val="0"/>
      <w:marBottom w:val="0"/>
      <w:divBdr>
        <w:top w:val="none" w:sz="0" w:space="0" w:color="auto"/>
        <w:left w:val="none" w:sz="0" w:space="0" w:color="auto"/>
        <w:bottom w:val="none" w:sz="0" w:space="0" w:color="auto"/>
        <w:right w:val="none" w:sz="0" w:space="0" w:color="auto"/>
      </w:divBdr>
    </w:div>
    <w:div w:id="529345065">
      <w:bodyDiv w:val="1"/>
      <w:marLeft w:val="0"/>
      <w:marRight w:val="0"/>
      <w:marTop w:val="0"/>
      <w:marBottom w:val="0"/>
      <w:divBdr>
        <w:top w:val="none" w:sz="0" w:space="0" w:color="auto"/>
        <w:left w:val="none" w:sz="0" w:space="0" w:color="auto"/>
        <w:bottom w:val="none" w:sz="0" w:space="0" w:color="auto"/>
        <w:right w:val="none" w:sz="0" w:space="0" w:color="auto"/>
      </w:divBdr>
    </w:div>
    <w:div w:id="530999675">
      <w:bodyDiv w:val="1"/>
      <w:marLeft w:val="0"/>
      <w:marRight w:val="0"/>
      <w:marTop w:val="0"/>
      <w:marBottom w:val="0"/>
      <w:divBdr>
        <w:top w:val="none" w:sz="0" w:space="0" w:color="auto"/>
        <w:left w:val="none" w:sz="0" w:space="0" w:color="auto"/>
        <w:bottom w:val="none" w:sz="0" w:space="0" w:color="auto"/>
        <w:right w:val="none" w:sz="0" w:space="0" w:color="auto"/>
      </w:divBdr>
    </w:div>
    <w:div w:id="554778651">
      <w:bodyDiv w:val="1"/>
      <w:marLeft w:val="0"/>
      <w:marRight w:val="0"/>
      <w:marTop w:val="0"/>
      <w:marBottom w:val="0"/>
      <w:divBdr>
        <w:top w:val="none" w:sz="0" w:space="0" w:color="auto"/>
        <w:left w:val="none" w:sz="0" w:space="0" w:color="auto"/>
        <w:bottom w:val="none" w:sz="0" w:space="0" w:color="auto"/>
        <w:right w:val="none" w:sz="0" w:space="0" w:color="auto"/>
      </w:divBdr>
      <w:divsChild>
        <w:div w:id="525291649">
          <w:marLeft w:val="0"/>
          <w:marRight w:val="0"/>
          <w:marTop w:val="0"/>
          <w:marBottom w:val="240"/>
          <w:divBdr>
            <w:top w:val="none" w:sz="0" w:space="0" w:color="auto"/>
            <w:left w:val="none" w:sz="0" w:space="0" w:color="auto"/>
            <w:bottom w:val="none" w:sz="0" w:space="0" w:color="auto"/>
            <w:right w:val="none" w:sz="0" w:space="0" w:color="auto"/>
          </w:divBdr>
        </w:div>
        <w:div w:id="323899605">
          <w:marLeft w:val="0"/>
          <w:marRight w:val="0"/>
          <w:marTop w:val="0"/>
          <w:marBottom w:val="0"/>
          <w:divBdr>
            <w:top w:val="none" w:sz="0" w:space="0" w:color="auto"/>
            <w:left w:val="none" w:sz="0" w:space="0" w:color="auto"/>
            <w:bottom w:val="none" w:sz="0" w:space="0" w:color="auto"/>
            <w:right w:val="none" w:sz="0" w:space="0" w:color="auto"/>
          </w:divBdr>
        </w:div>
      </w:divsChild>
    </w:div>
    <w:div w:id="556093116">
      <w:bodyDiv w:val="1"/>
      <w:marLeft w:val="0"/>
      <w:marRight w:val="0"/>
      <w:marTop w:val="0"/>
      <w:marBottom w:val="0"/>
      <w:divBdr>
        <w:top w:val="none" w:sz="0" w:space="0" w:color="auto"/>
        <w:left w:val="none" w:sz="0" w:space="0" w:color="auto"/>
        <w:bottom w:val="none" w:sz="0" w:space="0" w:color="auto"/>
        <w:right w:val="none" w:sz="0" w:space="0" w:color="auto"/>
      </w:divBdr>
      <w:divsChild>
        <w:div w:id="140734031">
          <w:marLeft w:val="0"/>
          <w:marRight w:val="0"/>
          <w:marTop w:val="0"/>
          <w:marBottom w:val="240"/>
          <w:divBdr>
            <w:top w:val="none" w:sz="0" w:space="0" w:color="auto"/>
            <w:left w:val="none" w:sz="0" w:space="0" w:color="auto"/>
            <w:bottom w:val="none" w:sz="0" w:space="0" w:color="auto"/>
            <w:right w:val="none" w:sz="0" w:space="0" w:color="auto"/>
          </w:divBdr>
        </w:div>
        <w:div w:id="62608120">
          <w:marLeft w:val="0"/>
          <w:marRight w:val="0"/>
          <w:marTop w:val="0"/>
          <w:marBottom w:val="0"/>
          <w:divBdr>
            <w:top w:val="none" w:sz="0" w:space="0" w:color="auto"/>
            <w:left w:val="none" w:sz="0" w:space="0" w:color="auto"/>
            <w:bottom w:val="none" w:sz="0" w:space="0" w:color="auto"/>
            <w:right w:val="none" w:sz="0" w:space="0" w:color="auto"/>
          </w:divBdr>
        </w:div>
      </w:divsChild>
    </w:div>
    <w:div w:id="645402262">
      <w:bodyDiv w:val="1"/>
      <w:marLeft w:val="0"/>
      <w:marRight w:val="0"/>
      <w:marTop w:val="0"/>
      <w:marBottom w:val="0"/>
      <w:divBdr>
        <w:top w:val="none" w:sz="0" w:space="0" w:color="auto"/>
        <w:left w:val="none" w:sz="0" w:space="0" w:color="auto"/>
        <w:bottom w:val="none" w:sz="0" w:space="0" w:color="auto"/>
        <w:right w:val="none" w:sz="0" w:space="0" w:color="auto"/>
      </w:divBdr>
    </w:div>
    <w:div w:id="688334637">
      <w:bodyDiv w:val="1"/>
      <w:marLeft w:val="0"/>
      <w:marRight w:val="0"/>
      <w:marTop w:val="0"/>
      <w:marBottom w:val="0"/>
      <w:divBdr>
        <w:top w:val="none" w:sz="0" w:space="0" w:color="auto"/>
        <w:left w:val="none" w:sz="0" w:space="0" w:color="auto"/>
        <w:bottom w:val="none" w:sz="0" w:space="0" w:color="auto"/>
        <w:right w:val="none" w:sz="0" w:space="0" w:color="auto"/>
      </w:divBdr>
      <w:divsChild>
        <w:div w:id="1274092032">
          <w:marLeft w:val="0"/>
          <w:marRight w:val="0"/>
          <w:marTop w:val="0"/>
          <w:marBottom w:val="0"/>
          <w:divBdr>
            <w:top w:val="none" w:sz="0" w:space="0" w:color="auto"/>
            <w:left w:val="none" w:sz="0" w:space="0" w:color="auto"/>
            <w:bottom w:val="none" w:sz="0" w:space="0" w:color="auto"/>
            <w:right w:val="none" w:sz="0" w:space="0" w:color="auto"/>
          </w:divBdr>
          <w:divsChild>
            <w:div w:id="114073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9660">
      <w:bodyDiv w:val="1"/>
      <w:marLeft w:val="0"/>
      <w:marRight w:val="0"/>
      <w:marTop w:val="0"/>
      <w:marBottom w:val="0"/>
      <w:divBdr>
        <w:top w:val="none" w:sz="0" w:space="0" w:color="auto"/>
        <w:left w:val="none" w:sz="0" w:space="0" w:color="auto"/>
        <w:bottom w:val="none" w:sz="0" w:space="0" w:color="auto"/>
        <w:right w:val="none" w:sz="0" w:space="0" w:color="auto"/>
      </w:divBdr>
      <w:divsChild>
        <w:div w:id="1147893026">
          <w:marLeft w:val="0"/>
          <w:marRight w:val="0"/>
          <w:marTop w:val="0"/>
          <w:marBottom w:val="240"/>
          <w:divBdr>
            <w:top w:val="none" w:sz="0" w:space="0" w:color="auto"/>
            <w:left w:val="none" w:sz="0" w:space="0" w:color="auto"/>
            <w:bottom w:val="none" w:sz="0" w:space="0" w:color="auto"/>
            <w:right w:val="none" w:sz="0" w:space="0" w:color="auto"/>
          </w:divBdr>
        </w:div>
        <w:div w:id="1445999789">
          <w:marLeft w:val="0"/>
          <w:marRight w:val="0"/>
          <w:marTop w:val="0"/>
          <w:marBottom w:val="240"/>
          <w:divBdr>
            <w:top w:val="none" w:sz="0" w:space="0" w:color="auto"/>
            <w:left w:val="none" w:sz="0" w:space="0" w:color="auto"/>
            <w:bottom w:val="none" w:sz="0" w:space="0" w:color="auto"/>
            <w:right w:val="none" w:sz="0" w:space="0" w:color="auto"/>
          </w:divBdr>
        </w:div>
        <w:div w:id="1943368713">
          <w:marLeft w:val="0"/>
          <w:marRight w:val="0"/>
          <w:marTop w:val="0"/>
          <w:marBottom w:val="240"/>
          <w:divBdr>
            <w:top w:val="none" w:sz="0" w:space="0" w:color="auto"/>
            <w:left w:val="none" w:sz="0" w:space="0" w:color="auto"/>
            <w:bottom w:val="none" w:sz="0" w:space="0" w:color="auto"/>
            <w:right w:val="none" w:sz="0" w:space="0" w:color="auto"/>
          </w:divBdr>
        </w:div>
      </w:divsChild>
    </w:div>
    <w:div w:id="736319028">
      <w:bodyDiv w:val="1"/>
      <w:marLeft w:val="0"/>
      <w:marRight w:val="0"/>
      <w:marTop w:val="0"/>
      <w:marBottom w:val="0"/>
      <w:divBdr>
        <w:top w:val="none" w:sz="0" w:space="0" w:color="auto"/>
        <w:left w:val="none" w:sz="0" w:space="0" w:color="auto"/>
        <w:bottom w:val="none" w:sz="0" w:space="0" w:color="auto"/>
        <w:right w:val="none" w:sz="0" w:space="0" w:color="auto"/>
      </w:divBdr>
      <w:divsChild>
        <w:div w:id="373577216">
          <w:marLeft w:val="0"/>
          <w:marRight w:val="0"/>
          <w:marTop w:val="0"/>
          <w:marBottom w:val="240"/>
          <w:divBdr>
            <w:top w:val="none" w:sz="0" w:space="0" w:color="auto"/>
            <w:left w:val="none" w:sz="0" w:space="0" w:color="auto"/>
            <w:bottom w:val="none" w:sz="0" w:space="0" w:color="auto"/>
            <w:right w:val="none" w:sz="0" w:space="0" w:color="auto"/>
          </w:divBdr>
        </w:div>
        <w:div w:id="1528526119">
          <w:marLeft w:val="0"/>
          <w:marRight w:val="0"/>
          <w:marTop w:val="0"/>
          <w:marBottom w:val="240"/>
          <w:divBdr>
            <w:top w:val="none" w:sz="0" w:space="0" w:color="auto"/>
            <w:left w:val="none" w:sz="0" w:space="0" w:color="auto"/>
            <w:bottom w:val="none" w:sz="0" w:space="0" w:color="auto"/>
            <w:right w:val="none" w:sz="0" w:space="0" w:color="auto"/>
          </w:divBdr>
        </w:div>
        <w:div w:id="2040937171">
          <w:marLeft w:val="0"/>
          <w:marRight w:val="0"/>
          <w:marTop w:val="0"/>
          <w:marBottom w:val="240"/>
          <w:divBdr>
            <w:top w:val="none" w:sz="0" w:space="0" w:color="auto"/>
            <w:left w:val="none" w:sz="0" w:space="0" w:color="auto"/>
            <w:bottom w:val="none" w:sz="0" w:space="0" w:color="auto"/>
            <w:right w:val="none" w:sz="0" w:space="0" w:color="auto"/>
          </w:divBdr>
        </w:div>
        <w:div w:id="1353191992">
          <w:marLeft w:val="0"/>
          <w:marRight w:val="0"/>
          <w:marTop w:val="0"/>
          <w:marBottom w:val="240"/>
          <w:divBdr>
            <w:top w:val="none" w:sz="0" w:space="0" w:color="auto"/>
            <w:left w:val="none" w:sz="0" w:space="0" w:color="auto"/>
            <w:bottom w:val="none" w:sz="0" w:space="0" w:color="auto"/>
            <w:right w:val="none" w:sz="0" w:space="0" w:color="auto"/>
          </w:divBdr>
        </w:div>
        <w:div w:id="1941598358">
          <w:marLeft w:val="0"/>
          <w:marRight w:val="0"/>
          <w:marTop w:val="0"/>
          <w:marBottom w:val="240"/>
          <w:divBdr>
            <w:top w:val="none" w:sz="0" w:space="0" w:color="auto"/>
            <w:left w:val="none" w:sz="0" w:space="0" w:color="auto"/>
            <w:bottom w:val="none" w:sz="0" w:space="0" w:color="auto"/>
            <w:right w:val="none" w:sz="0" w:space="0" w:color="auto"/>
          </w:divBdr>
        </w:div>
        <w:div w:id="1389299455">
          <w:marLeft w:val="0"/>
          <w:marRight w:val="0"/>
          <w:marTop w:val="0"/>
          <w:marBottom w:val="240"/>
          <w:divBdr>
            <w:top w:val="none" w:sz="0" w:space="0" w:color="auto"/>
            <w:left w:val="none" w:sz="0" w:space="0" w:color="auto"/>
            <w:bottom w:val="none" w:sz="0" w:space="0" w:color="auto"/>
            <w:right w:val="none" w:sz="0" w:space="0" w:color="auto"/>
          </w:divBdr>
        </w:div>
        <w:div w:id="1717313202">
          <w:marLeft w:val="0"/>
          <w:marRight w:val="0"/>
          <w:marTop w:val="0"/>
          <w:marBottom w:val="240"/>
          <w:divBdr>
            <w:top w:val="none" w:sz="0" w:space="0" w:color="auto"/>
            <w:left w:val="none" w:sz="0" w:space="0" w:color="auto"/>
            <w:bottom w:val="none" w:sz="0" w:space="0" w:color="auto"/>
            <w:right w:val="none" w:sz="0" w:space="0" w:color="auto"/>
          </w:divBdr>
        </w:div>
        <w:div w:id="510728358">
          <w:marLeft w:val="0"/>
          <w:marRight w:val="0"/>
          <w:marTop w:val="0"/>
          <w:marBottom w:val="240"/>
          <w:divBdr>
            <w:top w:val="none" w:sz="0" w:space="0" w:color="auto"/>
            <w:left w:val="none" w:sz="0" w:space="0" w:color="auto"/>
            <w:bottom w:val="none" w:sz="0" w:space="0" w:color="auto"/>
            <w:right w:val="none" w:sz="0" w:space="0" w:color="auto"/>
          </w:divBdr>
        </w:div>
      </w:divsChild>
    </w:div>
    <w:div w:id="767576004">
      <w:bodyDiv w:val="1"/>
      <w:marLeft w:val="0"/>
      <w:marRight w:val="0"/>
      <w:marTop w:val="0"/>
      <w:marBottom w:val="0"/>
      <w:divBdr>
        <w:top w:val="none" w:sz="0" w:space="0" w:color="auto"/>
        <w:left w:val="none" w:sz="0" w:space="0" w:color="auto"/>
        <w:bottom w:val="none" w:sz="0" w:space="0" w:color="auto"/>
        <w:right w:val="none" w:sz="0" w:space="0" w:color="auto"/>
      </w:divBdr>
      <w:divsChild>
        <w:div w:id="1552497272">
          <w:marLeft w:val="0"/>
          <w:marRight w:val="0"/>
          <w:marTop w:val="0"/>
          <w:marBottom w:val="240"/>
          <w:divBdr>
            <w:top w:val="none" w:sz="0" w:space="0" w:color="auto"/>
            <w:left w:val="none" w:sz="0" w:space="0" w:color="auto"/>
            <w:bottom w:val="none" w:sz="0" w:space="0" w:color="auto"/>
            <w:right w:val="none" w:sz="0" w:space="0" w:color="auto"/>
          </w:divBdr>
        </w:div>
        <w:div w:id="942490943">
          <w:marLeft w:val="0"/>
          <w:marRight w:val="0"/>
          <w:marTop w:val="0"/>
          <w:marBottom w:val="240"/>
          <w:divBdr>
            <w:top w:val="none" w:sz="0" w:space="0" w:color="auto"/>
            <w:left w:val="none" w:sz="0" w:space="0" w:color="auto"/>
            <w:bottom w:val="none" w:sz="0" w:space="0" w:color="auto"/>
            <w:right w:val="none" w:sz="0" w:space="0" w:color="auto"/>
          </w:divBdr>
        </w:div>
        <w:div w:id="590049473">
          <w:marLeft w:val="0"/>
          <w:marRight w:val="0"/>
          <w:marTop w:val="0"/>
          <w:marBottom w:val="240"/>
          <w:divBdr>
            <w:top w:val="none" w:sz="0" w:space="0" w:color="auto"/>
            <w:left w:val="none" w:sz="0" w:space="0" w:color="auto"/>
            <w:bottom w:val="none" w:sz="0" w:space="0" w:color="auto"/>
            <w:right w:val="none" w:sz="0" w:space="0" w:color="auto"/>
          </w:divBdr>
        </w:div>
        <w:div w:id="1164928689">
          <w:marLeft w:val="0"/>
          <w:marRight w:val="0"/>
          <w:marTop w:val="0"/>
          <w:marBottom w:val="240"/>
          <w:divBdr>
            <w:top w:val="none" w:sz="0" w:space="0" w:color="auto"/>
            <w:left w:val="none" w:sz="0" w:space="0" w:color="auto"/>
            <w:bottom w:val="none" w:sz="0" w:space="0" w:color="auto"/>
            <w:right w:val="none" w:sz="0" w:space="0" w:color="auto"/>
          </w:divBdr>
        </w:div>
      </w:divsChild>
    </w:div>
    <w:div w:id="855657593">
      <w:bodyDiv w:val="1"/>
      <w:marLeft w:val="0"/>
      <w:marRight w:val="0"/>
      <w:marTop w:val="0"/>
      <w:marBottom w:val="0"/>
      <w:divBdr>
        <w:top w:val="none" w:sz="0" w:space="0" w:color="auto"/>
        <w:left w:val="none" w:sz="0" w:space="0" w:color="auto"/>
        <w:bottom w:val="none" w:sz="0" w:space="0" w:color="auto"/>
        <w:right w:val="none" w:sz="0" w:space="0" w:color="auto"/>
      </w:divBdr>
      <w:divsChild>
        <w:div w:id="18360374">
          <w:marLeft w:val="0"/>
          <w:marRight w:val="0"/>
          <w:marTop w:val="0"/>
          <w:marBottom w:val="240"/>
          <w:divBdr>
            <w:top w:val="none" w:sz="0" w:space="0" w:color="auto"/>
            <w:left w:val="none" w:sz="0" w:space="0" w:color="auto"/>
            <w:bottom w:val="none" w:sz="0" w:space="0" w:color="auto"/>
            <w:right w:val="none" w:sz="0" w:space="0" w:color="auto"/>
          </w:divBdr>
        </w:div>
        <w:div w:id="1109859168">
          <w:marLeft w:val="0"/>
          <w:marRight w:val="0"/>
          <w:marTop w:val="0"/>
          <w:marBottom w:val="0"/>
          <w:divBdr>
            <w:top w:val="none" w:sz="0" w:space="0" w:color="auto"/>
            <w:left w:val="none" w:sz="0" w:space="0" w:color="auto"/>
            <w:bottom w:val="none" w:sz="0" w:space="0" w:color="auto"/>
            <w:right w:val="none" w:sz="0" w:space="0" w:color="auto"/>
          </w:divBdr>
        </w:div>
      </w:divsChild>
    </w:div>
    <w:div w:id="879437572">
      <w:bodyDiv w:val="1"/>
      <w:marLeft w:val="0"/>
      <w:marRight w:val="0"/>
      <w:marTop w:val="0"/>
      <w:marBottom w:val="0"/>
      <w:divBdr>
        <w:top w:val="none" w:sz="0" w:space="0" w:color="auto"/>
        <w:left w:val="none" w:sz="0" w:space="0" w:color="auto"/>
        <w:bottom w:val="none" w:sz="0" w:space="0" w:color="auto"/>
        <w:right w:val="none" w:sz="0" w:space="0" w:color="auto"/>
      </w:divBdr>
      <w:divsChild>
        <w:div w:id="427771388">
          <w:marLeft w:val="0"/>
          <w:marRight w:val="0"/>
          <w:marTop w:val="0"/>
          <w:marBottom w:val="0"/>
          <w:divBdr>
            <w:top w:val="none" w:sz="0" w:space="0" w:color="auto"/>
            <w:left w:val="none" w:sz="0" w:space="0" w:color="auto"/>
            <w:bottom w:val="none" w:sz="0" w:space="0" w:color="auto"/>
            <w:right w:val="none" w:sz="0" w:space="0" w:color="auto"/>
          </w:divBdr>
          <w:divsChild>
            <w:div w:id="2093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9223">
      <w:bodyDiv w:val="1"/>
      <w:marLeft w:val="0"/>
      <w:marRight w:val="0"/>
      <w:marTop w:val="0"/>
      <w:marBottom w:val="0"/>
      <w:divBdr>
        <w:top w:val="none" w:sz="0" w:space="0" w:color="auto"/>
        <w:left w:val="none" w:sz="0" w:space="0" w:color="auto"/>
        <w:bottom w:val="none" w:sz="0" w:space="0" w:color="auto"/>
        <w:right w:val="none" w:sz="0" w:space="0" w:color="auto"/>
      </w:divBdr>
      <w:divsChild>
        <w:div w:id="976835633">
          <w:marLeft w:val="0"/>
          <w:marRight w:val="0"/>
          <w:marTop w:val="0"/>
          <w:marBottom w:val="240"/>
          <w:divBdr>
            <w:top w:val="none" w:sz="0" w:space="0" w:color="auto"/>
            <w:left w:val="none" w:sz="0" w:space="0" w:color="auto"/>
            <w:bottom w:val="none" w:sz="0" w:space="0" w:color="auto"/>
            <w:right w:val="none" w:sz="0" w:space="0" w:color="auto"/>
          </w:divBdr>
        </w:div>
        <w:div w:id="2122529821">
          <w:marLeft w:val="0"/>
          <w:marRight w:val="0"/>
          <w:marTop w:val="0"/>
          <w:marBottom w:val="240"/>
          <w:divBdr>
            <w:top w:val="none" w:sz="0" w:space="0" w:color="auto"/>
            <w:left w:val="none" w:sz="0" w:space="0" w:color="auto"/>
            <w:bottom w:val="none" w:sz="0" w:space="0" w:color="auto"/>
            <w:right w:val="none" w:sz="0" w:space="0" w:color="auto"/>
          </w:divBdr>
        </w:div>
      </w:divsChild>
    </w:div>
    <w:div w:id="926497783">
      <w:bodyDiv w:val="1"/>
      <w:marLeft w:val="0"/>
      <w:marRight w:val="0"/>
      <w:marTop w:val="0"/>
      <w:marBottom w:val="0"/>
      <w:divBdr>
        <w:top w:val="none" w:sz="0" w:space="0" w:color="auto"/>
        <w:left w:val="none" w:sz="0" w:space="0" w:color="auto"/>
        <w:bottom w:val="none" w:sz="0" w:space="0" w:color="auto"/>
        <w:right w:val="none" w:sz="0" w:space="0" w:color="auto"/>
      </w:divBdr>
      <w:divsChild>
        <w:div w:id="286208408">
          <w:marLeft w:val="0"/>
          <w:marRight w:val="0"/>
          <w:marTop w:val="0"/>
          <w:marBottom w:val="240"/>
          <w:divBdr>
            <w:top w:val="none" w:sz="0" w:space="0" w:color="auto"/>
            <w:left w:val="none" w:sz="0" w:space="0" w:color="auto"/>
            <w:bottom w:val="none" w:sz="0" w:space="0" w:color="auto"/>
            <w:right w:val="none" w:sz="0" w:space="0" w:color="auto"/>
          </w:divBdr>
        </w:div>
        <w:div w:id="843009792">
          <w:marLeft w:val="0"/>
          <w:marRight w:val="0"/>
          <w:marTop w:val="0"/>
          <w:marBottom w:val="240"/>
          <w:divBdr>
            <w:top w:val="none" w:sz="0" w:space="0" w:color="auto"/>
            <w:left w:val="none" w:sz="0" w:space="0" w:color="auto"/>
            <w:bottom w:val="none" w:sz="0" w:space="0" w:color="auto"/>
            <w:right w:val="none" w:sz="0" w:space="0" w:color="auto"/>
          </w:divBdr>
        </w:div>
        <w:div w:id="1568030801">
          <w:marLeft w:val="0"/>
          <w:marRight w:val="0"/>
          <w:marTop w:val="0"/>
          <w:marBottom w:val="240"/>
          <w:divBdr>
            <w:top w:val="none" w:sz="0" w:space="0" w:color="auto"/>
            <w:left w:val="none" w:sz="0" w:space="0" w:color="auto"/>
            <w:bottom w:val="none" w:sz="0" w:space="0" w:color="auto"/>
            <w:right w:val="none" w:sz="0" w:space="0" w:color="auto"/>
          </w:divBdr>
        </w:div>
        <w:div w:id="227883040">
          <w:marLeft w:val="0"/>
          <w:marRight w:val="0"/>
          <w:marTop w:val="0"/>
          <w:marBottom w:val="240"/>
          <w:divBdr>
            <w:top w:val="none" w:sz="0" w:space="0" w:color="auto"/>
            <w:left w:val="none" w:sz="0" w:space="0" w:color="auto"/>
            <w:bottom w:val="none" w:sz="0" w:space="0" w:color="auto"/>
            <w:right w:val="none" w:sz="0" w:space="0" w:color="auto"/>
          </w:divBdr>
        </w:div>
        <w:div w:id="1113667713">
          <w:marLeft w:val="0"/>
          <w:marRight w:val="0"/>
          <w:marTop w:val="0"/>
          <w:marBottom w:val="0"/>
          <w:divBdr>
            <w:top w:val="none" w:sz="0" w:space="0" w:color="auto"/>
            <w:left w:val="none" w:sz="0" w:space="0" w:color="auto"/>
            <w:bottom w:val="none" w:sz="0" w:space="0" w:color="auto"/>
            <w:right w:val="none" w:sz="0" w:space="0" w:color="auto"/>
          </w:divBdr>
        </w:div>
      </w:divsChild>
    </w:div>
    <w:div w:id="948775931">
      <w:bodyDiv w:val="1"/>
      <w:marLeft w:val="0"/>
      <w:marRight w:val="0"/>
      <w:marTop w:val="0"/>
      <w:marBottom w:val="0"/>
      <w:divBdr>
        <w:top w:val="none" w:sz="0" w:space="0" w:color="auto"/>
        <w:left w:val="none" w:sz="0" w:space="0" w:color="auto"/>
        <w:bottom w:val="none" w:sz="0" w:space="0" w:color="auto"/>
        <w:right w:val="none" w:sz="0" w:space="0" w:color="auto"/>
      </w:divBdr>
      <w:divsChild>
        <w:div w:id="1972175073">
          <w:marLeft w:val="446"/>
          <w:marRight w:val="0"/>
          <w:marTop w:val="0"/>
          <w:marBottom w:val="0"/>
          <w:divBdr>
            <w:top w:val="none" w:sz="0" w:space="0" w:color="auto"/>
            <w:left w:val="none" w:sz="0" w:space="0" w:color="auto"/>
            <w:bottom w:val="none" w:sz="0" w:space="0" w:color="auto"/>
            <w:right w:val="none" w:sz="0" w:space="0" w:color="auto"/>
          </w:divBdr>
        </w:div>
      </w:divsChild>
    </w:div>
    <w:div w:id="985860496">
      <w:bodyDiv w:val="1"/>
      <w:marLeft w:val="0"/>
      <w:marRight w:val="0"/>
      <w:marTop w:val="0"/>
      <w:marBottom w:val="0"/>
      <w:divBdr>
        <w:top w:val="none" w:sz="0" w:space="0" w:color="auto"/>
        <w:left w:val="none" w:sz="0" w:space="0" w:color="auto"/>
        <w:bottom w:val="none" w:sz="0" w:space="0" w:color="auto"/>
        <w:right w:val="none" w:sz="0" w:space="0" w:color="auto"/>
      </w:divBdr>
    </w:div>
    <w:div w:id="1016691022">
      <w:bodyDiv w:val="1"/>
      <w:marLeft w:val="0"/>
      <w:marRight w:val="0"/>
      <w:marTop w:val="0"/>
      <w:marBottom w:val="0"/>
      <w:divBdr>
        <w:top w:val="none" w:sz="0" w:space="0" w:color="auto"/>
        <w:left w:val="none" w:sz="0" w:space="0" w:color="auto"/>
        <w:bottom w:val="none" w:sz="0" w:space="0" w:color="auto"/>
        <w:right w:val="none" w:sz="0" w:space="0" w:color="auto"/>
      </w:divBdr>
    </w:div>
    <w:div w:id="1023479710">
      <w:bodyDiv w:val="1"/>
      <w:marLeft w:val="0"/>
      <w:marRight w:val="0"/>
      <w:marTop w:val="0"/>
      <w:marBottom w:val="0"/>
      <w:divBdr>
        <w:top w:val="none" w:sz="0" w:space="0" w:color="auto"/>
        <w:left w:val="none" w:sz="0" w:space="0" w:color="auto"/>
        <w:bottom w:val="none" w:sz="0" w:space="0" w:color="auto"/>
        <w:right w:val="none" w:sz="0" w:space="0" w:color="auto"/>
      </w:divBdr>
      <w:divsChild>
        <w:div w:id="1020666788">
          <w:marLeft w:val="0"/>
          <w:marRight w:val="0"/>
          <w:marTop w:val="0"/>
          <w:marBottom w:val="240"/>
          <w:divBdr>
            <w:top w:val="none" w:sz="0" w:space="0" w:color="auto"/>
            <w:left w:val="none" w:sz="0" w:space="0" w:color="auto"/>
            <w:bottom w:val="none" w:sz="0" w:space="0" w:color="auto"/>
            <w:right w:val="none" w:sz="0" w:space="0" w:color="auto"/>
          </w:divBdr>
        </w:div>
        <w:div w:id="1440249727">
          <w:marLeft w:val="0"/>
          <w:marRight w:val="0"/>
          <w:marTop w:val="0"/>
          <w:marBottom w:val="240"/>
          <w:divBdr>
            <w:top w:val="none" w:sz="0" w:space="0" w:color="auto"/>
            <w:left w:val="none" w:sz="0" w:space="0" w:color="auto"/>
            <w:bottom w:val="none" w:sz="0" w:space="0" w:color="auto"/>
            <w:right w:val="none" w:sz="0" w:space="0" w:color="auto"/>
          </w:divBdr>
        </w:div>
        <w:div w:id="1616332329">
          <w:marLeft w:val="0"/>
          <w:marRight w:val="0"/>
          <w:marTop w:val="0"/>
          <w:marBottom w:val="0"/>
          <w:divBdr>
            <w:top w:val="none" w:sz="0" w:space="0" w:color="auto"/>
            <w:left w:val="none" w:sz="0" w:space="0" w:color="auto"/>
            <w:bottom w:val="none" w:sz="0" w:space="0" w:color="auto"/>
            <w:right w:val="none" w:sz="0" w:space="0" w:color="auto"/>
          </w:divBdr>
        </w:div>
      </w:divsChild>
    </w:div>
    <w:div w:id="1059019643">
      <w:bodyDiv w:val="1"/>
      <w:marLeft w:val="0"/>
      <w:marRight w:val="0"/>
      <w:marTop w:val="0"/>
      <w:marBottom w:val="0"/>
      <w:divBdr>
        <w:top w:val="none" w:sz="0" w:space="0" w:color="auto"/>
        <w:left w:val="none" w:sz="0" w:space="0" w:color="auto"/>
        <w:bottom w:val="none" w:sz="0" w:space="0" w:color="auto"/>
        <w:right w:val="none" w:sz="0" w:space="0" w:color="auto"/>
      </w:divBdr>
      <w:divsChild>
        <w:div w:id="1282609178">
          <w:marLeft w:val="0"/>
          <w:marRight w:val="0"/>
          <w:marTop w:val="0"/>
          <w:marBottom w:val="240"/>
          <w:divBdr>
            <w:top w:val="none" w:sz="0" w:space="0" w:color="auto"/>
            <w:left w:val="none" w:sz="0" w:space="0" w:color="auto"/>
            <w:bottom w:val="none" w:sz="0" w:space="0" w:color="auto"/>
            <w:right w:val="none" w:sz="0" w:space="0" w:color="auto"/>
          </w:divBdr>
        </w:div>
        <w:div w:id="1195121239">
          <w:marLeft w:val="0"/>
          <w:marRight w:val="0"/>
          <w:marTop w:val="0"/>
          <w:marBottom w:val="240"/>
          <w:divBdr>
            <w:top w:val="none" w:sz="0" w:space="0" w:color="auto"/>
            <w:left w:val="none" w:sz="0" w:space="0" w:color="auto"/>
            <w:bottom w:val="none" w:sz="0" w:space="0" w:color="auto"/>
            <w:right w:val="none" w:sz="0" w:space="0" w:color="auto"/>
          </w:divBdr>
        </w:div>
        <w:div w:id="458033137">
          <w:marLeft w:val="0"/>
          <w:marRight w:val="0"/>
          <w:marTop w:val="0"/>
          <w:marBottom w:val="0"/>
          <w:divBdr>
            <w:top w:val="none" w:sz="0" w:space="0" w:color="auto"/>
            <w:left w:val="none" w:sz="0" w:space="0" w:color="auto"/>
            <w:bottom w:val="none" w:sz="0" w:space="0" w:color="auto"/>
            <w:right w:val="none" w:sz="0" w:space="0" w:color="auto"/>
          </w:divBdr>
        </w:div>
      </w:divsChild>
    </w:div>
    <w:div w:id="1095708205">
      <w:bodyDiv w:val="1"/>
      <w:marLeft w:val="0"/>
      <w:marRight w:val="0"/>
      <w:marTop w:val="0"/>
      <w:marBottom w:val="0"/>
      <w:divBdr>
        <w:top w:val="none" w:sz="0" w:space="0" w:color="auto"/>
        <w:left w:val="none" w:sz="0" w:space="0" w:color="auto"/>
        <w:bottom w:val="none" w:sz="0" w:space="0" w:color="auto"/>
        <w:right w:val="none" w:sz="0" w:space="0" w:color="auto"/>
      </w:divBdr>
    </w:div>
    <w:div w:id="1105224519">
      <w:bodyDiv w:val="1"/>
      <w:marLeft w:val="0"/>
      <w:marRight w:val="0"/>
      <w:marTop w:val="0"/>
      <w:marBottom w:val="0"/>
      <w:divBdr>
        <w:top w:val="none" w:sz="0" w:space="0" w:color="auto"/>
        <w:left w:val="none" w:sz="0" w:space="0" w:color="auto"/>
        <w:bottom w:val="none" w:sz="0" w:space="0" w:color="auto"/>
        <w:right w:val="none" w:sz="0" w:space="0" w:color="auto"/>
      </w:divBdr>
      <w:divsChild>
        <w:div w:id="2124105965">
          <w:marLeft w:val="0"/>
          <w:marRight w:val="0"/>
          <w:marTop w:val="0"/>
          <w:marBottom w:val="240"/>
          <w:divBdr>
            <w:top w:val="none" w:sz="0" w:space="0" w:color="auto"/>
            <w:left w:val="none" w:sz="0" w:space="0" w:color="auto"/>
            <w:bottom w:val="none" w:sz="0" w:space="0" w:color="auto"/>
            <w:right w:val="none" w:sz="0" w:space="0" w:color="auto"/>
          </w:divBdr>
        </w:div>
        <w:div w:id="1541475033">
          <w:marLeft w:val="0"/>
          <w:marRight w:val="0"/>
          <w:marTop w:val="0"/>
          <w:marBottom w:val="240"/>
          <w:divBdr>
            <w:top w:val="none" w:sz="0" w:space="0" w:color="auto"/>
            <w:left w:val="none" w:sz="0" w:space="0" w:color="auto"/>
            <w:bottom w:val="none" w:sz="0" w:space="0" w:color="auto"/>
            <w:right w:val="none" w:sz="0" w:space="0" w:color="auto"/>
          </w:divBdr>
        </w:div>
        <w:div w:id="1046376236">
          <w:marLeft w:val="0"/>
          <w:marRight w:val="0"/>
          <w:marTop w:val="0"/>
          <w:marBottom w:val="240"/>
          <w:divBdr>
            <w:top w:val="none" w:sz="0" w:space="0" w:color="auto"/>
            <w:left w:val="none" w:sz="0" w:space="0" w:color="auto"/>
            <w:bottom w:val="none" w:sz="0" w:space="0" w:color="auto"/>
            <w:right w:val="none" w:sz="0" w:space="0" w:color="auto"/>
          </w:divBdr>
        </w:div>
        <w:div w:id="255945170">
          <w:marLeft w:val="0"/>
          <w:marRight w:val="0"/>
          <w:marTop w:val="0"/>
          <w:marBottom w:val="240"/>
          <w:divBdr>
            <w:top w:val="none" w:sz="0" w:space="0" w:color="auto"/>
            <w:left w:val="none" w:sz="0" w:space="0" w:color="auto"/>
            <w:bottom w:val="none" w:sz="0" w:space="0" w:color="auto"/>
            <w:right w:val="none" w:sz="0" w:space="0" w:color="auto"/>
          </w:divBdr>
        </w:div>
        <w:div w:id="1207376079">
          <w:marLeft w:val="0"/>
          <w:marRight w:val="0"/>
          <w:marTop w:val="0"/>
          <w:marBottom w:val="240"/>
          <w:divBdr>
            <w:top w:val="none" w:sz="0" w:space="0" w:color="auto"/>
            <w:left w:val="none" w:sz="0" w:space="0" w:color="auto"/>
            <w:bottom w:val="none" w:sz="0" w:space="0" w:color="auto"/>
            <w:right w:val="none" w:sz="0" w:space="0" w:color="auto"/>
          </w:divBdr>
        </w:div>
        <w:div w:id="1571186031">
          <w:marLeft w:val="0"/>
          <w:marRight w:val="0"/>
          <w:marTop w:val="0"/>
          <w:marBottom w:val="240"/>
          <w:divBdr>
            <w:top w:val="none" w:sz="0" w:space="0" w:color="auto"/>
            <w:left w:val="none" w:sz="0" w:space="0" w:color="auto"/>
            <w:bottom w:val="none" w:sz="0" w:space="0" w:color="auto"/>
            <w:right w:val="none" w:sz="0" w:space="0" w:color="auto"/>
          </w:divBdr>
        </w:div>
        <w:div w:id="1963800668">
          <w:marLeft w:val="0"/>
          <w:marRight w:val="0"/>
          <w:marTop w:val="0"/>
          <w:marBottom w:val="0"/>
          <w:divBdr>
            <w:top w:val="none" w:sz="0" w:space="0" w:color="auto"/>
            <w:left w:val="none" w:sz="0" w:space="0" w:color="auto"/>
            <w:bottom w:val="none" w:sz="0" w:space="0" w:color="auto"/>
            <w:right w:val="none" w:sz="0" w:space="0" w:color="auto"/>
          </w:divBdr>
        </w:div>
      </w:divsChild>
    </w:div>
    <w:div w:id="1151798364">
      <w:bodyDiv w:val="1"/>
      <w:marLeft w:val="0"/>
      <w:marRight w:val="0"/>
      <w:marTop w:val="0"/>
      <w:marBottom w:val="0"/>
      <w:divBdr>
        <w:top w:val="none" w:sz="0" w:space="0" w:color="auto"/>
        <w:left w:val="none" w:sz="0" w:space="0" w:color="auto"/>
        <w:bottom w:val="none" w:sz="0" w:space="0" w:color="auto"/>
        <w:right w:val="none" w:sz="0" w:space="0" w:color="auto"/>
      </w:divBdr>
      <w:divsChild>
        <w:div w:id="1857648139">
          <w:marLeft w:val="0"/>
          <w:marRight w:val="0"/>
          <w:marTop w:val="0"/>
          <w:marBottom w:val="240"/>
          <w:divBdr>
            <w:top w:val="none" w:sz="0" w:space="0" w:color="auto"/>
            <w:left w:val="none" w:sz="0" w:space="0" w:color="auto"/>
            <w:bottom w:val="none" w:sz="0" w:space="0" w:color="auto"/>
            <w:right w:val="none" w:sz="0" w:space="0" w:color="auto"/>
          </w:divBdr>
        </w:div>
        <w:div w:id="795374001">
          <w:marLeft w:val="0"/>
          <w:marRight w:val="0"/>
          <w:marTop w:val="0"/>
          <w:marBottom w:val="240"/>
          <w:divBdr>
            <w:top w:val="none" w:sz="0" w:space="0" w:color="auto"/>
            <w:left w:val="none" w:sz="0" w:space="0" w:color="auto"/>
            <w:bottom w:val="none" w:sz="0" w:space="0" w:color="auto"/>
            <w:right w:val="none" w:sz="0" w:space="0" w:color="auto"/>
          </w:divBdr>
        </w:div>
      </w:divsChild>
    </w:div>
    <w:div w:id="1198618495">
      <w:bodyDiv w:val="1"/>
      <w:marLeft w:val="0"/>
      <w:marRight w:val="0"/>
      <w:marTop w:val="0"/>
      <w:marBottom w:val="0"/>
      <w:divBdr>
        <w:top w:val="none" w:sz="0" w:space="0" w:color="auto"/>
        <w:left w:val="none" w:sz="0" w:space="0" w:color="auto"/>
        <w:bottom w:val="none" w:sz="0" w:space="0" w:color="auto"/>
        <w:right w:val="none" w:sz="0" w:space="0" w:color="auto"/>
      </w:divBdr>
    </w:div>
    <w:div w:id="1274903376">
      <w:bodyDiv w:val="1"/>
      <w:marLeft w:val="0"/>
      <w:marRight w:val="0"/>
      <w:marTop w:val="0"/>
      <w:marBottom w:val="0"/>
      <w:divBdr>
        <w:top w:val="none" w:sz="0" w:space="0" w:color="auto"/>
        <w:left w:val="none" w:sz="0" w:space="0" w:color="auto"/>
        <w:bottom w:val="none" w:sz="0" w:space="0" w:color="auto"/>
        <w:right w:val="none" w:sz="0" w:space="0" w:color="auto"/>
      </w:divBdr>
    </w:div>
    <w:div w:id="1306548474">
      <w:bodyDiv w:val="1"/>
      <w:marLeft w:val="0"/>
      <w:marRight w:val="0"/>
      <w:marTop w:val="0"/>
      <w:marBottom w:val="0"/>
      <w:divBdr>
        <w:top w:val="none" w:sz="0" w:space="0" w:color="auto"/>
        <w:left w:val="none" w:sz="0" w:space="0" w:color="auto"/>
        <w:bottom w:val="none" w:sz="0" w:space="0" w:color="auto"/>
        <w:right w:val="none" w:sz="0" w:space="0" w:color="auto"/>
      </w:divBdr>
      <w:divsChild>
        <w:div w:id="901409173">
          <w:marLeft w:val="0"/>
          <w:marRight w:val="0"/>
          <w:marTop w:val="0"/>
          <w:marBottom w:val="240"/>
          <w:divBdr>
            <w:top w:val="none" w:sz="0" w:space="0" w:color="auto"/>
            <w:left w:val="none" w:sz="0" w:space="0" w:color="auto"/>
            <w:bottom w:val="none" w:sz="0" w:space="0" w:color="auto"/>
            <w:right w:val="none" w:sz="0" w:space="0" w:color="auto"/>
          </w:divBdr>
        </w:div>
        <w:div w:id="675570440">
          <w:marLeft w:val="0"/>
          <w:marRight w:val="0"/>
          <w:marTop w:val="0"/>
          <w:marBottom w:val="240"/>
          <w:divBdr>
            <w:top w:val="none" w:sz="0" w:space="0" w:color="auto"/>
            <w:left w:val="none" w:sz="0" w:space="0" w:color="auto"/>
            <w:bottom w:val="none" w:sz="0" w:space="0" w:color="auto"/>
            <w:right w:val="none" w:sz="0" w:space="0" w:color="auto"/>
          </w:divBdr>
        </w:div>
      </w:divsChild>
    </w:div>
    <w:div w:id="1349598580">
      <w:bodyDiv w:val="1"/>
      <w:marLeft w:val="0"/>
      <w:marRight w:val="0"/>
      <w:marTop w:val="0"/>
      <w:marBottom w:val="0"/>
      <w:divBdr>
        <w:top w:val="none" w:sz="0" w:space="0" w:color="auto"/>
        <w:left w:val="none" w:sz="0" w:space="0" w:color="auto"/>
        <w:bottom w:val="none" w:sz="0" w:space="0" w:color="auto"/>
        <w:right w:val="none" w:sz="0" w:space="0" w:color="auto"/>
      </w:divBdr>
    </w:div>
    <w:div w:id="1365404770">
      <w:bodyDiv w:val="1"/>
      <w:marLeft w:val="0"/>
      <w:marRight w:val="0"/>
      <w:marTop w:val="0"/>
      <w:marBottom w:val="0"/>
      <w:divBdr>
        <w:top w:val="none" w:sz="0" w:space="0" w:color="auto"/>
        <w:left w:val="none" w:sz="0" w:space="0" w:color="auto"/>
        <w:bottom w:val="none" w:sz="0" w:space="0" w:color="auto"/>
        <w:right w:val="none" w:sz="0" w:space="0" w:color="auto"/>
      </w:divBdr>
    </w:div>
    <w:div w:id="1386106067">
      <w:bodyDiv w:val="1"/>
      <w:marLeft w:val="0"/>
      <w:marRight w:val="0"/>
      <w:marTop w:val="0"/>
      <w:marBottom w:val="0"/>
      <w:divBdr>
        <w:top w:val="none" w:sz="0" w:space="0" w:color="auto"/>
        <w:left w:val="none" w:sz="0" w:space="0" w:color="auto"/>
        <w:bottom w:val="none" w:sz="0" w:space="0" w:color="auto"/>
        <w:right w:val="none" w:sz="0" w:space="0" w:color="auto"/>
      </w:divBdr>
      <w:divsChild>
        <w:div w:id="258299752">
          <w:marLeft w:val="0"/>
          <w:marRight w:val="0"/>
          <w:marTop w:val="0"/>
          <w:marBottom w:val="240"/>
          <w:divBdr>
            <w:top w:val="none" w:sz="0" w:space="0" w:color="auto"/>
            <w:left w:val="none" w:sz="0" w:space="0" w:color="auto"/>
            <w:bottom w:val="none" w:sz="0" w:space="0" w:color="auto"/>
            <w:right w:val="none" w:sz="0" w:space="0" w:color="auto"/>
          </w:divBdr>
        </w:div>
        <w:div w:id="1192063671">
          <w:marLeft w:val="0"/>
          <w:marRight w:val="0"/>
          <w:marTop w:val="0"/>
          <w:marBottom w:val="240"/>
          <w:divBdr>
            <w:top w:val="none" w:sz="0" w:space="0" w:color="auto"/>
            <w:left w:val="none" w:sz="0" w:space="0" w:color="auto"/>
            <w:bottom w:val="none" w:sz="0" w:space="0" w:color="auto"/>
            <w:right w:val="none" w:sz="0" w:space="0" w:color="auto"/>
          </w:divBdr>
        </w:div>
        <w:div w:id="39785048">
          <w:marLeft w:val="0"/>
          <w:marRight w:val="0"/>
          <w:marTop w:val="0"/>
          <w:marBottom w:val="240"/>
          <w:divBdr>
            <w:top w:val="none" w:sz="0" w:space="0" w:color="auto"/>
            <w:left w:val="none" w:sz="0" w:space="0" w:color="auto"/>
            <w:bottom w:val="none" w:sz="0" w:space="0" w:color="auto"/>
            <w:right w:val="none" w:sz="0" w:space="0" w:color="auto"/>
          </w:divBdr>
        </w:div>
      </w:divsChild>
    </w:div>
    <w:div w:id="1408191198">
      <w:bodyDiv w:val="1"/>
      <w:marLeft w:val="0"/>
      <w:marRight w:val="0"/>
      <w:marTop w:val="0"/>
      <w:marBottom w:val="0"/>
      <w:divBdr>
        <w:top w:val="none" w:sz="0" w:space="0" w:color="auto"/>
        <w:left w:val="none" w:sz="0" w:space="0" w:color="auto"/>
        <w:bottom w:val="none" w:sz="0" w:space="0" w:color="auto"/>
        <w:right w:val="none" w:sz="0" w:space="0" w:color="auto"/>
      </w:divBdr>
    </w:div>
    <w:div w:id="1421372047">
      <w:bodyDiv w:val="1"/>
      <w:marLeft w:val="0"/>
      <w:marRight w:val="0"/>
      <w:marTop w:val="0"/>
      <w:marBottom w:val="0"/>
      <w:divBdr>
        <w:top w:val="none" w:sz="0" w:space="0" w:color="auto"/>
        <w:left w:val="none" w:sz="0" w:space="0" w:color="auto"/>
        <w:bottom w:val="none" w:sz="0" w:space="0" w:color="auto"/>
        <w:right w:val="none" w:sz="0" w:space="0" w:color="auto"/>
      </w:divBdr>
      <w:divsChild>
        <w:div w:id="2103408005">
          <w:marLeft w:val="0"/>
          <w:marRight w:val="0"/>
          <w:marTop w:val="0"/>
          <w:marBottom w:val="240"/>
          <w:divBdr>
            <w:top w:val="none" w:sz="0" w:space="0" w:color="auto"/>
            <w:left w:val="none" w:sz="0" w:space="0" w:color="auto"/>
            <w:bottom w:val="none" w:sz="0" w:space="0" w:color="auto"/>
            <w:right w:val="none" w:sz="0" w:space="0" w:color="auto"/>
          </w:divBdr>
        </w:div>
        <w:div w:id="551961136">
          <w:marLeft w:val="0"/>
          <w:marRight w:val="0"/>
          <w:marTop w:val="0"/>
          <w:marBottom w:val="0"/>
          <w:divBdr>
            <w:top w:val="none" w:sz="0" w:space="0" w:color="auto"/>
            <w:left w:val="none" w:sz="0" w:space="0" w:color="auto"/>
            <w:bottom w:val="none" w:sz="0" w:space="0" w:color="auto"/>
            <w:right w:val="none" w:sz="0" w:space="0" w:color="auto"/>
          </w:divBdr>
        </w:div>
      </w:divsChild>
    </w:div>
    <w:div w:id="1431973196">
      <w:bodyDiv w:val="1"/>
      <w:marLeft w:val="0"/>
      <w:marRight w:val="0"/>
      <w:marTop w:val="0"/>
      <w:marBottom w:val="0"/>
      <w:divBdr>
        <w:top w:val="none" w:sz="0" w:space="0" w:color="auto"/>
        <w:left w:val="none" w:sz="0" w:space="0" w:color="auto"/>
        <w:bottom w:val="none" w:sz="0" w:space="0" w:color="auto"/>
        <w:right w:val="none" w:sz="0" w:space="0" w:color="auto"/>
      </w:divBdr>
      <w:divsChild>
        <w:div w:id="1279946056">
          <w:marLeft w:val="0"/>
          <w:marRight w:val="0"/>
          <w:marTop w:val="0"/>
          <w:marBottom w:val="0"/>
          <w:divBdr>
            <w:top w:val="none" w:sz="0" w:space="0" w:color="auto"/>
            <w:left w:val="none" w:sz="0" w:space="0" w:color="auto"/>
            <w:bottom w:val="none" w:sz="0" w:space="0" w:color="auto"/>
            <w:right w:val="none" w:sz="0" w:space="0" w:color="auto"/>
          </w:divBdr>
          <w:divsChild>
            <w:div w:id="17846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66943">
      <w:bodyDiv w:val="1"/>
      <w:marLeft w:val="0"/>
      <w:marRight w:val="0"/>
      <w:marTop w:val="0"/>
      <w:marBottom w:val="0"/>
      <w:divBdr>
        <w:top w:val="none" w:sz="0" w:space="0" w:color="auto"/>
        <w:left w:val="none" w:sz="0" w:space="0" w:color="auto"/>
        <w:bottom w:val="none" w:sz="0" w:space="0" w:color="auto"/>
        <w:right w:val="none" w:sz="0" w:space="0" w:color="auto"/>
      </w:divBdr>
    </w:div>
    <w:div w:id="1468083664">
      <w:bodyDiv w:val="1"/>
      <w:marLeft w:val="0"/>
      <w:marRight w:val="0"/>
      <w:marTop w:val="0"/>
      <w:marBottom w:val="0"/>
      <w:divBdr>
        <w:top w:val="none" w:sz="0" w:space="0" w:color="auto"/>
        <w:left w:val="none" w:sz="0" w:space="0" w:color="auto"/>
        <w:bottom w:val="none" w:sz="0" w:space="0" w:color="auto"/>
        <w:right w:val="none" w:sz="0" w:space="0" w:color="auto"/>
      </w:divBdr>
      <w:divsChild>
        <w:div w:id="1632402724">
          <w:marLeft w:val="0"/>
          <w:marRight w:val="0"/>
          <w:marTop w:val="0"/>
          <w:marBottom w:val="240"/>
          <w:divBdr>
            <w:top w:val="none" w:sz="0" w:space="0" w:color="auto"/>
            <w:left w:val="none" w:sz="0" w:space="0" w:color="auto"/>
            <w:bottom w:val="none" w:sz="0" w:space="0" w:color="auto"/>
            <w:right w:val="none" w:sz="0" w:space="0" w:color="auto"/>
          </w:divBdr>
        </w:div>
        <w:div w:id="1933656848">
          <w:marLeft w:val="0"/>
          <w:marRight w:val="0"/>
          <w:marTop w:val="0"/>
          <w:marBottom w:val="240"/>
          <w:divBdr>
            <w:top w:val="none" w:sz="0" w:space="0" w:color="auto"/>
            <w:left w:val="none" w:sz="0" w:space="0" w:color="auto"/>
            <w:bottom w:val="none" w:sz="0" w:space="0" w:color="auto"/>
            <w:right w:val="none" w:sz="0" w:space="0" w:color="auto"/>
          </w:divBdr>
        </w:div>
      </w:divsChild>
    </w:div>
    <w:div w:id="1479954420">
      <w:bodyDiv w:val="1"/>
      <w:marLeft w:val="0"/>
      <w:marRight w:val="0"/>
      <w:marTop w:val="0"/>
      <w:marBottom w:val="0"/>
      <w:divBdr>
        <w:top w:val="none" w:sz="0" w:space="0" w:color="auto"/>
        <w:left w:val="none" w:sz="0" w:space="0" w:color="auto"/>
        <w:bottom w:val="none" w:sz="0" w:space="0" w:color="auto"/>
        <w:right w:val="none" w:sz="0" w:space="0" w:color="auto"/>
      </w:divBdr>
    </w:div>
    <w:div w:id="1494297280">
      <w:bodyDiv w:val="1"/>
      <w:marLeft w:val="0"/>
      <w:marRight w:val="0"/>
      <w:marTop w:val="0"/>
      <w:marBottom w:val="0"/>
      <w:divBdr>
        <w:top w:val="none" w:sz="0" w:space="0" w:color="auto"/>
        <w:left w:val="none" w:sz="0" w:space="0" w:color="auto"/>
        <w:bottom w:val="none" w:sz="0" w:space="0" w:color="auto"/>
        <w:right w:val="none" w:sz="0" w:space="0" w:color="auto"/>
      </w:divBdr>
    </w:div>
    <w:div w:id="1503930920">
      <w:bodyDiv w:val="1"/>
      <w:marLeft w:val="0"/>
      <w:marRight w:val="0"/>
      <w:marTop w:val="0"/>
      <w:marBottom w:val="0"/>
      <w:divBdr>
        <w:top w:val="none" w:sz="0" w:space="0" w:color="auto"/>
        <w:left w:val="none" w:sz="0" w:space="0" w:color="auto"/>
        <w:bottom w:val="none" w:sz="0" w:space="0" w:color="auto"/>
        <w:right w:val="none" w:sz="0" w:space="0" w:color="auto"/>
      </w:divBdr>
      <w:divsChild>
        <w:div w:id="1420365676">
          <w:marLeft w:val="0"/>
          <w:marRight w:val="0"/>
          <w:marTop w:val="0"/>
          <w:marBottom w:val="240"/>
          <w:divBdr>
            <w:top w:val="none" w:sz="0" w:space="0" w:color="auto"/>
            <w:left w:val="none" w:sz="0" w:space="0" w:color="auto"/>
            <w:bottom w:val="none" w:sz="0" w:space="0" w:color="auto"/>
            <w:right w:val="none" w:sz="0" w:space="0" w:color="auto"/>
          </w:divBdr>
        </w:div>
        <w:div w:id="567038490">
          <w:marLeft w:val="0"/>
          <w:marRight w:val="0"/>
          <w:marTop w:val="0"/>
          <w:marBottom w:val="240"/>
          <w:divBdr>
            <w:top w:val="none" w:sz="0" w:space="0" w:color="auto"/>
            <w:left w:val="none" w:sz="0" w:space="0" w:color="auto"/>
            <w:bottom w:val="none" w:sz="0" w:space="0" w:color="auto"/>
            <w:right w:val="none" w:sz="0" w:space="0" w:color="auto"/>
          </w:divBdr>
        </w:div>
      </w:divsChild>
    </w:div>
    <w:div w:id="1541891180">
      <w:bodyDiv w:val="1"/>
      <w:marLeft w:val="0"/>
      <w:marRight w:val="0"/>
      <w:marTop w:val="0"/>
      <w:marBottom w:val="0"/>
      <w:divBdr>
        <w:top w:val="none" w:sz="0" w:space="0" w:color="auto"/>
        <w:left w:val="none" w:sz="0" w:space="0" w:color="auto"/>
        <w:bottom w:val="none" w:sz="0" w:space="0" w:color="auto"/>
        <w:right w:val="none" w:sz="0" w:space="0" w:color="auto"/>
      </w:divBdr>
      <w:divsChild>
        <w:div w:id="1531214772">
          <w:marLeft w:val="0"/>
          <w:marRight w:val="0"/>
          <w:marTop w:val="0"/>
          <w:marBottom w:val="0"/>
          <w:divBdr>
            <w:top w:val="none" w:sz="0" w:space="0" w:color="auto"/>
            <w:left w:val="none" w:sz="0" w:space="0" w:color="auto"/>
            <w:bottom w:val="none" w:sz="0" w:space="0" w:color="auto"/>
            <w:right w:val="none" w:sz="0" w:space="0" w:color="auto"/>
          </w:divBdr>
          <w:divsChild>
            <w:div w:id="1383947963">
              <w:marLeft w:val="0"/>
              <w:marRight w:val="0"/>
              <w:marTop w:val="0"/>
              <w:marBottom w:val="0"/>
              <w:divBdr>
                <w:top w:val="none" w:sz="0" w:space="0" w:color="auto"/>
                <w:left w:val="none" w:sz="0" w:space="0" w:color="auto"/>
                <w:bottom w:val="none" w:sz="0" w:space="0" w:color="auto"/>
                <w:right w:val="none" w:sz="0" w:space="0" w:color="auto"/>
              </w:divBdr>
              <w:divsChild>
                <w:div w:id="1318076873">
                  <w:marLeft w:val="0"/>
                  <w:marRight w:val="0"/>
                  <w:marTop w:val="0"/>
                  <w:marBottom w:val="0"/>
                  <w:divBdr>
                    <w:top w:val="none" w:sz="0" w:space="0" w:color="auto"/>
                    <w:left w:val="none" w:sz="0" w:space="0" w:color="auto"/>
                    <w:bottom w:val="none" w:sz="0" w:space="0" w:color="auto"/>
                    <w:right w:val="none" w:sz="0" w:space="0" w:color="auto"/>
                  </w:divBdr>
                  <w:divsChild>
                    <w:div w:id="1286042684">
                      <w:marLeft w:val="0"/>
                      <w:marRight w:val="0"/>
                      <w:marTop w:val="0"/>
                      <w:marBottom w:val="0"/>
                      <w:divBdr>
                        <w:top w:val="none" w:sz="0" w:space="0" w:color="auto"/>
                        <w:left w:val="none" w:sz="0" w:space="0" w:color="auto"/>
                        <w:bottom w:val="none" w:sz="0" w:space="0" w:color="auto"/>
                        <w:right w:val="none" w:sz="0" w:space="0" w:color="auto"/>
                      </w:divBdr>
                      <w:divsChild>
                        <w:div w:id="1755929542">
                          <w:marLeft w:val="0"/>
                          <w:marRight w:val="0"/>
                          <w:marTop w:val="0"/>
                          <w:marBottom w:val="0"/>
                          <w:divBdr>
                            <w:top w:val="none" w:sz="0" w:space="0" w:color="auto"/>
                            <w:left w:val="none" w:sz="0" w:space="0" w:color="auto"/>
                            <w:bottom w:val="none" w:sz="0" w:space="0" w:color="auto"/>
                            <w:right w:val="none" w:sz="0" w:space="0" w:color="auto"/>
                          </w:divBdr>
                          <w:divsChild>
                            <w:div w:id="1095709892">
                              <w:marLeft w:val="0"/>
                              <w:marRight w:val="0"/>
                              <w:marTop w:val="0"/>
                              <w:marBottom w:val="0"/>
                              <w:divBdr>
                                <w:top w:val="none" w:sz="0" w:space="0" w:color="auto"/>
                                <w:left w:val="none" w:sz="0" w:space="0" w:color="auto"/>
                                <w:bottom w:val="none" w:sz="0" w:space="0" w:color="auto"/>
                                <w:right w:val="none" w:sz="0" w:space="0" w:color="auto"/>
                              </w:divBdr>
                              <w:divsChild>
                                <w:div w:id="516620963">
                                  <w:marLeft w:val="0"/>
                                  <w:marRight w:val="0"/>
                                  <w:marTop w:val="0"/>
                                  <w:marBottom w:val="0"/>
                                  <w:divBdr>
                                    <w:top w:val="none" w:sz="0" w:space="0" w:color="auto"/>
                                    <w:left w:val="none" w:sz="0" w:space="0" w:color="auto"/>
                                    <w:bottom w:val="none" w:sz="0" w:space="0" w:color="auto"/>
                                    <w:right w:val="none" w:sz="0" w:space="0" w:color="auto"/>
                                  </w:divBdr>
                                  <w:divsChild>
                                    <w:div w:id="566842258">
                                      <w:marLeft w:val="0"/>
                                      <w:marRight w:val="0"/>
                                      <w:marTop w:val="0"/>
                                      <w:marBottom w:val="0"/>
                                      <w:divBdr>
                                        <w:top w:val="none" w:sz="0" w:space="0" w:color="auto"/>
                                        <w:left w:val="none" w:sz="0" w:space="0" w:color="auto"/>
                                        <w:bottom w:val="none" w:sz="0" w:space="0" w:color="auto"/>
                                        <w:right w:val="none" w:sz="0" w:space="0" w:color="auto"/>
                                      </w:divBdr>
                                      <w:divsChild>
                                        <w:div w:id="512115961">
                                          <w:marLeft w:val="0"/>
                                          <w:marRight w:val="0"/>
                                          <w:marTop w:val="0"/>
                                          <w:marBottom w:val="0"/>
                                          <w:divBdr>
                                            <w:top w:val="none" w:sz="0" w:space="0" w:color="auto"/>
                                            <w:left w:val="none" w:sz="0" w:space="0" w:color="auto"/>
                                            <w:bottom w:val="none" w:sz="0" w:space="0" w:color="auto"/>
                                            <w:right w:val="none" w:sz="0" w:space="0" w:color="auto"/>
                                          </w:divBdr>
                                          <w:divsChild>
                                            <w:div w:id="466944361">
                                              <w:marLeft w:val="0"/>
                                              <w:marRight w:val="0"/>
                                              <w:marTop w:val="0"/>
                                              <w:marBottom w:val="0"/>
                                              <w:divBdr>
                                                <w:top w:val="none" w:sz="0" w:space="0" w:color="auto"/>
                                                <w:left w:val="none" w:sz="0" w:space="0" w:color="auto"/>
                                                <w:bottom w:val="none" w:sz="0" w:space="0" w:color="auto"/>
                                                <w:right w:val="none" w:sz="0" w:space="0" w:color="auto"/>
                                              </w:divBdr>
                                              <w:divsChild>
                                                <w:div w:id="400182762">
                                                  <w:marLeft w:val="0"/>
                                                  <w:marRight w:val="0"/>
                                                  <w:marTop w:val="0"/>
                                                  <w:marBottom w:val="0"/>
                                                  <w:divBdr>
                                                    <w:top w:val="none" w:sz="0" w:space="0" w:color="auto"/>
                                                    <w:left w:val="none" w:sz="0" w:space="0" w:color="auto"/>
                                                    <w:bottom w:val="none" w:sz="0" w:space="0" w:color="auto"/>
                                                    <w:right w:val="none" w:sz="0" w:space="0" w:color="auto"/>
                                                  </w:divBdr>
                                                  <w:divsChild>
                                                    <w:div w:id="36513812">
                                                      <w:marLeft w:val="0"/>
                                                      <w:marRight w:val="0"/>
                                                      <w:marTop w:val="0"/>
                                                      <w:marBottom w:val="0"/>
                                                      <w:divBdr>
                                                        <w:top w:val="none" w:sz="0" w:space="0" w:color="auto"/>
                                                        <w:left w:val="none" w:sz="0" w:space="0" w:color="auto"/>
                                                        <w:bottom w:val="none" w:sz="0" w:space="0" w:color="auto"/>
                                                        <w:right w:val="none" w:sz="0" w:space="0" w:color="auto"/>
                                                      </w:divBdr>
                                                      <w:divsChild>
                                                        <w:div w:id="1682321084">
                                                          <w:marLeft w:val="0"/>
                                                          <w:marRight w:val="0"/>
                                                          <w:marTop w:val="0"/>
                                                          <w:marBottom w:val="0"/>
                                                          <w:divBdr>
                                                            <w:top w:val="none" w:sz="0" w:space="0" w:color="auto"/>
                                                            <w:left w:val="none" w:sz="0" w:space="0" w:color="auto"/>
                                                            <w:bottom w:val="none" w:sz="0" w:space="0" w:color="auto"/>
                                                            <w:right w:val="none" w:sz="0" w:space="0" w:color="auto"/>
                                                          </w:divBdr>
                                                          <w:divsChild>
                                                            <w:div w:id="375396403">
                                                              <w:marLeft w:val="0"/>
                                                              <w:marRight w:val="0"/>
                                                              <w:marTop w:val="0"/>
                                                              <w:marBottom w:val="0"/>
                                                              <w:divBdr>
                                                                <w:top w:val="none" w:sz="0" w:space="0" w:color="auto"/>
                                                                <w:left w:val="none" w:sz="0" w:space="0" w:color="auto"/>
                                                                <w:bottom w:val="none" w:sz="0" w:space="0" w:color="auto"/>
                                                                <w:right w:val="none" w:sz="0" w:space="0" w:color="auto"/>
                                                              </w:divBdr>
                                                              <w:divsChild>
                                                                <w:div w:id="991713440">
                                                                  <w:marLeft w:val="0"/>
                                                                  <w:marRight w:val="0"/>
                                                                  <w:marTop w:val="0"/>
                                                                  <w:marBottom w:val="0"/>
                                                                  <w:divBdr>
                                                                    <w:top w:val="none" w:sz="0" w:space="0" w:color="auto"/>
                                                                    <w:left w:val="none" w:sz="0" w:space="0" w:color="auto"/>
                                                                    <w:bottom w:val="none" w:sz="0" w:space="0" w:color="auto"/>
                                                                    <w:right w:val="none" w:sz="0" w:space="0" w:color="auto"/>
                                                                  </w:divBdr>
                                                                  <w:divsChild>
                                                                    <w:div w:id="4039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30237474">
      <w:bodyDiv w:val="1"/>
      <w:marLeft w:val="0"/>
      <w:marRight w:val="0"/>
      <w:marTop w:val="0"/>
      <w:marBottom w:val="0"/>
      <w:divBdr>
        <w:top w:val="none" w:sz="0" w:space="0" w:color="auto"/>
        <w:left w:val="none" w:sz="0" w:space="0" w:color="auto"/>
        <w:bottom w:val="none" w:sz="0" w:space="0" w:color="auto"/>
        <w:right w:val="none" w:sz="0" w:space="0" w:color="auto"/>
      </w:divBdr>
      <w:divsChild>
        <w:div w:id="688527930">
          <w:marLeft w:val="0"/>
          <w:marRight w:val="0"/>
          <w:marTop w:val="0"/>
          <w:marBottom w:val="240"/>
          <w:divBdr>
            <w:top w:val="none" w:sz="0" w:space="0" w:color="auto"/>
            <w:left w:val="none" w:sz="0" w:space="0" w:color="auto"/>
            <w:bottom w:val="none" w:sz="0" w:space="0" w:color="auto"/>
            <w:right w:val="none" w:sz="0" w:space="0" w:color="auto"/>
          </w:divBdr>
        </w:div>
        <w:div w:id="596330970">
          <w:marLeft w:val="0"/>
          <w:marRight w:val="0"/>
          <w:marTop w:val="0"/>
          <w:marBottom w:val="240"/>
          <w:divBdr>
            <w:top w:val="none" w:sz="0" w:space="0" w:color="auto"/>
            <w:left w:val="none" w:sz="0" w:space="0" w:color="auto"/>
            <w:bottom w:val="none" w:sz="0" w:space="0" w:color="auto"/>
            <w:right w:val="none" w:sz="0" w:space="0" w:color="auto"/>
          </w:divBdr>
        </w:div>
      </w:divsChild>
    </w:div>
    <w:div w:id="1656254512">
      <w:bodyDiv w:val="1"/>
      <w:marLeft w:val="0"/>
      <w:marRight w:val="0"/>
      <w:marTop w:val="0"/>
      <w:marBottom w:val="0"/>
      <w:divBdr>
        <w:top w:val="none" w:sz="0" w:space="0" w:color="auto"/>
        <w:left w:val="none" w:sz="0" w:space="0" w:color="auto"/>
        <w:bottom w:val="none" w:sz="0" w:space="0" w:color="auto"/>
        <w:right w:val="none" w:sz="0" w:space="0" w:color="auto"/>
      </w:divBdr>
      <w:divsChild>
        <w:div w:id="494104349">
          <w:marLeft w:val="0"/>
          <w:marRight w:val="0"/>
          <w:marTop w:val="0"/>
          <w:marBottom w:val="240"/>
          <w:divBdr>
            <w:top w:val="none" w:sz="0" w:space="0" w:color="auto"/>
            <w:left w:val="none" w:sz="0" w:space="0" w:color="auto"/>
            <w:bottom w:val="none" w:sz="0" w:space="0" w:color="auto"/>
            <w:right w:val="none" w:sz="0" w:space="0" w:color="auto"/>
          </w:divBdr>
        </w:div>
        <w:div w:id="1556699064">
          <w:marLeft w:val="0"/>
          <w:marRight w:val="0"/>
          <w:marTop w:val="0"/>
          <w:marBottom w:val="0"/>
          <w:divBdr>
            <w:top w:val="none" w:sz="0" w:space="0" w:color="auto"/>
            <w:left w:val="none" w:sz="0" w:space="0" w:color="auto"/>
            <w:bottom w:val="none" w:sz="0" w:space="0" w:color="auto"/>
            <w:right w:val="none" w:sz="0" w:space="0" w:color="auto"/>
          </w:divBdr>
        </w:div>
      </w:divsChild>
    </w:div>
    <w:div w:id="1665626434">
      <w:bodyDiv w:val="1"/>
      <w:marLeft w:val="0"/>
      <w:marRight w:val="0"/>
      <w:marTop w:val="0"/>
      <w:marBottom w:val="0"/>
      <w:divBdr>
        <w:top w:val="none" w:sz="0" w:space="0" w:color="auto"/>
        <w:left w:val="none" w:sz="0" w:space="0" w:color="auto"/>
        <w:bottom w:val="none" w:sz="0" w:space="0" w:color="auto"/>
        <w:right w:val="none" w:sz="0" w:space="0" w:color="auto"/>
      </w:divBdr>
      <w:divsChild>
        <w:div w:id="621883259">
          <w:marLeft w:val="0"/>
          <w:marRight w:val="0"/>
          <w:marTop w:val="0"/>
          <w:marBottom w:val="240"/>
          <w:divBdr>
            <w:top w:val="none" w:sz="0" w:space="0" w:color="auto"/>
            <w:left w:val="none" w:sz="0" w:space="0" w:color="auto"/>
            <w:bottom w:val="none" w:sz="0" w:space="0" w:color="auto"/>
            <w:right w:val="none" w:sz="0" w:space="0" w:color="auto"/>
          </w:divBdr>
        </w:div>
        <w:div w:id="416829618">
          <w:marLeft w:val="0"/>
          <w:marRight w:val="0"/>
          <w:marTop w:val="0"/>
          <w:marBottom w:val="240"/>
          <w:divBdr>
            <w:top w:val="none" w:sz="0" w:space="0" w:color="auto"/>
            <w:left w:val="none" w:sz="0" w:space="0" w:color="auto"/>
            <w:bottom w:val="none" w:sz="0" w:space="0" w:color="auto"/>
            <w:right w:val="none" w:sz="0" w:space="0" w:color="auto"/>
          </w:divBdr>
        </w:div>
      </w:divsChild>
    </w:div>
    <w:div w:id="1716809788">
      <w:bodyDiv w:val="1"/>
      <w:marLeft w:val="0"/>
      <w:marRight w:val="0"/>
      <w:marTop w:val="0"/>
      <w:marBottom w:val="0"/>
      <w:divBdr>
        <w:top w:val="none" w:sz="0" w:space="0" w:color="auto"/>
        <w:left w:val="none" w:sz="0" w:space="0" w:color="auto"/>
        <w:bottom w:val="none" w:sz="0" w:space="0" w:color="auto"/>
        <w:right w:val="none" w:sz="0" w:space="0" w:color="auto"/>
      </w:divBdr>
      <w:divsChild>
        <w:div w:id="168066563">
          <w:marLeft w:val="0"/>
          <w:marRight w:val="0"/>
          <w:marTop w:val="75"/>
          <w:marBottom w:val="75"/>
          <w:divBdr>
            <w:top w:val="none" w:sz="0" w:space="0" w:color="auto"/>
            <w:left w:val="none" w:sz="0" w:space="0" w:color="auto"/>
            <w:bottom w:val="single" w:sz="12" w:space="0" w:color="8D8D8D"/>
            <w:right w:val="none" w:sz="0" w:space="0" w:color="auto"/>
          </w:divBdr>
          <w:divsChild>
            <w:div w:id="136513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52101">
      <w:bodyDiv w:val="1"/>
      <w:marLeft w:val="0"/>
      <w:marRight w:val="0"/>
      <w:marTop w:val="0"/>
      <w:marBottom w:val="0"/>
      <w:divBdr>
        <w:top w:val="none" w:sz="0" w:space="0" w:color="auto"/>
        <w:left w:val="none" w:sz="0" w:space="0" w:color="auto"/>
        <w:bottom w:val="none" w:sz="0" w:space="0" w:color="auto"/>
        <w:right w:val="none" w:sz="0" w:space="0" w:color="auto"/>
      </w:divBdr>
      <w:divsChild>
        <w:div w:id="1136993372">
          <w:marLeft w:val="0"/>
          <w:marRight w:val="0"/>
          <w:marTop w:val="0"/>
          <w:marBottom w:val="240"/>
          <w:divBdr>
            <w:top w:val="none" w:sz="0" w:space="0" w:color="auto"/>
            <w:left w:val="none" w:sz="0" w:space="0" w:color="auto"/>
            <w:bottom w:val="none" w:sz="0" w:space="0" w:color="auto"/>
            <w:right w:val="none" w:sz="0" w:space="0" w:color="auto"/>
          </w:divBdr>
        </w:div>
        <w:div w:id="1889299363">
          <w:marLeft w:val="0"/>
          <w:marRight w:val="0"/>
          <w:marTop w:val="0"/>
          <w:marBottom w:val="0"/>
          <w:divBdr>
            <w:top w:val="none" w:sz="0" w:space="0" w:color="auto"/>
            <w:left w:val="none" w:sz="0" w:space="0" w:color="auto"/>
            <w:bottom w:val="none" w:sz="0" w:space="0" w:color="auto"/>
            <w:right w:val="none" w:sz="0" w:space="0" w:color="auto"/>
          </w:divBdr>
        </w:div>
      </w:divsChild>
    </w:div>
    <w:div w:id="1809662691">
      <w:bodyDiv w:val="1"/>
      <w:marLeft w:val="0"/>
      <w:marRight w:val="0"/>
      <w:marTop w:val="0"/>
      <w:marBottom w:val="0"/>
      <w:divBdr>
        <w:top w:val="none" w:sz="0" w:space="0" w:color="auto"/>
        <w:left w:val="none" w:sz="0" w:space="0" w:color="auto"/>
        <w:bottom w:val="none" w:sz="0" w:space="0" w:color="auto"/>
        <w:right w:val="none" w:sz="0" w:space="0" w:color="auto"/>
      </w:divBdr>
      <w:divsChild>
        <w:div w:id="424572856">
          <w:marLeft w:val="202"/>
          <w:marRight w:val="0"/>
          <w:marTop w:val="0"/>
          <w:marBottom w:val="0"/>
          <w:divBdr>
            <w:top w:val="none" w:sz="0" w:space="0" w:color="auto"/>
            <w:left w:val="none" w:sz="0" w:space="0" w:color="auto"/>
            <w:bottom w:val="none" w:sz="0" w:space="0" w:color="auto"/>
            <w:right w:val="none" w:sz="0" w:space="0" w:color="auto"/>
          </w:divBdr>
        </w:div>
      </w:divsChild>
    </w:div>
    <w:div w:id="1820419903">
      <w:bodyDiv w:val="1"/>
      <w:marLeft w:val="0"/>
      <w:marRight w:val="0"/>
      <w:marTop w:val="0"/>
      <w:marBottom w:val="0"/>
      <w:divBdr>
        <w:top w:val="none" w:sz="0" w:space="0" w:color="auto"/>
        <w:left w:val="none" w:sz="0" w:space="0" w:color="auto"/>
        <w:bottom w:val="none" w:sz="0" w:space="0" w:color="auto"/>
        <w:right w:val="none" w:sz="0" w:space="0" w:color="auto"/>
      </w:divBdr>
      <w:divsChild>
        <w:div w:id="129322546">
          <w:marLeft w:val="0"/>
          <w:marRight w:val="0"/>
          <w:marTop w:val="0"/>
          <w:marBottom w:val="0"/>
          <w:divBdr>
            <w:top w:val="none" w:sz="0" w:space="0" w:color="auto"/>
            <w:left w:val="none" w:sz="0" w:space="0" w:color="auto"/>
            <w:bottom w:val="none" w:sz="0" w:space="0" w:color="auto"/>
            <w:right w:val="none" w:sz="0" w:space="0" w:color="auto"/>
          </w:divBdr>
          <w:divsChild>
            <w:div w:id="17137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28113">
      <w:bodyDiv w:val="1"/>
      <w:marLeft w:val="0"/>
      <w:marRight w:val="0"/>
      <w:marTop w:val="0"/>
      <w:marBottom w:val="0"/>
      <w:divBdr>
        <w:top w:val="none" w:sz="0" w:space="0" w:color="auto"/>
        <w:left w:val="none" w:sz="0" w:space="0" w:color="auto"/>
        <w:bottom w:val="none" w:sz="0" w:space="0" w:color="auto"/>
        <w:right w:val="none" w:sz="0" w:space="0" w:color="auto"/>
      </w:divBdr>
      <w:divsChild>
        <w:div w:id="1277904410">
          <w:marLeft w:val="0"/>
          <w:marRight w:val="0"/>
          <w:marTop w:val="0"/>
          <w:marBottom w:val="240"/>
          <w:divBdr>
            <w:top w:val="none" w:sz="0" w:space="0" w:color="auto"/>
            <w:left w:val="none" w:sz="0" w:space="0" w:color="auto"/>
            <w:bottom w:val="none" w:sz="0" w:space="0" w:color="auto"/>
            <w:right w:val="none" w:sz="0" w:space="0" w:color="auto"/>
          </w:divBdr>
        </w:div>
        <w:div w:id="43066689">
          <w:marLeft w:val="0"/>
          <w:marRight w:val="0"/>
          <w:marTop w:val="0"/>
          <w:marBottom w:val="240"/>
          <w:divBdr>
            <w:top w:val="none" w:sz="0" w:space="0" w:color="auto"/>
            <w:left w:val="none" w:sz="0" w:space="0" w:color="auto"/>
            <w:bottom w:val="none" w:sz="0" w:space="0" w:color="auto"/>
            <w:right w:val="none" w:sz="0" w:space="0" w:color="auto"/>
          </w:divBdr>
        </w:div>
        <w:div w:id="981958267">
          <w:marLeft w:val="0"/>
          <w:marRight w:val="0"/>
          <w:marTop w:val="0"/>
          <w:marBottom w:val="240"/>
          <w:divBdr>
            <w:top w:val="none" w:sz="0" w:space="0" w:color="auto"/>
            <w:left w:val="none" w:sz="0" w:space="0" w:color="auto"/>
            <w:bottom w:val="none" w:sz="0" w:space="0" w:color="auto"/>
            <w:right w:val="none" w:sz="0" w:space="0" w:color="auto"/>
          </w:divBdr>
        </w:div>
      </w:divsChild>
    </w:div>
    <w:div w:id="1859464844">
      <w:bodyDiv w:val="1"/>
      <w:marLeft w:val="0"/>
      <w:marRight w:val="0"/>
      <w:marTop w:val="0"/>
      <w:marBottom w:val="0"/>
      <w:divBdr>
        <w:top w:val="none" w:sz="0" w:space="0" w:color="auto"/>
        <w:left w:val="none" w:sz="0" w:space="0" w:color="auto"/>
        <w:bottom w:val="none" w:sz="0" w:space="0" w:color="auto"/>
        <w:right w:val="none" w:sz="0" w:space="0" w:color="auto"/>
      </w:divBdr>
      <w:divsChild>
        <w:div w:id="2003658872">
          <w:marLeft w:val="0"/>
          <w:marRight w:val="0"/>
          <w:marTop w:val="0"/>
          <w:marBottom w:val="240"/>
          <w:divBdr>
            <w:top w:val="none" w:sz="0" w:space="0" w:color="auto"/>
            <w:left w:val="none" w:sz="0" w:space="0" w:color="auto"/>
            <w:bottom w:val="none" w:sz="0" w:space="0" w:color="auto"/>
            <w:right w:val="none" w:sz="0" w:space="0" w:color="auto"/>
          </w:divBdr>
        </w:div>
        <w:div w:id="2066172871">
          <w:marLeft w:val="0"/>
          <w:marRight w:val="0"/>
          <w:marTop w:val="0"/>
          <w:marBottom w:val="240"/>
          <w:divBdr>
            <w:top w:val="none" w:sz="0" w:space="0" w:color="auto"/>
            <w:left w:val="none" w:sz="0" w:space="0" w:color="auto"/>
            <w:bottom w:val="none" w:sz="0" w:space="0" w:color="auto"/>
            <w:right w:val="none" w:sz="0" w:space="0" w:color="auto"/>
          </w:divBdr>
        </w:div>
        <w:div w:id="1020200077">
          <w:marLeft w:val="0"/>
          <w:marRight w:val="0"/>
          <w:marTop w:val="0"/>
          <w:marBottom w:val="240"/>
          <w:divBdr>
            <w:top w:val="none" w:sz="0" w:space="0" w:color="auto"/>
            <w:left w:val="none" w:sz="0" w:space="0" w:color="auto"/>
            <w:bottom w:val="none" w:sz="0" w:space="0" w:color="auto"/>
            <w:right w:val="none" w:sz="0" w:space="0" w:color="auto"/>
          </w:divBdr>
        </w:div>
        <w:div w:id="777287484">
          <w:marLeft w:val="0"/>
          <w:marRight w:val="0"/>
          <w:marTop w:val="0"/>
          <w:marBottom w:val="0"/>
          <w:divBdr>
            <w:top w:val="none" w:sz="0" w:space="0" w:color="auto"/>
            <w:left w:val="none" w:sz="0" w:space="0" w:color="auto"/>
            <w:bottom w:val="none" w:sz="0" w:space="0" w:color="auto"/>
            <w:right w:val="none" w:sz="0" w:space="0" w:color="auto"/>
          </w:divBdr>
        </w:div>
      </w:divsChild>
    </w:div>
    <w:div w:id="1882479592">
      <w:bodyDiv w:val="1"/>
      <w:marLeft w:val="0"/>
      <w:marRight w:val="0"/>
      <w:marTop w:val="0"/>
      <w:marBottom w:val="0"/>
      <w:divBdr>
        <w:top w:val="none" w:sz="0" w:space="0" w:color="auto"/>
        <w:left w:val="none" w:sz="0" w:space="0" w:color="auto"/>
        <w:bottom w:val="none" w:sz="0" w:space="0" w:color="auto"/>
        <w:right w:val="none" w:sz="0" w:space="0" w:color="auto"/>
      </w:divBdr>
    </w:div>
    <w:div w:id="1896503052">
      <w:bodyDiv w:val="1"/>
      <w:marLeft w:val="0"/>
      <w:marRight w:val="0"/>
      <w:marTop w:val="0"/>
      <w:marBottom w:val="0"/>
      <w:divBdr>
        <w:top w:val="none" w:sz="0" w:space="0" w:color="auto"/>
        <w:left w:val="none" w:sz="0" w:space="0" w:color="auto"/>
        <w:bottom w:val="none" w:sz="0" w:space="0" w:color="auto"/>
        <w:right w:val="none" w:sz="0" w:space="0" w:color="auto"/>
      </w:divBdr>
    </w:div>
    <w:div w:id="2045861617">
      <w:bodyDiv w:val="1"/>
      <w:marLeft w:val="0"/>
      <w:marRight w:val="0"/>
      <w:marTop w:val="0"/>
      <w:marBottom w:val="0"/>
      <w:divBdr>
        <w:top w:val="none" w:sz="0" w:space="0" w:color="auto"/>
        <w:left w:val="none" w:sz="0" w:space="0" w:color="auto"/>
        <w:bottom w:val="none" w:sz="0" w:space="0" w:color="auto"/>
        <w:right w:val="none" w:sz="0" w:space="0" w:color="auto"/>
      </w:divBdr>
    </w:div>
    <w:div w:id="2065063188">
      <w:bodyDiv w:val="1"/>
      <w:marLeft w:val="0"/>
      <w:marRight w:val="0"/>
      <w:marTop w:val="0"/>
      <w:marBottom w:val="0"/>
      <w:divBdr>
        <w:top w:val="none" w:sz="0" w:space="0" w:color="auto"/>
        <w:left w:val="none" w:sz="0" w:space="0" w:color="auto"/>
        <w:bottom w:val="none" w:sz="0" w:space="0" w:color="auto"/>
        <w:right w:val="none" w:sz="0" w:space="0" w:color="auto"/>
      </w:divBdr>
      <w:divsChild>
        <w:div w:id="1868908923">
          <w:marLeft w:val="0"/>
          <w:marRight w:val="0"/>
          <w:marTop w:val="0"/>
          <w:marBottom w:val="240"/>
          <w:divBdr>
            <w:top w:val="none" w:sz="0" w:space="0" w:color="auto"/>
            <w:left w:val="none" w:sz="0" w:space="0" w:color="auto"/>
            <w:bottom w:val="none" w:sz="0" w:space="0" w:color="auto"/>
            <w:right w:val="none" w:sz="0" w:space="0" w:color="auto"/>
          </w:divBdr>
        </w:div>
        <w:div w:id="424957704">
          <w:marLeft w:val="0"/>
          <w:marRight w:val="0"/>
          <w:marTop w:val="0"/>
          <w:marBottom w:val="0"/>
          <w:divBdr>
            <w:top w:val="none" w:sz="0" w:space="0" w:color="auto"/>
            <w:left w:val="none" w:sz="0" w:space="0" w:color="auto"/>
            <w:bottom w:val="none" w:sz="0" w:space="0" w:color="auto"/>
            <w:right w:val="none" w:sz="0" w:space="0" w:color="auto"/>
          </w:divBdr>
        </w:div>
      </w:divsChild>
    </w:div>
    <w:div w:id="2084059834">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9">
          <w:marLeft w:val="0"/>
          <w:marRight w:val="0"/>
          <w:marTop w:val="0"/>
          <w:marBottom w:val="240"/>
          <w:divBdr>
            <w:top w:val="none" w:sz="0" w:space="0" w:color="auto"/>
            <w:left w:val="none" w:sz="0" w:space="0" w:color="auto"/>
            <w:bottom w:val="none" w:sz="0" w:space="0" w:color="auto"/>
            <w:right w:val="none" w:sz="0" w:space="0" w:color="auto"/>
          </w:divBdr>
        </w:div>
        <w:div w:id="1285766543">
          <w:marLeft w:val="0"/>
          <w:marRight w:val="0"/>
          <w:marTop w:val="0"/>
          <w:marBottom w:val="240"/>
          <w:divBdr>
            <w:top w:val="none" w:sz="0" w:space="0" w:color="auto"/>
            <w:left w:val="none" w:sz="0" w:space="0" w:color="auto"/>
            <w:bottom w:val="none" w:sz="0" w:space="0" w:color="auto"/>
            <w:right w:val="none" w:sz="0" w:space="0" w:color="auto"/>
          </w:divBdr>
        </w:div>
        <w:div w:id="1080180788">
          <w:marLeft w:val="0"/>
          <w:marRight w:val="0"/>
          <w:marTop w:val="0"/>
          <w:marBottom w:val="240"/>
          <w:divBdr>
            <w:top w:val="none" w:sz="0" w:space="0" w:color="auto"/>
            <w:left w:val="none" w:sz="0" w:space="0" w:color="auto"/>
            <w:bottom w:val="none" w:sz="0" w:space="0" w:color="auto"/>
            <w:right w:val="none" w:sz="0" w:space="0" w:color="auto"/>
          </w:divBdr>
        </w:div>
        <w:div w:id="613250777">
          <w:marLeft w:val="0"/>
          <w:marRight w:val="0"/>
          <w:marTop w:val="0"/>
          <w:marBottom w:val="0"/>
          <w:divBdr>
            <w:top w:val="none" w:sz="0" w:space="0" w:color="auto"/>
            <w:left w:val="none" w:sz="0" w:space="0" w:color="auto"/>
            <w:bottom w:val="none" w:sz="0" w:space="0" w:color="auto"/>
            <w:right w:val="none" w:sz="0" w:space="0" w:color="auto"/>
          </w:divBdr>
        </w:div>
      </w:divsChild>
    </w:div>
    <w:div w:id="2084790257">
      <w:bodyDiv w:val="1"/>
      <w:marLeft w:val="0"/>
      <w:marRight w:val="0"/>
      <w:marTop w:val="0"/>
      <w:marBottom w:val="0"/>
      <w:divBdr>
        <w:top w:val="none" w:sz="0" w:space="0" w:color="auto"/>
        <w:left w:val="none" w:sz="0" w:space="0" w:color="auto"/>
        <w:bottom w:val="none" w:sz="0" w:space="0" w:color="auto"/>
        <w:right w:val="none" w:sz="0" w:space="0" w:color="auto"/>
      </w:divBdr>
      <w:divsChild>
        <w:div w:id="1747414513">
          <w:marLeft w:val="0"/>
          <w:marRight w:val="0"/>
          <w:marTop w:val="0"/>
          <w:marBottom w:val="240"/>
          <w:divBdr>
            <w:top w:val="none" w:sz="0" w:space="0" w:color="auto"/>
            <w:left w:val="none" w:sz="0" w:space="0" w:color="auto"/>
            <w:bottom w:val="none" w:sz="0" w:space="0" w:color="auto"/>
            <w:right w:val="none" w:sz="0" w:space="0" w:color="auto"/>
          </w:divBdr>
        </w:div>
        <w:div w:id="16072762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09D96-30EE-4150-8089-0133B36A3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3</Pages>
  <Words>376</Words>
  <Characters>2149</Characters>
  <Application>Microsoft Office Word</Application>
  <DocSecurity>0</DocSecurity>
  <Lines>17</Lines>
  <Paragraphs>5</Paragraphs>
  <ScaleCrop>false</ScaleCrop>
  <Company>Microsoft</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QianFeng</dc:creator>
  <cp:lastModifiedBy>Becky ZHOU 周婷婷 (Anji)</cp:lastModifiedBy>
  <cp:revision>101</cp:revision>
  <cp:lastPrinted>2026-09-11T02:29:00Z</cp:lastPrinted>
  <dcterms:created xsi:type="dcterms:W3CDTF">2026-09-07T07:16:00Z</dcterms:created>
  <dcterms:modified xsi:type="dcterms:W3CDTF">2026-09-11T08:54:00Z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7E414A995FAA49C5A930D4C4DA467A8A</vt:lpwstr>
  </property>
</Properties>
</file>