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A77" w:rsidRPr="005D10A4" w:rsidRDefault="00197854">
      <w:pPr>
        <w:ind w:firstLineChars="0" w:firstLine="0"/>
        <w:rPr>
          <w:b/>
          <w:bCs/>
          <w:iCs/>
        </w:rPr>
      </w:pPr>
      <w:r w:rsidRPr="005D10A4">
        <w:rPr>
          <w:bCs/>
          <w:iCs/>
        </w:rPr>
        <w:t>证券代码：</w:t>
      </w:r>
      <w:r w:rsidRPr="005D10A4">
        <w:rPr>
          <w:rFonts w:hint="eastAsia"/>
          <w:bCs/>
          <w:iCs/>
        </w:rPr>
        <w:t>688141</w:t>
      </w:r>
      <w:r w:rsidRPr="005D10A4">
        <w:rPr>
          <w:bCs/>
          <w:iCs/>
        </w:rPr>
        <w:t xml:space="preserve">                            </w:t>
      </w:r>
      <w:r w:rsidRPr="005D10A4">
        <w:rPr>
          <w:rFonts w:hint="eastAsia"/>
          <w:bCs/>
          <w:iCs/>
        </w:rPr>
        <w:t xml:space="preserve">         </w:t>
      </w:r>
      <w:r w:rsidRPr="005D10A4">
        <w:rPr>
          <w:bCs/>
          <w:iCs/>
        </w:rPr>
        <w:t>证券简称：</w:t>
      </w:r>
      <w:proofErr w:type="gramStart"/>
      <w:r w:rsidRPr="005D10A4">
        <w:rPr>
          <w:rFonts w:hint="eastAsia"/>
          <w:bCs/>
          <w:iCs/>
        </w:rPr>
        <w:t>杰华特</w:t>
      </w:r>
      <w:proofErr w:type="gramEnd"/>
    </w:p>
    <w:p w:rsidR="00864A77" w:rsidRPr="005D10A4" w:rsidRDefault="00197854">
      <w:pPr>
        <w:spacing w:beforeLines="50" w:before="156" w:afterLines="50" w:after="156"/>
        <w:ind w:firstLineChars="0" w:firstLine="0"/>
        <w:jc w:val="center"/>
        <w:rPr>
          <w:b/>
          <w:bCs/>
          <w:iCs/>
        </w:rPr>
      </w:pPr>
      <w:r w:rsidRPr="005D10A4">
        <w:rPr>
          <w:rFonts w:hint="eastAsia"/>
          <w:b/>
          <w:bCs/>
          <w:iCs/>
          <w:sz w:val="28"/>
          <w:szCs w:val="28"/>
        </w:rPr>
        <w:t>杰华特微电子股份有限公司投资者关系活动记录表</w:t>
      </w:r>
    </w:p>
    <w:p w:rsidR="00864A77" w:rsidRPr="005D10A4" w:rsidRDefault="00197854">
      <w:pPr>
        <w:spacing w:line="400" w:lineRule="exact"/>
        <w:ind w:firstLine="480"/>
        <w:rPr>
          <w:bCs/>
          <w:iCs/>
        </w:rPr>
      </w:pPr>
      <w:r w:rsidRPr="005D10A4">
        <w:rPr>
          <w:bCs/>
          <w:iCs/>
        </w:rPr>
        <w:t xml:space="preserve">                                                    </w:t>
      </w:r>
      <w:r w:rsidRPr="005D10A4">
        <w:rPr>
          <w:rFonts w:hint="eastAsia"/>
          <w:bCs/>
          <w:iCs/>
        </w:rPr>
        <w:t>编号：</w:t>
      </w:r>
      <w:r w:rsidR="00436C05" w:rsidRPr="005D10A4">
        <w:rPr>
          <w:bCs/>
          <w:iCs/>
        </w:rPr>
        <w:t>2026-002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6431"/>
      </w:tblGrid>
      <w:tr w:rsidR="00864A77" w:rsidRPr="005D10A4">
        <w:trPr>
          <w:jc w:val="center"/>
        </w:trPr>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pPr>
              <w:ind w:firstLineChars="0" w:firstLine="0"/>
              <w:rPr>
                <w:rFonts w:cs="宋体"/>
                <w:bCs/>
                <w:iCs/>
              </w:rPr>
            </w:pPr>
            <w:r w:rsidRPr="005D10A4">
              <w:rPr>
                <w:rFonts w:cs="宋体" w:hint="eastAsia"/>
                <w:bCs/>
                <w:iCs/>
              </w:rPr>
              <w:t>投资者关系活动类别</w:t>
            </w:r>
          </w:p>
        </w:tc>
        <w:tc>
          <w:tcPr>
            <w:tcW w:w="6431" w:type="dxa"/>
            <w:tcBorders>
              <w:top w:val="single" w:sz="4" w:space="0" w:color="auto"/>
              <w:left w:val="single" w:sz="4" w:space="0" w:color="auto"/>
              <w:bottom w:val="single" w:sz="4" w:space="0" w:color="auto"/>
              <w:right w:val="single" w:sz="4" w:space="0" w:color="auto"/>
            </w:tcBorders>
            <w:shd w:val="clear" w:color="auto" w:fill="auto"/>
          </w:tcPr>
          <w:p w:rsidR="00864A77" w:rsidRPr="005D10A4" w:rsidRDefault="00197854">
            <w:pPr>
              <w:spacing w:line="480" w:lineRule="atLeast"/>
              <w:ind w:firstLineChars="0" w:firstLine="0"/>
              <w:rPr>
                <w:rFonts w:cs="宋体"/>
                <w:bCs/>
                <w:iCs/>
              </w:rPr>
            </w:pPr>
            <w:r w:rsidRPr="005D10A4">
              <w:rPr>
                <w:rFonts w:cs="宋体"/>
                <w:bCs/>
                <w:iCs/>
              </w:rPr>
              <w:sym w:font="Wingdings 2" w:char="0052"/>
            </w:r>
            <w:r w:rsidRPr="005D10A4">
              <w:rPr>
                <w:rFonts w:cs="宋体" w:hint="eastAsia"/>
              </w:rPr>
              <w:t>特定对象调研</w:t>
            </w:r>
            <w:r w:rsidRPr="005D10A4">
              <w:rPr>
                <w:rFonts w:cs="宋体"/>
              </w:rPr>
              <w:t xml:space="preserve">        </w:t>
            </w:r>
            <w:r w:rsidRPr="005D10A4">
              <w:rPr>
                <w:rFonts w:cs="宋体"/>
                <w:bCs/>
                <w:iCs/>
              </w:rPr>
              <w:sym w:font="Wingdings 2" w:char="00A3"/>
            </w:r>
            <w:r w:rsidRPr="005D10A4">
              <w:rPr>
                <w:rFonts w:cs="宋体" w:hint="eastAsia"/>
              </w:rPr>
              <w:t>分析师会议</w:t>
            </w:r>
          </w:p>
          <w:p w:rsidR="00864A77" w:rsidRPr="005D10A4" w:rsidRDefault="00197854">
            <w:pPr>
              <w:spacing w:line="480" w:lineRule="atLeast"/>
              <w:ind w:firstLineChars="0" w:firstLine="0"/>
              <w:rPr>
                <w:rFonts w:cs="宋体"/>
                <w:bCs/>
                <w:iCs/>
              </w:rPr>
            </w:pPr>
            <w:r w:rsidRPr="005D10A4">
              <w:rPr>
                <w:rFonts w:cs="宋体" w:hint="eastAsia"/>
                <w:bCs/>
                <w:iCs/>
              </w:rPr>
              <w:t>□</w:t>
            </w:r>
            <w:r w:rsidRPr="005D10A4">
              <w:rPr>
                <w:rFonts w:cs="宋体" w:hint="eastAsia"/>
              </w:rPr>
              <w:t>媒体采访</w:t>
            </w:r>
            <w:r w:rsidRPr="005D10A4">
              <w:rPr>
                <w:rFonts w:cs="宋体"/>
              </w:rPr>
              <w:t xml:space="preserve">            </w:t>
            </w:r>
            <w:r w:rsidRPr="005D10A4">
              <w:rPr>
                <w:rFonts w:cs="宋体"/>
                <w:bCs/>
                <w:iCs/>
              </w:rPr>
              <w:sym w:font="Wingdings 2" w:char="00A3"/>
            </w:r>
            <w:r w:rsidRPr="005D10A4">
              <w:rPr>
                <w:rFonts w:cs="宋体" w:hint="eastAsia"/>
              </w:rPr>
              <w:t>业绩说明会</w:t>
            </w:r>
          </w:p>
          <w:p w:rsidR="00864A77" w:rsidRPr="005D10A4" w:rsidRDefault="00197854">
            <w:pPr>
              <w:spacing w:line="480" w:lineRule="atLeast"/>
              <w:ind w:firstLineChars="0" w:firstLine="0"/>
              <w:rPr>
                <w:rFonts w:cs="宋体"/>
                <w:bCs/>
                <w:iCs/>
              </w:rPr>
            </w:pPr>
            <w:r w:rsidRPr="005D10A4">
              <w:rPr>
                <w:rFonts w:cs="宋体" w:hint="eastAsia"/>
                <w:bCs/>
                <w:iCs/>
              </w:rPr>
              <w:t>□</w:t>
            </w:r>
            <w:r w:rsidRPr="005D10A4">
              <w:rPr>
                <w:rFonts w:cs="宋体" w:hint="eastAsia"/>
              </w:rPr>
              <w:t>新闻发布会</w:t>
            </w:r>
            <w:r w:rsidRPr="005D10A4">
              <w:rPr>
                <w:rFonts w:cs="宋体"/>
              </w:rPr>
              <w:t xml:space="preserve">          </w:t>
            </w:r>
            <w:r w:rsidRPr="005D10A4">
              <w:rPr>
                <w:rFonts w:cs="宋体" w:hint="eastAsia"/>
                <w:bCs/>
                <w:iCs/>
              </w:rPr>
              <w:t>□</w:t>
            </w:r>
            <w:r w:rsidRPr="005D10A4">
              <w:rPr>
                <w:rFonts w:cs="宋体" w:hint="eastAsia"/>
              </w:rPr>
              <w:t>路演活动</w:t>
            </w:r>
          </w:p>
          <w:p w:rsidR="00864A77" w:rsidRPr="005D10A4" w:rsidRDefault="00197854">
            <w:pPr>
              <w:tabs>
                <w:tab w:val="left" w:pos="3045"/>
                <w:tab w:val="center" w:pos="3199"/>
              </w:tabs>
              <w:spacing w:line="480" w:lineRule="atLeast"/>
              <w:ind w:firstLineChars="0" w:firstLine="0"/>
              <w:rPr>
                <w:rFonts w:cs="宋体"/>
                <w:bCs/>
                <w:iCs/>
              </w:rPr>
            </w:pPr>
            <w:r w:rsidRPr="005D10A4">
              <w:rPr>
                <w:rFonts w:cs="宋体" w:hint="eastAsia"/>
                <w:bCs/>
                <w:iCs/>
              </w:rPr>
              <w:t>□</w:t>
            </w:r>
            <w:r w:rsidRPr="005D10A4">
              <w:rPr>
                <w:rFonts w:cs="宋体" w:hint="eastAsia"/>
              </w:rPr>
              <w:t>现场参观</w:t>
            </w:r>
            <w:r w:rsidRPr="005D10A4">
              <w:rPr>
                <w:rFonts w:cs="宋体"/>
                <w:bCs/>
                <w:iCs/>
              </w:rPr>
              <w:tab/>
            </w:r>
          </w:p>
          <w:p w:rsidR="00864A77" w:rsidRPr="005D10A4" w:rsidRDefault="00197854">
            <w:pPr>
              <w:tabs>
                <w:tab w:val="center" w:pos="3199"/>
              </w:tabs>
              <w:spacing w:line="480" w:lineRule="atLeast"/>
              <w:ind w:firstLineChars="0" w:firstLine="0"/>
              <w:rPr>
                <w:rFonts w:cs="宋体"/>
                <w:bCs/>
                <w:iCs/>
              </w:rPr>
            </w:pPr>
            <w:r w:rsidRPr="005D10A4">
              <w:rPr>
                <w:rFonts w:cs="宋体" w:hint="eastAsia"/>
                <w:bCs/>
                <w:iCs/>
              </w:rPr>
              <w:t>□</w:t>
            </w:r>
            <w:r w:rsidRPr="005D10A4">
              <w:rPr>
                <w:rFonts w:cs="宋体" w:hint="eastAsia"/>
              </w:rPr>
              <w:t>其他（</w:t>
            </w:r>
            <w:proofErr w:type="gramStart"/>
            <w:r w:rsidRPr="005D10A4">
              <w:rPr>
                <w:rFonts w:cs="宋体" w:hint="eastAsia"/>
                <w:u w:val="single"/>
              </w:rPr>
              <w:t>请文字</w:t>
            </w:r>
            <w:proofErr w:type="gramEnd"/>
            <w:r w:rsidRPr="005D10A4">
              <w:rPr>
                <w:rFonts w:cs="宋体" w:hint="eastAsia"/>
                <w:u w:val="single"/>
              </w:rPr>
              <w:t>说明其他活动内容）</w:t>
            </w:r>
          </w:p>
        </w:tc>
      </w:tr>
      <w:tr w:rsidR="00864A77" w:rsidRPr="005D10A4">
        <w:trPr>
          <w:jc w:val="center"/>
        </w:trPr>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pPr>
              <w:ind w:firstLineChars="0" w:firstLine="0"/>
              <w:rPr>
                <w:rFonts w:cs="宋体"/>
                <w:bCs/>
                <w:iCs/>
              </w:rPr>
            </w:pPr>
            <w:r w:rsidRPr="005D10A4">
              <w:rPr>
                <w:rFonts w:cs="宋体" w:hint="eastAsia"/>
                <w:bCs/>
                <w:iCs/>
              </w:rPr>
              <w:t>参与单位名称及人员姓名</w:t>
            </w:r>
          </w:p>
        </w:tc>
        <w:tc>
          <w:tcPr>
            <w:tcW w:w="6431"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9050C3" w:rsidP="00BC59E0">
            <w:pPr>
              <w:widowControl/>
              <w:spacing w:line="240" w:lineRule="auto"/>
              <w:ind w:firstLineChars="0" w:firstLine="0"/>
              <w:rPr>
                <w:rFonts w:cs="宋体"/>
                <w:bCs/>
                <w:iCs/>
              </w:rPr>
            </w:pPr>
            <w:r w:rsidRPr="005D10A4">
              <w:rPr>
                <w:rFonts w:cs="宋体" w:hint="eastAsia"/>
                <w:bCs/>
                <w:iCs/>
              </w:rPr>
              <w:t>易方达基金、</w:t>
            </w:r>
            <w:r w:rsidR="00DC0D88" w:rsidRPr="005D10A4">
              <w:rPr>
                <w:rFonts w:cs="宋体" w:hint="eastAsia"/>
                <w:bCs/>
                <w:iCs/>
              </w:rPr>
              <w:t>诺安基金、招商基金、银华基金、农银基金、民生加银、平安基金、财通基金、</w:t>
            </w:r>
            <w:r w:rsidR="00267B78">
              <w:rPr>
                <w:bCs/>
                <w:iCs/>
              </w:rPr>
              <w:t>P</w:t>
            </w:r>
            <w:r w:rsidR="00DC0D88" w:rsidRPr="005D10A4">
              <w:rPr>
                <w:bCs/>
                <w:iCs/>
              </w:rPr>
              <w:t>oint 72</w:t>
            </w:r>
            <w:r w:rsidR="00DC0D88" w:rsidRPr="005D10A4">
              <w:rPr>
                <w:rFonts w:cs="宋体" w:hint="eastAsia"/>
                <w:bCs/>
                <w:iCs/>
              </w:rPr>
              <w:t>、长盛基金、</w:t>
            </w:r>
            <w:proofErr w:type="gramStart"/>
            <w:r w:rsidR="00DC0D88" w:rsidRPr="005D10A4">
              <w:rPr>
                <w:rFonts w:cs="宋体" w:hint="eastAsia"/>
                <w:bCs/>
                <w:iCs/>
              </w:rPr>
              <w:t>东财基金</w:t>
            </w:r>
            <w:proofErr w:type="gramEnd"/>
            <w:r w:rsidR="00DC0D88" w:rsidRPr="005D10A4">
              <w:rPr>
                <w:rFonts w:cs="宋体" w:hint="eastAsia"/>
                <w:bCs/>
                <w:iCs/>
              </w:rPr>
              <w:t>、</w:t>
            </w:r>
            <w:proofErr w:type="spellStart"/>
            <w:r w:rsidR="00DC0D88" w:rsidRPr="005D10A4">
              <w:rPr>
                <w:bCs/>
                <w:iCs/>
              </w:rPr>
              <w:t>Trivest</w:t>
            </w:r>
            <w:proofErr w:type="spellEnd"/>
            <w:r w:rsidR="00DC0D88" w:rsidRPr="005D10A4">
              <w:rPr>
                <w:rFonts w:cs="宋体" w:hint="eastAsia"/>
                <w:bCs/>
                <w:iCs/>
              </w:rPr>
              <w:t>、建信养老金、</w:t>
            </w:r>
            <w:proofErr w:type="gramStart"/>
            <w:r w:rsidR="00DC0D88" w:rsidRPr="005D10A4">
              <w:rPr>
                <w:rFonts w:cs="宋体" w:hint="eastAsia"/>
                <w:bCs/>
                <w:iCs/>
              </w:rPr>
              <w:t>永赢基金</w:t>
            </w:r>
            <w:proofErr w:type="gramEnd"/>
            <w:r w:rsidR="00DC0D88" w:rsidRPr="005D10A4">
              <w:rPr>
                <w:rFonts w:cs="宋体" w:hint="eastAsia"/>
                <w:bCs/>
                <w:iCs/>
              </w:rPr>
              <w:t>、</w:t>
            </w:r>
            <w:proofErr w:type="gramStart"/>
            <w:r w:rsidR="00DC0D88" w:rsidRPr="005D10A4">
              <w:rPr>
                <w:rFonts w:cs="宋体" w:hint="eastAsia"/>
                <w:bCs/>
                <w:iCs/>
              </w:rPr>
              <w:t>汐</w:t>
            </w:r>
            <w:proofErr w:type="gramEnd"/>
            <w:r w:rsidR="00DC0D88" w:rsidRPr="005D10A4">
              <w:rPr>
                <w:rFonts w:cs="宋体" w:hint="eastAsia"/>
                <w:bCs/>
                <w:iCs/>
              </w:rPr>
              <w:t>泰投资、华安基金、</w:t>
            </w:r>
            <w:proofErr w:type="gramStart"/>
            <w:r w:rsidR="00DC0D88" w:rsidRPr="005D10A4">
              <w:rPr>
                <w:rFonts w:cs="宋体" w:hint="eastAsia"/>
                <w:bCs/>
                <w:iCs/>
              </w:rPr>
              <w:t>西部利</w:t>
            </w:r>
            <w:proofErr w:type="gramEnd"/>
            <w:r w:rsidR="00DC0D88" w:rsidRPr="005D10A4">
              <w:rPr>
                <w:rFonts w:cs="宋体" w:hint="eastAsia"/>
                <w:bCs/>
                <w:iCs/>
              </w:rPr>
              <w:t>得、长信基金、太平洋保险、五矿信托、华能贵诚信托、杭银理财、东吴人寿、国信投管、</w:t>
            </w:r>
            <w:proofErr w:type="gramStart"/>
            <w:r w:rsidR="00DC0D88" w:rsidRPr="005D10A4">
              <w:rPr>
                <w:rFonts w:cs="宋体" w:hint="eastAsia"/>
                <w:bCs/>
                <w:iCs/>
              </w:rPr>
              <w:t>浙商资</w:t>
            </w:r>
            <w:proofErr w:type="gramEnd"/>
            <w:r w:rsidR="00DC0D88" w:rsidRPr="005D10A4">
              <w:rPr>
                <w:rFonts w:cs="宋体" w:hint="eastAsia"/>
                <w:bCs/>
                <w:iCs/>
              </w:rPr>
              <w:t>管、财</w:t>
            </w:r>
            <w:proofErr w:type="gramStart"/>
            <w:r w:rsidR="00DC0D88" w:rsidRPr="005D10A4">
              <w:rPr>
                <w:rFonts w:cs="宋体" w:hint="eastAsia"/>
                <w:bCs/>
                <w:iCs/>
              </w:rPr>
              <w:t>通资管</w:t>
            </w:r>
            <w:proofErr w:type="gramEnd"/>
            <w:r w:rsidR="00DC0D88" w:rsidRPr="005D10A4">
              <w:rPr>
                <w:rFonts w:cs="宋体" w:hint="eastAsia"/>
                <w:bCs/>
                <w:iCs/>
              </w:rPr>
              <w:t>、华泰资管、上海证券权益投资、</w:t>
            </w:r>
            <w:proofErr w:type="gramStart"/>
            <w:r w:rsidR="00DC0D88" w:rsidRPr="005D10A4">
              <w:rPr>
                <w:rFonts w:cs="宋体" w:hint="eastAsia"/>
                <w:bCs/>
                <w:iCs/>
              </w:rPr>
              <w:t>瀛</w:t>
            </w:r>
            <w:proofErr w:type="gramEnd"/>
            <w:r w:rsidR="00DC0D88" w:rsidRPr="005D10A4">
              <w:rPr>
                <w:rFonts w:cs="宋体" w:hint="eastAsia"/>
                <w:bCs/>
                <w:iCs/>
              </w:rPr>
              <w:t>赐基金、混沌投资、</w:t>
            </w:r>
            <w:proofErr w:type="gramStart"/>
            <w:r w:rsidR="00DC0D88" w:rsidRPr="005D10A4">
              <w:rPr>
                <w:rFonts w:cs="宋体" w:hint="eastAsia"/>
                <w:bCs/>
                <w:iCs/>
              </w:rPr>
              <w:t>熵盈基金</w:t>
            </w:r>
            <w:proofErr w:type="gramEnd"/>
            <w:r w:rsidR="00DC0D88" w:rsidRPr="005D10A4">
              <w:rPr>
                <w:rFonts w:cs="宋体" w:hint="eastAsia"/>
                <w:bCs/>
                <w:iCs/>
              </w:rPr>
              <w:t>、</w:t>
            </w:r>
            <w:proofErr w:type="gramStart"/>
            <w:r w:rsidR="00DC0D88" w:rsidRPr="005D10A4">
              <w:rPr>
                <w:rFonts w:cs="宋体" w:hint="eastAsia"/>
                <w:bCs/>
                <w:iCs/>
              </w:rPr>
              <w:t>玖鹏资产</w:t>
            </w:r>
            <w:proofErr w:type="gramEnd"/>
            <w:r w:rsidR="00DC0D88" w:rsidRPr="005D10A4">
              <w:rPr>
                <w:rFonts w:cs="宋体" w:hint="eastAsia"/>
                <w:bCs/>
                <w:iCs/>
              </w:rPr>
              <w:t>、</w:t>
            </w:r>
            <w:proofErr w:type="gramStart"/>
            <w:r w:rsidR="00DC0D88" w:rsidRPr="005D10A4">
              <w:rPr>
                <w:rFonts w:cs="宋体" w:hint="eastAsia"/>
                <w:bCs/>
                <w:iCs/>
              </w:rPr>
              <w:t>瀚</w:t>
            </w:r>
            <w:proofErr w:type="gramEnd"/>
            <w:r w:rsidR="00DC0D88" w:rsidRPr="005D10A4">
              <w:rPr>
                <w:rFonts w:cs="宋体" w:hint="eastAsia"/>
                <w:bCs/>
                <w:iCs/>
              </w:rPr>
              <w:t>伦投资、德汇资本、上海合远、非马投资、冲积资产、赋格投管、</w:t>
            </w:r>
            <w:proofErr w:type="gramStart"/>
            <w:r w:rsidR="00DC0D88" w:rsidRPr="005D10A4">
              <w:rPr>
                <w:rFonts w:cs="宋体" w:hint="eastAsia"/>
                <w:bCs/>
                <w:iCs/>
              </w:rPr>
              <w:t>圆信投资</w:t>
            </w:r>
            <w:proofErr w:type="gramEnd"/>
            <w:r w:rsidR="00DC0D88" w:rsidRPr="005D10A4">
              <w:rPr>
                <w:rFonts w:cs="宋体" w:hint="eastAsia"/>
                <w:bCs/>
                <w:iCs/>
              </w:rPr>
              <w:t>、龙航资产、神农投资、兆顺基金、宝</w:t>
            </w:r>
            <w:proofErr w:type="gramStart"/>
            <w:r w:rsidR="00DC0D88" w:rsidRPr="005D10A4">
              <w:rPr>
                <w:rFonts w:cs="宋体" w:hint="eastAsia"/>
                <w:bCs/>
                <w:iCs/>
              </w:rPr>
              <w:t>隽</w:t>
            </w:r>
            <w:proofErr w:type="gramEnd"/>
            <w:r w:rsidR="00DC0D88" w:rsidRPr="005D10A4">
              <w:rPr>
                <w:rFonts w:cs="宋体" w:hint="eastAsia"/>
                <w:bCs/>
                <w:iCs/>
              </w:rPr>
              <w:t>资管、道仁资产、衡</w:t>
            </w:r>
            <w:proofErr w:type="gramStart"/>
            <w:r w:rsidR="00DC0D88" w:rsidRPr="005D10A4">
              <w:rPr>
                <w:rFonts w:cs="宋体" w:hint="eastAsia"/>
                <w:bCs/>
                <w:iCs/>
              </w:rPr>
              <w:t>颐</w:t>
            </w:r>
            <w:proofErr w:type="gramEnd"/>
            <w:r w:rsidR="00DC0D88" w:rsidRPr="005D10A4">
              <w:rPr>
                <w:rFonts w:cs="宋体" w:hint="eastAsia"/>
                <w:bCs/>
                <w:iCs/>
              </w:rPr>
              <w:t>资管、苏新基金、齐济合创、</w:t>
            </w:r>
            <w:proofErr w:type="gramStart"/>
            <w:r w:rsidR="00DC0D88" w:rsidRPr="005D10A4">
              <w:rPr>
                <w:rFonts w:cs="宋体" w:hint="eastAsia"/>
                <w:bCs/>
                <w:iCs/>
              </w:rPr>
              <w:t>杭州泉达投资</w:t>
            </w:r>
            <w:proofErr w:type="gramEnd"/>
            <w:r w:rsidR="00DC0D88" w:rsidRPr="005D10A4">
              <w:rPr>
                <w:rFonts w:cs="宋体" w:hint="eastAsia"/>
                <w:bCs/>
                <w:iCs/>
              </w:rPr>
              <w:t>、春风控股集团、蜂巢基金、德亚投资、原点资产、力</w:t>
            </w:r>
            <w:proofErr w:type="gramStart"/>
            <w:r w:rsidR="00DC0D88" w:rsidRPr="005D10A4">
              <w:rPr>
                <w:rFonts w:cs="宋体" w:hint="eastAsia"/>
                <w:bCs/>
                <w:iCs/>
              </w:rPr>
              <w:t>祥</w:t>
            </w:r>
            <w:proofErr w:type="gramEnd"/>
            <w:r w:rsidR="00DC0D88" w:rsidRPr="005D10A4">
              <w:rPr>
                <w:rFonts w:cs="宋体" w:hint="eastAsia"/>
                <w:bCs/>
                <w:iCs/>
              </w:rPr>
              <w:t>资产、</w:t>
            </w:r>
            <w:proofErr w:type="gramStart"/>
            <w:r w:rsidR="00DC0D88" w:rsidRPr="005D10A4">
              <w:rPr>
                <w:rFonts w:cs="宋体" w:hint="eastAsia"/>
                <w:bCs/>
                <w:iCs/>
              </w:rPr>
              <w:t>聚鸣投资</w:t>
            </w:r>
            <w:proofErr w:type="gramEnd"/>
            <w:r w:rsidR="00DC0D88" w:rsidRPr="005D10A4">
              <w:rPr>
                <w:rFonts w:cs="宋体" w:hint="eastAsia"/>
                <w:bCs/>
                <w:iCs/>
              </w:rPr>
              <w:t>、巨子私募、杭州佳圆、</w:t>
            </w:r>
            <w:proofErr w:type="gramStart"/>
            <w:r w:rsidR="00DC0D88" w:rsidRPr="005D10A4">
              <w:rPr>
                <w:rFonts w:cs="宋体" w:hint="eastAsia"/>
                <w:bCs/>
                <w:iCs/>
              </w:rPr>
              <w:t>世</w:t>
            </w:r>
            <w:proofErr w:type="gramEnd"/>
            <w:r w:rsidR="00DC0D88" w:rsidRPr="005D10A4">
              <w:rPr>
                <w:rFonts w:cs="宋体" w:hint="eastAsia"/>
                <w:bCs/>
                <w:iCs/>
              </w:rPr>
              <w:t>嘉控股、杭州同巨、重阳投资、正圆基金、</w:t>
            </w:r>
            <w:proofErr w:type="gramStart"/>
            <w:r w:rsidR="00DC0D88" w:rsidRPr="005D10A4">
              <w:rPr>
                <w:rFonts w:cs="宋体" w:hint="eastAsia"/>
                <w:bCs/>
                <w:iCs/>
              </w:rPr>
              <w:t>猎投资</w:t>
            </w:r>
            <w:proofErr w:type="gramEnd"/>
            <w:r w:rsidR="00DC0D88" w:rsidRPr="005D10A4">
              <w:rPr>
                <w:rFonts w:cs="宋体" w:hint="eastAsia"/>
                <w:bCs/>
                <w:iCs/>
              </w:rPr>
              <w:t>本、</w:t>
            </w:r>
            <w:proofErr w:type="gramStart"/>
            <w:r w:rsidR="00DC0D88" w:rsidRPr="005D10A4">
              <w:rPr>
                <w:rFonts w:cs="宋体" w:hint="eastAsia"/>
                <w:bCs/>
                <w:iCs/>
              </w:rPr>
              <w:t>中庚基金</w:t>
            </w:r>
            <w:proofErr w:type="gramEnd"/>
            <w:r w:rsidR="00DC0D88" w:rsidRPr="005D10A4">
              <w:rPr>
                <w:rFonts w:cs="宋体" w:hint="eastAsia"/>
                <w:bCs/>
                <w:iCs/>
              </w:rPr>
              <w:t>、古曲基金、</w:t>
            </w:r>
            <w:proofErr w:type="gramStart"/>
            <w:r w:rsidR="00DC0D88" w:rsidRPr="005D10A4">
              <w:rPr>
                <w:rFonts w:cs="宋体" w:hint="eastAsia"/>
                <w:bCs/>
                <w:iCs/>
              </w:rPr>
              <w:t>丹寅投资</w:t>
            </w:r>
            <w:proofErr w:type="gramEnd"/>
            <w:r w:rsidR="00DC0D88" w:rsidRPr="005D10A4">
              <w:rPr>
                <w:rFonts w:cs="宋体" w:hint="eastAsia"/>
                <w:bCs/>
                <w:iCs/>
              </w:rPr>
              <w:t>、玄元投资、</w:t>
            </w:r>
            <w:proofErr w:type="gramStart"/>
            <w:r w:rsidR="002563BC" w:rsidRPr="005D10A4">
              <w:rPr>
                <w:rFonts w:cs="宋体" w:hint="eastAsia"/>
                <w:bCs/>
                <w:iCs/>
              </w:rPr>
              <w:t>汇正财经</w:t>
            </w:r>
            <w:proofErr w:type="gramEnd"/>
            <w:r w:rsidR="002563BC">
              <w:rPr>
                <w:rFonts w:cs="宋体" w:hint="eastAsia"/>
                <w:bCs/>
                <w:iCs/>
              </w:rPr>
              <w:t>、</w:t>
            </w:r>
            <w:r w:rsidR="00DC0D88" w:rsidRPr="005D10A4">
              <w:rPr>
                <w:rFonts w:cs="宋体" w:hint="eastAsia"/>
                <w:bCs/>
                <w:iCs/>
              </w:rPr>
              <w:t>中金公司、中信证券、中信建投、国泰海通、广发证券、国海证券、国投证券、</w:t>
            </w:r>
            <w:r w:rsidRPr="005D10A4">
              <w:rPr>
                <w:rFonts w:cs="宋体" w:hint="eastAsia"/>
                <w:bCs/>
                <w:iCs/>
              </w:rPr>
              <w:t>东吴证券、</w:t>
            </w:r>
            <w:r w:rsidR="006C70A6" w:rsidRPr="005D10A4">
              <w:rPr>
                <w:rFonts w:cs="宋体" w:hint="eastAsia"/>
                <w:bCs/>
                <w:iCs/>
              </w:rPr>
              <w:t>东北证券、</w:t>
            </w:r>
            <w:r w:rsidRPr="005D10A4">
              <w:rPr>
                <w:rFonts w:cs="宋体" w:hint="eastAsia"/>
                <w:bCs/>
                <w:iCs/>
              </w:rPr>
              <w:t>野村投资、</w:t>
            </w:r>
            <w:r w:rsidR="00BC59E0" w:rsidRPr="00BC59E0">
              <w:rPr>
                <w:rFonts w:cs="宋体" w:hint="eastAsia"/>
                <w:bCs/>
                <w:iCs/>
              </w:rPr>
              <w:t>申万宏源</w:t>
            </w:r>
            <w:r w:rsidR="00DC0D88" w:rsidRPr="005D10A4">
              <w:rPr>
                <w:rFonts w:cs="宋体" w:hint="eastAsia"/>
                <w:bCs/>
                <w:iCs/>
              </w:rPr>
              <w:t>、开源证券、国信证券、天风证券、南京证券、</w:t>
            </w:r>
            <w:r w:rsidRPr="005D10A4">
              <w:rPr>
                <w:rFonts w:cs="宋体" w:hint="eastAsia"/>
                <w:bCs/>
                <w:iCs/>
              </w:rPr>
              <w:t>西部证券、中泰证券、</w:t>
            </w:r>
            <w:proofErr w:type="gramStart"/>
            <w:r w:rsidR="00DC0D88" w:rsidRPr="005D10A4">
              <w:rPr>
                <w:rFonts w:cs="宋体" w:hint="eastAsia"/>
                <w:bCs/>
                <w:iCs/>
              </w:rPr>
              <w:t>浙商证券</w:t>
            </w:r>
            <w:proofErr w:type="gramEnd"/>
            <w:r w:rsidR="00DC0D88" w:rsidRPr="005D10A4">
              <w:rPr>
                <w:rFonts w:cs="宋体" w:hint="eastAsia"/>
                <w:bCs/>
                <w:iCs/>
              </w:rPr>
              <w:t>、华创</w:t>
            </w:r>
            <w:r w:rsidR="00BC59E0">
              <w:rPr>
                <w:rFonts w:cs="宋体" w:hint="eastAsia"/>
                <w:bCs/>
                <w:iCs/>
              </w:rPr>
              <w:t>证券</w:t>
            </w:r>
            <w:r w:rsidR="00DC0D88" w:rsidRPr="005D10A4">
              <w:rPr>
                <w:rFonts w:cs="宋体" w:hint="eastAsia"/>
                <w:bCs/>
                <w:iCs/>
              </w:rPr>
              <w:t>、</w:t>
            </w:r>
            <w:r w:rsidRPr="005D10A4">
              <w:rPr>
                <w:rFonts w:cs="宋体" w:hint="eastAsia"/>
                <w:bCs/>
                <w:iCs/>
              </w:rPr>
              <w:t>方正证券、信</w:t>
            </w:r>
            <w:proofErr w:type="gramStart"/>
            <w:r w:rsidRPr="005D10A4">
              <w:rPr>
                <w:rFonts w:cs="宋体" w:hint="eastAsia"/>
                <w:bCs/>
                <w:iCs/>
              </w:rPr>
              <w:t>达证券</w:t>
            </w:r>
            <w:proofErr w:type="gramEnd"/>
            <w:r w:rsidR="00197854" w:rsidRPr="005D10A4">
              <w:rPr>
                <w:rFonts w:cs="宋体" w:hint="eastAsia"/>
                <w:bCs/>
                <w:iCs/>
              </w:rPr>
              <w:t>等</w:t>
            </w:r>
            <w:r w:rsidR="00197854" w:rsidRPr="005D10A4">
              <w:rPr>
                <w:rFonts w:hint="eastAsia"/>
              </w:rPr>
              <w:t>（</w:t>
            </w:r>
            <w:r w:rsidR="00197854" w:rsidRPr="005D10A4">
              <w:rPr>
                <w:rFonts w:cs="宋体" w:hint="eastAsia"/>
                <w:bCs/>
                <w:iCs/>
              </w:rPr>
              <w:t>排名不分先后）</w:t>
            </w:r>
          </w:p>
        </w:tc>
      </w:tr>
      <w:tr w:rsidR="00864A77" w:rsidRPr="005D10A4" w:rsidTr="00291FAE">
        <w:trPr>
          <w:jc w:val="center"/>
        </w:trPr>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pPr>
              <w:ind w:firstLineChars="0" w:firstLine="0"/>
              <w:rPr>
                <w:rFonts w:cs="宋体"/>
                <w:bCs/>
                <w:iCs/>
              </w:rPr>
            </w:pPr>
            <w:r w:rsidRPr="005D10A4">
              <w:rPr>
                <w:rFonts w:cs="宋体" w:hint="eastAsia"/>
                <w:bCs/>
                <w:iCs/>
              </w:rPr>
              <w:t>时间</w:t>
            </w:r>
          </w:p>
        </w:tc>
        <w:tc>
          <w:tcPr>
            <w:tcW w:w="6431"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rsidP="00436C05">
            <w:pPr>
              <w:spacing w:line="480" w:lineRule="atLeast"/>
              <w:ind w:firstLineChars="0" w:firstLine="0"/>
              <w:rPr>
                <w:rFonts w:cs="宋体"/>
                <w:bCs/>
                <w:iCs/>
              </w:rPr>
            </w:pPr>
            <w:r w:rsidRPr="005D10A4">
              <w:rPr>
                <w:rFonts w:cs="宋体"/>
                <w:bCs/>
                <w:iCs/>
              </w:rPr>
              <w:t>2026</w:t>
            </w:r>
            <w:r w:rsidRPr="005D10A4">
              <w:rPr>
                <w:rFonts w:cs="宋体" w:hint="eastAsia"/>
                <w:bCs/>
                <w:iCs/>
              </w:rPr>
              <w:t>年</w:t>
            </w:r>
            <w:r w:rsidR="00436C05" w:rsidRPr="005D10A4">
              <w:rPr>
                <w:rFonts w:cs="宋体"/>
                <w:bCs/>
                <w:iCs/>
              </w:rPr>
              <w:t>9</w:t>
            </w:r>
            <w:r w:rsidRPr="005D10A4">
              <w:rPr>
                <w:rFonts w:cs="宋体" w:hint="eastAsia"/>
                <w:bCs/>
                <w:iCs/>
              </w:rPr>
              <w:t>月</w:t>
            </w:r>
            <w:r w:rsidR="00436C05" w:rsidRPr="005D10A4">
              <w:rPr>
                <w:rFonts w:cs="宋体"/>
                <w:bCs/>
                <w:iCs/>
              </w:rPr>
              <w:t>9</w:t>
            </w:r>
            <w:r w:rsidRPr="005D10A4">
              <w:rPr>
                <w:rFonts w:cs="宋体" w:hint="eastAsia"/>
                <w:bCs/>
                <w:iCs/>
              </w:rPr>
              <w:t>日</w:t>
            </w:r>
          </w:p>
        </w:tc>
      </w:tr>
      <w:tr w:rsidR="00864A77" w:rsidRPr="005D10A4" w:rsidTr="00291FAE">
        <w:trPr>
          <w:jc w:val="center"/>
        </w:trPr>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pPr>
              <w:ind w:firstLineChars="0" w:firstLine="0"/>
              <w:rPr>
                <w:rFonts w:cs="宋体"/>
                <w:bCs/>
                <w:iCs/>
              </w:rPr>
            </w:pPr>
            <w:r w:rsidRPr="005D10A4">
              <w:rPr>
                <w:rFonts w:cs="宋体" w:hint="eastAsia"/>
                <w:bCs/>
                <w:iCs/>
              </w:rPr>
              <w:t>地点</w:t>
            </w:r>
          </w:p>
        </w:tc>
        <w:tc>
          <w:tcPr>
            <w:tcW w:w="6431"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rsidP="00436C05">
            <w:pPr>
              <w:spacing w:line="480" w:lineRule="atLeast"/>
              <w:ind w:firstLineChars="0" w:firstLine="0"/>
              <w:rPr>
                <w:rFonts w:cs="宋体"/>
                <w:bCs/>
                <w:iCs/>
              </w:rPr>
            </w:pPr>
            <w:r w:rsidRPr="005D10A4">
              <w:rPr>
                <w:rFonts w:cs="宋体" w:hint="eastAsia"/>
                <w:bCs/>
                <w:iCs/>
              </w:rPr>
              <w:t>现场会议</w:t>
            </w:r>
          </w:p>
        </w:tc>
      </w:tr>
      <w:tr w:rsidR="00864A77" w:rsidRPr="005D10A4" w:rsidTr="00291FAE">
        <w:trPr>
          <w:jc w:val="center"/>
        </w:trPr>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pPr>
              <w:ind w:firstLineChars="0" w:firstLine="0"/>
              <w:rPr>
                <w:rFonts w:cs="宋体"/>
                <w:bCs/>
                <w:iCs/>
              </w:rPr>
            </w:pPr>
            <w:r w:rsidRPr="005D10A4">
              <w:rPr>
                <w:rFonts w:cs="宋体" w:hint="eastAsia"/>
                <w:bCs/>
                <w:iCs/>
              </w:rPr>
              <w:t>上市公司接待人员姓名</w:t>
            </w:r>
          </w:p>
        </w:tc>
        <w:tc>
          <w:tcPr>
            <w:tcW w:w="6431"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363745" w:rsidP="00291FAE">
            <w:pPr>
              <w:spacing w:line="480" w:lineRule="atLeast"/>
              <w:ind w:firstLineChars="0" w:firstLine="0"/>
              <w:rPr>
                <w:rFonts w:cs="宋体"/>
                <w:bCs/>
                <w:iCs/>
              </w:rPr>
            </w:pPr>
            <w:r w:rsidRPr="005D10A4">
              <w:rPr>
                <w:rFonts w:cs="宋体" w:hint="eastAsia"/>
                <w:bCs/>
                <w:iCs/>
              </w:rPr>
              <w:t>职工</w:t>
            </w:r>
            <w:r w:rsidR="00197854" w:rsidRPr="005D10A4">
              <w:rPr>
                <w:rFonts w:cs="宋体" w:hint="eastAsia"/>
                <w:bCs/>
                <w:iCs/>
              </w:rPr>
              <w:t>董事、总经理、董事会秘书：马问问</w:t>
            </w:r>
          </w:p>
          <w:p w:rsidR="00436C05" w:rsidRPr="005D10A4" w:rsidRDefault="00436C05" w:rsidP="00291FAE">
            <w:pPr>
              <w:spacing w:line="480" w:lineRule="atLeast"/>
              <w:ind w:firstLineChars="0" w:firstLine="0"/>
              <w:rPr>
                <w:rFonts w:cs="宋体"/>
                <w:bCs/>
                <w:iCs/>
              </w:rPr>
            </w:pPr>
            <w:r w:rsidRPr="005D10A4">
              <w:rPr>
                <w:rFonts w:cs="宋体" w:hint="eastAsia"/>
                <w:bCs/>
                <w:iCs/>
              </w:rPr>
              <w:t>财务总监：谢立恒</w:t>
            </w:r>
          </w:p>
          <w:p w:rsidR="00864A77" w:rsidRPr="005D10A4" w:rsidRDefault="00197854" w:rsidP="00291FAE">
            <w:pPr>
              <w:spacing w:line="480" w:lineRule="atLeast"/>
              <w:ind w:firstLineChars="0" w:firstLine="0"/>
              <w:rPr>
                <w:rFonts w:cs="宋体"/>
                <w:bCs/>
                <w:iCs/>
              </w:rPr>
            </w:pPr>
            <w:r w:rsidRPr="005D10A4">
              <w:rPr>
                <w:rFonts w:cs="宋体" w:hint="eastAsia"/>
                <w:bCs/>
                <w:iCs/>
              </w:rPr>
              <w:t>市场和系统总监：李正兴</w:t>
            </w:r>
          </w:p>
        </w:tc>
      </w:tr>
      <w:tr w:rsidR="00864A77" w:rsidRPr="005D10A4">
        <w:trPr>
          <w:jc w:val="center"/>
        </w:trPr>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pPr>
              <w:ind w:firstLineChars="0" w:firstLine="0"/>
              <w:rPr>
                <w:rFonts w:cs="宋体"/>
                <w:bCs/>
                <w:iCs/>
              </w:rPr>
            </w:pPr>
            <w:r w:rsidRPr="005D10A4">
              <w:rPr>
                <w:rFonts w:cs="宋体" w:hint="eastAsia"/>
                <w:bCs/>
                <w:iCs/>
              </w:rPr>
              <w:t>投资者关系活动主要内容介绍</w:t>
            </w:r>
          </w:p>
        </w:tc>
        <w:tc>
          <w:tcPr>
            <w:tcW w:w="6431" w:type="dxa"/>
            <w:tcBorders>
              <w:top w:val="single" w:sz="4" w:space="0" w:color="auto"/>
              <w:left w:val="single" w:sz="4" w:space="0" w:color="auto"/>
              <w:bottom w:val="single" w:sz="4" w:space="0" w:color="auto"/>
              <w:right w:val="single" w:sz="4" w:space="0" w:color="auto"/>
            </w:tcBorders>
            <w:shd w:val="clear" w:color="auto" w:fill="auto"/>
          </w:tcPr>
          <w:p w:rsidR="00864A77" w:rsidRPr="005D10A4" w:rsidRDefault="00197854" w:rsidP="005D10A4">
            <w:pPr>
              <w:pStyle w:val="ab"/>
              <w:numPr>
                <w:ilvl w:val="0"/>
                <w:numId w:val="1"/>
              </w:numPr>
              <w:spacing w:before="0" w:beforeAutospacing="0" w:after="0" w:afterAutospacing="0"/>
              <w:ind w:firstLineChars="0"/>
              <w:rPr>
                <w:rFonts w:cs="Arial"/>
                <w:b/>
              </w:rPr>
            </w:pPr>
            <w:r w:rsidRPr="005D10A4">
              <w:rPr>
                <w:rFonts w:cs="Arial" w:hint="eastAsia"/>
                <w:b/>
              </w:rPr>
              <w:t>公司</w:t>
            </w:r>
            <w:r w:rsidRPr="005D10A4">
              <w:rPr>
                <w:rFonts w:cs="Arial" w:hint="eastAsia"/>
                <w:b/>
              </w:rPr>
              <w:t>2</w:t>
            </w:r>
            <w:r w:rsidRPr="005D10A4">
              <w:rPr>
                <w:rFonts w:cs="Arial"/>
                <w:b/>
              </w:rPr>
              <w:t>02</w:t>
            </w:r>
            <w:r w:rsidR="00436C05" w:rsidRPr="005D10A4">
              <w:rPr>
                <w:rFonts w:cs="Arial"/>
                <w:b/>
              </w:rPr>
              <w:t>6</w:t>
            </w:r>
            <w:r w:rsidR="00436C05" w:rsidRPr="005D10A4">
              <w:rPr>
                <w:rFonts w:cs="Arial" w:hint="eastAsia"/>
                <w:b/>
              </w:rPr>
              <w:t>年半年度</w:t>
            </w:r>
            <w:r w:rsidRPr="005D10A4">
              <w:rPr>
                <w:rFonts w:cs="Arial" w:hint="eastAsia"/>
                <w:b/>
              </w:rPr>
              <w:t>业绩情况</w:t>
            </w:r>
            <w:r w:rsidRPr="005D10A4">
              <w:rPr>
                <w:rFonts w:cs="Arial"/>
                <w:b/>
              </w:rPr>
              <w:t>介绍</w:t>
            </w:r>
          </w:p>
          <w:p w:rsidR="002376AF" w:rsidRPr="005D10A4" w:rsidRDefault="002376AF" w:rsidP="005D10A4">
            <w:pPr>
              <w:ind w:firstLine="480"/>
              <w:rPr>
                <w:rFonts w:cs="Arial"/>
              </w:rPr>
            </w:pPr>
            <w:r w:rsidRPr="005D10A4">
              <w:rPr>
                <w:rFonts w:cs="Arial" w:hint="eastAsia"/>
              </w:rPr>
              <w:t>公司依托自身战略深度卡位计算与汽车电子两大核心赛道，</w:t>
            </w:r>
            <w:r w:rsidRPr="005D10A4">
              <w:rPr>
                <w:rFonts w:cs="Arial" w:hint="eastAsia"/>
              </w:rPr>
              <w:t>2026</w:t>
            </w:r>
            <w:r w:rsidRPr="005D10A4">
              <w:rPr>
                <w:rFonts w:cs="Arial" w:hint="eastAsia"/>
              </w:rPr>
              <w:t>年上半年受益于</w:t>
            </w:r>
            <w:r w:rsidRPr="005D10A4">
              <w:rPr>
                <w:rFonts w:cs="Arial" w:hint="eastAsia"/>
              </w:rPr>
              <w:t>AI</w:t>
            </w:r>
            <w:r w:rsidRPr="005D10A4">
              <w:rPr>
                <w:rFonts w:cs="Arial" w:hint="eastAsia"/>
              </w:rPr>
              <w:t>需求的强劲驱动，前期积累</w:t>
            </w:r>
            <w:r w:rsidRPr="005D10A4">
              <w:rPr>
                <w:rFonts w:cs="Arial" w:hint="eastAsia"/>
              </w:rPr>
              <w:lastRenderedPageBreak/>
              <w:t>的丰富产品在客户端加速渗透，驱动了业绩增长。同时，受内部并购整合影响，</w:t>
            </w:r>
            <w:r w:rsidRPr="005D10A4">
              <w:rPr>
                <w:rFonts w:cs="Arial" w:hint="eastAsia"/>
              </w:rPr>
              <w:t>2025</w:t>
            </w:r>
            <w:r w:rsidRPr="005D10A4">
              <w:rPr>
                <w:rFonts w:cs="Arial" w:hint="eastAsia"/>
              </w:rPr>
              <w:t>年</w:t>
            </w:r>
            <w:r w:rsidRPr="005D10A4">
              <w:rPr>
                <w:rFonts w:cs="Arial" w:hint="eastAsia"/>
              </w:rPr>
              <w:t>5</w:t>
            </w:r>
            <w:r w:rsidRPr="005D10A4">
              <w:rPr>
                <w:rFonts w:cs="Arial" w:hint="eastAsia"/>
              </w:rPr>
              <w:t>月收购的标的于本期实现完整半年度并表，较上年同期仅部分月份纳入合并范围，并表时间跨度的扩大增厚了本期营收规模。</w:t>
            </w:r>
            <w:r w:rsidRPr="005D10A4">
              <w:rPr>
                <w:rFonts w:cs="Arial" w:hint="eastAsia"/>
              </w:rPr>
              <w:t>2</w:t>
            </w:r>
            <w:r w:rsidRPr="005D10A4">
              <w:rPr>
                <w:rFonts w:cs="Arial"/>
              </w:rPr>
              <w:t>026</w:t>
            </w:r>
            <w:r w:rsidRPr="005D10A4">
              <w:rPr>
                <w:rFonts w:cs="Arial" w:hint="eastAsia"/>
              </w:rPr>
              <w:t>年上半年，公司实现营业收入</w:t>
            </w:r>
            <w:r w:rsidRPr="005D10A4">
              <w:rPr>
                <w:rFonts w:cs="Arial" w:hint="eastAsia"/>
              </w:rPr>
              <w:t>171,837.31</w:t>
            </w:r>
            <w:r w:rsidRPr="005D10A4">
              <w:rPr>
                <w:rFonts w:cs="Arial" w:hint="eastAsia"/>
              </w:rPr>
              <w:t>万元，同比增长</w:t>
            </w:r>
            <w:r w:rsidRPr="005D10A4">
              <w:rPr>
                <w:rFonts w:cs="Arial" w:hint="eastAsia"/>
              </w:rPr>
              <w:t>44.72%</w:t>
            </w:r>
            <w:r w:rsidRPr="005D10A4">
              <w:rPr>
                <w:rFonts w:cs="Arial" w:hint="eastAsia"/>
              </w:rPr>
              <w:t>，公司营业收入</w:t>
            </w:r>
            <w:proofErr w:type="gramStart"/>
            <w:r w:rsidRPr="005D10A4">
              <w:rPr>
                <w:rFonts w:cs="Arial" w:hint="eastAsia"/>
              </w:rPr>
              <w:t>季度环</w:t>
            </w:r>
            <w:proofErr w:type="gramEnd"/>
            <w:r w:rsidRPr="005D10A4">
              <w:rPr>
                <w:rFonts w:cs="Arial" w:hint="eastAsia"/>
              </w:rPr>
              <w:t>比实现增长，其中公司第二季度实现营业收入</w:t>
            </w:r>
            <w:r w:rsidRPr="005D10A4">
              <w:rPr>
                <w:rFonts w:cs="Arial" w:hint="eastAsia"/>
              </w:rPr>
              <w:t>95,362.14</w:t>
            </w:r>
            <w:r w:rsidRPr="005D10A4">
              <w:rPr>
                <w:rFonts w:cs="Arial" w:hint="eastAsia"/>
              </w:rPr>
              <w:t>万元，同比增长</w:t>
            </w:r>
            <w:r w:rsidRPr="005D10A4">
              <w:rPr>
                <w:rFonts w:cs="Arial" w:hint="eastAsia"/>
              </w:rPr>
              <w:t>44.66%</w:t>
            </w:r>
            <w:r w:rsidRPr="005D10A4">
              <w:rPr>
                <w:rFonts w:cs="Arial" w:hint="eastAsia"/>
              </w:rPr>
              <w:t>，环比增长</w:t>
            </w:r>
            <w:r w:rsidRPr="005D10A4">
              <w:rPr>
                <w:rFonts w:cs="Arial" w:hint="eastAsia"/>
              </w:rPr>
              <w:t>24.70%</w:t>
            </w:r>
            <w:r w:rsidR="001A0076" w:rsidRPr="005D10A4">
              <w:rPr>
                <w:rFonts w:cs="Arial" w:hint="eastAsia"/>
              </w:rPr>
              <w:t>；分产品线看，电源管理芯片实现收入</w:t>
            </w:r>
            <w:r w:rsidR="001A0076" w:rsidRPr="005D10A4">
              <w:rPr>
                <w:rFonts w:cs="Arial"/>
              </w:rPr>
              <w:t>145,674.75</w:t>
            </w:r>
            <w:r w:rsidR="001A0076" w:rsidRPr="005D10A4">
              <w:rPr>
                <w:rFonts w:cs="Arial" w:hint="eastAsia"/>
              </w:rPr>
              <w:t>万元，同比增长</w:t>
            </w:r>
            <w:r w:rsidR="001A0076" w:rsidRPr="005D10A4">
              <w:rPr>
                <w:rFonts w:cs="Arial" w:hint="eastAsia"/>
              </w:rPr>
              <w:t>31.80%</w:t>
            </w:r>
            <w:r w:rsidR="001A0076" w:rsidRPr="005D10A4">
              <w:rPr>
                <w:rFonts w:cs="Arial" w:hint="eastAsia"/>
              </w:rPr>
              <w:t>；信号链芯片实现收入</w:t>
            </w:r>
            <w:r w:rsidR="001A0076" w:rsidRPr="005D10A4">
              <w:rPr>
                <w:rFonts w:cs="Arial"/>
              </w:rPr>
              <w:t>20,688.58</w:t>
            </w:r>
            <w:r w:rsidR="001A0076" w:rsidRPr="005D10A4">
              <w:rPr>
                <w:rFonts w:cs="Arial" w:hint="eastAsia"/>
              </w:rPr>
              <w:t>万元，同比增长</w:t>
            </w:r>
            <w:r w:rsidR="003F6574" w:rsidRPr="005D10A4">
              <w:rPr>
                <w:rFonts w:cs="Arial" w:hint="eastAsia"/>
              </w:rPr>
              <w:t>299.1</w:t>
            </w:r>
            <w:r w:rsidR="003F6574" w:rsidRPr="005D10A4">
              <w:rPr>
                <w:rFonts w:cs="Arial"/>
              </w:rPr>
              <w:t>3</w:t>
            </w:r>
            <w:r w:rsidR="001A0076" w:rsidRPr="005D10A4">
              <w:rPr>
                <w:rFonts w:cs="Arial" w:hint="eastAsia"/>
              </w:rPr>
              <w:t>%</w:t>
            </w:r>
            <w:r w:rsidR="001A0076" w:rsidRPr="005D10A4">
              <w:rPr>
                <w:rFonts w:cs="Arial" w:hint="eastAsia"/>
              </w:rPr>
              <w:t>；功率产品实现收入</w:t>
            </w:r>
            <w:r w:rsidR="001A0076" w:rsidRPr="005D10A4">
              <w:rPr>
                <w:rFonts w:cs="Arial" w:hint="eastAsia"/>
              </w:rPr>
              <w:t>5</w:t>
            </w:r>
            <w:r w:rsidR="003F6574" w:rsidRPr="005D10A4">
              <w:rPr>
                <w:rFonts w:cs="Arial"/>
              </w:rPr>
              <w:t>,</w:t>
            </w:r>
            <w:r w:rsidR="001A0076" w:rsidRPr="005D10A4">
              <w:rPr>
                <w:rFonts w:cs="Arial"/>
              </w:rPr>
              <w:t>237.18</w:t>
            </w:r>
            <w:r w:rsidR="001A0076" w:rsidRPr="005D10A4">
              <w:rPr>
                <w:rFonts w:cs="Arial" w:hint="eastAsia"/>
              </w:rPr>
              <w:t>万元，同比增长</w:t>
            </w:r>
            <w:r w:rsidR="003F6574" w:rsidRPr="005D10A4">
              <w:rPr>
                <w:rFonts w:cs="Arial" w:hint="eastAsia"/>
              </w:rPr>
              <w:t>160.</w:t>
            </w:r>
            <w:r w:rsidR="003F6574" w:rsidRPr="005D10A4">
              <w:rPr>
                <w:rFonts w:cs="Arial"/>
              </w:rPr>
              <w:t>38</w:t>
            </w:r>
            <w:r w:rsidR="001A0076" w:rsidRPr="005D10A4">
              <w:rPr>
                <w:rFonts w:cs="Arial" w:hint="eastAsia"/>
              </w:rPr>
              <w:t>%</w:t>
            </w:r>
            <w:r w:rsidR="001A0076" w:rsidRPr="005D10A4">
              <w:rPr>
                <w:rFonts w:cs="Arial" w:hint="eastAsia"/>
              </w:rPr>
              <w:t>，各主要产品线收入同比均实现增长。</w:t>
            </w:r>
            <w:r w:rsidRPr="005D10A4">
              <w:rPr>
                <w:rFonts w:cs="Arial" w:hint="eastAsia"/>
              </w:rPr>
              <w:t>2</w:t>
            </w:r>
            <w:r w:rsidRPr="005D10A4">
              <w:rPr>
                <w:rFonts w:cs="Arial"/>
              </w:rPr>
              <w:t>026</w:t>
            </w:r>
            <w:r w:rsidRPr="005D10A4">
              <w:rPr>
                <w:rFonts w:cs="Arial" w:hint="eastAsia"/>
              </w:rPr>
              <w:t>年上半年，公司实现归属于上市公司股东的净利润</w:t>
            </w:r>
            <w:r w:rsidRPr="005D10A4">
              <w:rPr>
                <w:rFonts w:cs="Arial"/>
              </w:rPr>
              <w:t>-51,997.04</w:t>
            </w:r>
            <w:r w:rsidRPr="005D10A4">
              <w:rPr>
                <w:rFonts w:cs="Arial" w:hint="eastAsia"/>
              </w:rPr>
              <w:t>万元，公司归属于上市公司股东的净利润第二季度较第一季度实现环比减亏。</w:t>
            </w:r>
          </w:p>
          <w:p w:rsidR="00734D75" w:rsidRPr="005D10A4" w:rsidRDefault="00734D75" w:rsidP="005D10A4">
            <w:pPr>
              <w:ind w:firstLineChars="83" w:firstLine="199"/>
              <w:rPr>
                <w:rFonts w:cs="Arial"/>
              </w:rPr>
            </w:pPr>
          </w:p>
          <w:p w:rsidR="00864A77" w:rsidRPr="005D10A4" w:rsidRDefault="00197854" w:rsidP="005D10A4">
            <w:pPr>
              <w:pStyle w:val="af1"/>
              <w:ind w:left="440" w:firstLineChars="8" w:firstLine="19"/>
              <w:rPr>
                <w:rFonts w:cs="Arial"/>
                <w:b/>
              </w:rPr>
            </w:pPr>
            <w:r w:rsidRPr="005D10A4">
              <w:rPr>
                <w:rFonts w:cs="Arial" w:hint="eastAsia"/>
                <w:b/>
              </w:rPr>
              <w:t>二、投资者交流问答环节</w:t>
            </w:r>
          </w:p>
          <w:p w:rsidR="00864A77" w:rsidRPr="005D10A4" w:rsidRDefault="00197854" w:rsidP="005D10A4">
            <w:pPr>
              <w:pStyle w:val="af1"/>
              <w:numPr>
                <w:ilvl w:val="255"/>
                <w:numId w:val="0"/>
              </w:numPr>
              <w:ind w:firstLineChars="200" w:firstLine="480"/>
              <w:rPr>
                <w:rFonts w:cs="Arial"/>
              </w:rPr>
            </w:pPr>
            <w:r w:rsidRPr="005D10A4">
              <w:rPr>
                <w:rFonts w:cs="Arial" w:hint="eastAsia"/>
              </w:rPr>
              <w:t>公司主要就以下方面内容与投资者进行了沟通：</w:t>
            </w:r>
          </w:p>
          <w:p w:rsidR="00314EDA" w:rsidRPr="005D10A4" w:rsidRDefault="00314EDA" w:rsidP="005D10A4">
            <w:pPr>
              <w:ind w:firstLineChars="0" w:firstLine="0"/>
              <w:rPr>
                <w:rFonts w:cstheme="minorEastAsia"/>
                <w:b/>
                <w:bCs/>
              </w:rPr>
            </w:pPr>
            <w:r w:rsidRPr="005D10A4">
              <w:rPr>
                <w:rFonts w:cstheme="minorEastAsia" w:hint="eastAsia"/>
                <w:b/>
                <w:bCs/>
              </w:rPr>
              <w:t>问题</w:t>
            </w:r>
            <w:proofErr w:type="gramStart"/>
            <w:r w:rsidR="005D10A4">
              <w:rPr>
                <w:rFonts w:cstheme="minorEastAsia" w:hint="eastAsia"/>
                <w:b/>
                <w:bCs/>
              </w:rPr>
              <w:t>一</w:t>
            </w:r>
            <w:proofErr w:type="gramEnd"/>
            <w:r w:rsidRPr="005D10A4">
              <w:rPr>
                <w:rFonts w:cstheme="minorEastAsia" w:hint="eastAsia"/>
                <w:b/>
                <w:bCs/>
              </w:rPr>
              <w:t>：毛利率什么时候能修复？有没有具体的时间表？</w:t>
            </w:r>
          </w:p>
          <w:p w:rsidR="00314EDA" w:rsidRPr="005D10A4" w:rsidRDefault="00314EDA" w:rsidP="005D10A4">
            <w:pPr>
              <w:ind w:firstLine="480"/>
              <w:rPr>
                <w:rFonts w:cstheme="minorEastAsia"/>
              </w:rPr>
            </w:pPr>
            <w:r w:rsidRPr="005D10A4">
              <w:rPr>
                <w:rFonts w:cstheme="minorEastAsia" w:hint="eastAsia"/>
              </w:rPr>
              <w:t>毛利率修复是公司内部</w:t>
            </w:r>
            <w:proofErr w:type="gramStart"/>
            <w:r w:rsidRPr="005D10A4">
              <w:rPr>
                <w:rFonts w:cstheme="minorEastAsia" w:hint="eastAsia"/>
              </w:rPr>
              <w:t>最</w:t>
            </w:r>
            <w:proofErr w:type="gramEnd"/>
            <w:r w:rsidRPr="005D10A4">
              <w:rPr>
                <w:rFonts w:cstheme="minorEastAsia" w:hint="eastAsia"/>
              </w:rPr>
              <w:t>核心的经营议题之一。公司已将其拆解为“减法”降本与“加法”增效两条路径双向发力。公司</w:t>
            </w:r>
            <w:r w:rsidR="00047ABB">
              <w:rPr>
                <w:rFonts w:cstheme="minorEastAsia" w:hint="eastAsia"/>
              </w:rPr>
              <w:t>会</w:t>
            </w:r>
            <w:r w:rsidRPr="005D10A4">
              <w:rPr>
                <w:rFonts w:cstheme="minorEastAsia" w:hint="eastAsia"/>
              </w:rPr>
              <w:t>以季度为单位的环比改善作为核心管理标尺，通过持续、可验证的进步，稳步积累质变。</w:t>
            </w:r>
          </w:p>
          <w:p w:rsidR="0035306F" w:rsidRPr="005D10A4" w:rsidRDefault="0035306F" w:rsidP="005D10A4">
            <w:pPr>
              <w:ind w:firstLineChars="0" w:firstLine="0"/>
              <w:rPr>
                <w:rFonts w:cs="Arial"/>
                <w:b/>
              </w:rPr>
            </w:pPr>
          </w:p>
          <w:p w:rsidR="005D10A4" w:rsidRPr="005D10A4" w:rsidRDefault="005D10A4" w:rsidP="005D10A4">
            <w:pPr>
              <w:ind w:firstLineChars="0" w:firstLine="0"/>
              <w:rPr>
                <w:rFonts w:cstheme="minorEastAsia"/>
                <w:b/>
                <w:bCs/>
              </w:rPr>
            </w:pPr>
            <w:r w:rsidRPr="005D10A4">
              <w:rPr>
                <w:rFonts w:cstheme="minorEastAsia" w:hint="eastAsia"/>
                <w:b/>
                <w:bCs/>
              </w:rPr>
              <w:t>问题</w:t>
            </w:r>
            <w:r>
              <w:rPr>
                <w:rFonts w:cstheme="minorEastAsia" w:hint="eastAsia"/>
                <w:b/>
                <w:bCs/>
              </w:rPr>
              <w:t>二</w:t>
            </w:r>
            <w:r w:rsidRPr="005D10A4">
              <w:rPr>
                <w:rFonts w:cstheme="minorEastAsia" w:hint="eastAsia"/>
                <w:b/>
                <w:bCs/>
              </w:rPr>
              <w:t>：公司的研发人员、费用和研发成果情况如何？</w:t>
            </w:r>
          </w:p>
          <w:p w:rsidR="005D10A4" w:rsidRPr="005D10A4" w:rsidRDefault="005D10A4" w:rsidP="005D10A4">
            <w:pPr>
              <w:ind w:firstLine="480"/>
              <w:rPr>
                <w:rFonts w:cstheme="minorEastAsia"/>
              </w:rPr>
            </w:pPr>
            <w:r w:rsidRPr="005D10A4">
              <w:rPr>
                <w:rFonts w:cstheme="minorEastAsia" w:hint="eastAsia"/>
              </w:rPr>
              <w:t>截至报告期末，公司及控股子公司研发人员共</w:t>
            </w:r>
            <w:r w:rsidRPr="005D10A4">
              <w:rPr>
                <w:rFonts w:cstheme="minorEastAsia" w:hint="eastAsia"/>
              </w:rPr>
              <w:t>1,251</w:t>
            </w:r>
            <w:r w:rsidRPr="005D10A4">
              <w:rPr>
                <w:rFonts w:cstheme="minorEastAsia" w:hint="eastAsia"/>
              </w:rPr>
              <w:t>人，占总人数的</w:t>
            </w:r>
            <w:r w:rsidRPr="005D10A4">
              <w:rPr>
                <w:rFonts w:cstheme="minorEastAsia" w:hint="eastAsia"/>
              </w:rPr>
              <w:t>59.32%</w:t>
            </w:r>
            <w:r w:rsidRPr="005D10A4">
              <w:rPr>
                <w:rFonts w:cstheme="minorEastAsia" w:hint="eastAsia"/>
              </w:rPr>
              <w:t>，研发人员的数量同比增长</w:t>
            </w:r>
            <w:r w:rsidRPr="005D10A4">
              <w:rPr>
                <w:rFonts w:cstheme="minorEastAsia" w:hint="eastAsia"/>
              </w:rPr>
              <w:t>22.41%</w:t>
            </w:r>
            <w:r w:rsidRPr="005D10A4">
              <w:rPr>
                <w:rFonts w:cstheme="minorEastAsia" w:hint="eastAsia"/>
              </w:rPr>
              <w:t>。截至报告期末，公司及控股子公司已申请国内外专利</w:t>
            </w:r>
            <w:r w:rsidRPr="005D10A4">
              <w:rPr>
                <w:rFonts w:cstheme="minorEastAsia" w:hint="eastAsia"/>
              </w:rPr>
              <w:t>1,838</w:t>
            </w:r>
            <w:r w:rsidRPr="005D10A4">
              <w:rPr>
                <w:rFonts w:cstheme="minorEastAsia" w:hint="eastAsia"/>
              </w:rPr>
              <w:t>项，其中发明专利</w:t>
            </w:r>
            <w:r w:rsidRPr="005D10A4">
              <w:rPr>
                <w:rFonts w:cstheme="minorEastAsia" w:hint="eastAsia"/>
              </w:rPr>
              <w:t>1,381</w:t>
            </w:r>
            <w:r w:rsidRPr="005D10A4">
              <w:rPr>
                <w:rFonts w:cstheme="minorEastAsia" w:hint="eastAsia"/>
              </w:rPr>
              <w:t>项；已获得有效国内外专利</w:t>
            </w:r>
            <w:r w:rsidRPr="005D10A4">
              <w:rPr>
                <w:rFonts w:cstheme="minorEastAsia" w:hint="eastAsia"/>
              </w:rPr>
              <w:t>865</w:t>
            </w:r>
            <w:r w:rsidRPr="005D10A4">
              <w:rPr>
                <w:rFonts w:cstheme="minorEastAsia" w:hint="eastAsia"/>
              </w:rPr>
              <w:t>项，其中发明专利</w:t>
            </w:r>
            <w:r w:rsidRPr="005D10A4">
              <w:rPr>
                <w:rFonts w:cstheme="minorEastAsia" w:hint="eastAsia"/>
              </w:rPr>
              <w:t>615</w:t>
            </w:r>
            <w:r w:rsidRPr="005D10A4">
              <w:rPr>
                <w:rFonts w:cstheme="minorEastAsia" w:hint="eastAsia"/>
              </w:rPr>
              <w:t>项。上半年，研发投入达</w:t>
            </w:r>
            <w:r w:rsidRPr="005D10A4">
              <w:rPr>
                <w:rFonts w:cstheme="minorEastAsia" w:hint="eastAsia"/>
              </w:rPr>
              <w:t>63,299.35</w:t>
            </w:r>
            <w:r w:rsidRPr="005D10A4">
              <w:rPr>
                <w:rFonts w:cstheme="minorEastAsia" w:hint="eastAsia"/>
              </w:rPr>
              <w:t>万元，同比增长</w:t>
            </w:r>
            <w:r w:rsidRPr="005D10A4">
              <w:rPr>
                <w:rFonts w:cstheme="minorEastAsia" w:hint="eastAsia"/>
              </w:rPr>
              <w:t>50.39%</w:t>
            </w:r>
            <w:r w:rsidRPr="005D10A4">
              <w:rPr>
                <w:rFonts w:cstheme="minorEastAsia" w:hint="eastAsia"/>
              </w:rPr>
              <w:t>。截至</w:t>
            </w:r>
            <w:r w:rsidRPr="005D10A4">
              <w:rPr>
                <w:rFonts w:cstheme="minorEastAsia" w:hint="eastAsia"/>
              </w:rPr>
              <w:t>2026</w:t>
            </w:r>
            <w:r w:rsidRPr="005D10A4">
              <w:rPr>
                <w:rFonts w:cstheme="minorEastAsia" w:hint="eastAsia"/>
              </w:rPr>
              <w:t>年半年报披露日，公司在</w:t>
            </w:r>
            <w:proofErr w:type="gramStart"/>
            <w:r w:rsidRPr="005D10A4">
              <w:rPr>
                <w:rFonts w:cstheme="minorEastAsia" w:hint="eastAsia"/>
              </w:rPr>
              <w:t>研</w:t>
            </w:r>
            <w:proofErr w:type="gramEnd"/>
            <w:r w:rsidRPr="005D10A4">
              <w:rPr>
                <w:rFonts w:cstheme="minorEastAsia" w:hint="eastAsia"/>
              </w:rPr>
              <w:t>产品</w:t>
            </w:r>
            <w:proofErr w:type="gramStart"/>
            <w:r w:rsidRPr="005D10A4">
              <w:rPr>
                <w:rFonts w:cstheme="minorEastAsia" w:hint="eastAsia"/>
              </w:rPr>
              <w:t>数量超</w:t>
            </w:r>
            <w:proofErr w:type="gramEnd"/>
            <w:r w:rsidRPr="005D10A4">
              <w:rPr>
                <w:rFonts w:cstheme="minorEastAsia" w:hint="eastAsia"/>
              </w:rPr>
              <w:t>5,000</w:t>
            </w:r>
            <w:r w:rsidRPr="005D10A4">
              <w:rPr>
                <w:rFonts w:cstheme="minorEastAsia" w:hint="eastAsia"/>
              </w:rPr>
              <w:t>款。</w:t>
            </w:r>
            <w:r w:rsidRPr="005D10A4">
              <w:rPr>
                <w:rFonts w:cstheme="minorEastAsia" w:hint="eastAsia"/>
              </w:rPr>
              <w:t>2026</w:t>
            </w:r>
            <w:r w:rsidRPr="005D10A4">
              <w:rPr>
                <w:rFonts w:cstheme="minorEastAsia" w:hint="eastAsia"/>
              </w:rPr>
              <w:t>年</w:t>
            </w:r>
            <w:r w:rsidRPr="005D10A4">
              <w:rPr>
                <w:rFonts w:cstheme="minorEastAsia" w:hint="eastAsia"/>
              </w:rPr>
              <w:t>7</w:t>
            </w:r>
            <w:r w:rsidRPr="005D10A4">
              <w:rPr>
                <w:rFonts w:cstheme="minorEastAsia" w:hint="eastAsia"/>
              </w:rPr>
              <w:t>月，公司参与完成的“高精度低功耗模拟前端集成电路关键技术与应用”项目荣获国家科学技术进步奖二等奖，充分彰显了公司技术先进性与行业价值。</w:t>
            </w:r>
          </w:p>
          <w:p w:rsidR="00864A77" w:rsidRPr="005D10A4" w:rsidRDefault="00864A77" w:rsidP="005D10A4">
            <w:pPr>
              <w:ind w:firstLineChars="0" w:firstLine="0"/>
              <w:rPr>
                <w:rFonts w:cs="Arial"/>
                <w:b/>
              </w:rPr>
            </w:pPr>
          </w:p>
          <w:p w:rsidR="005D10A4" w:rsidRPr="005D10A4" w:rsidRDefault="005D10A4" w:rsidP="005D10A4">
            <w:pPr>
              <w:ind w:firstLineChars="0" w:firstLine="0"/>
              <w:rPr>
                <w:rFonts w:cstheme="minorEastAsia"/>
                <w:b/>
                <w:bCs/>
              </w:rPr>
            </w:pPr>
            <w:r w:rsidRPr="005D10A4">
              <w:rPr>
                <w:rFonts w:cstheme="minorEastAsia" w:hint="eastAsia"/>
                <w:b/>
                <w:bCs/>
              </w:rPr>
              <w:t>问题</w:t>
            </w:r>
            <w:r w:rsidR="00047ABB">
              <w:rPr>
                <w:rFonts w:cstheme="minorEastAsia" w:hint="eastAsia"/>
                <w:b/>
                <w:bCs/>
              </w:rPr>
              <w:t>三</w:t>
            </w:r>
            <w:r w:rsidRPr="005D10A4">
              <w:rPr>
                <w:rFonts w:cstheme="minorEastAsia" w:hint="eastAsia"/>
                <w:b/>
                <w:bCs/>
              </w:rPr>
              <w:t>：</w:t>
            </w:r>
            <w:r w:rsidRPr="005D10A4">
              <w:rPr>
                <w:rFonts w:cstheme="minorEastAsia" w:hint="eastAsia"/>
                <w:b/>
                <w:bCs/>
              </w:rPr>
              <w:t>2026</w:t>
            </w:r>
            <w:r w:rsidRPr="005D10A4">
              <w:rPr>
                <w:rFonts w:cstheme="minorEastAsia" w:hint="eastAsia"/>
                <w:b/>
                <w:bCs/>
              </w:rPr>
              <w:t>年下半年的订单情况如何？产能利用率有多少？有无扩产需求和计划？</w:t>
            </w:r>
          </w:p>
          <w:p w:rsidR="005D10A4" w:rsidRPr="005D10A4" w:rsidRDefault="005D10A4" w:rsidP="005D10A4">
            <w:pPr>
              <w:ind w:firstLine="480"/>
              <w:rPr>
                <w:rFonts w:cstheme="minorEastAsia"/>
              </w:rPr>
            </w:pPr>
            <w:r w:rsidRPr="005D10A4">
              <w:rPr>
                <w:rFonts w:cstheme="minorEastAsia" w:hint="eastAsia"/>
              </w:rPr>
              <w:t>公司产品线布局丰富、应用领域覆盖广泛，客户结构多元。</w:t>
            </w:r>
            <w:r w:rsidR="00117091">
              <w:rPr>
                <w:rFonts w:cstheme="minorEastAsia" w:hint="eastAsia"/>
              </w:rPr>
              <w:t>下游需求</w:t>
            </w:r>
            <w:r w:rsidRPr="005D10A4">
              <w:rPr>
                <w:rFonts w:cstheme="minorEastAsia" w:hint="eastAsia"/>
              </w:rPr>
              <w:t>呈现稳健增长态势</w:t>
            </w:r>
            <w:r w:rsidR="009F4033">
              <w:rPr>
                <w:rFonts w:cstheme="minorEastAsia" w:hint="eastAsia"/>
              </w:rPr>
              <w:t>，</w:t>
            </w:r>
            <w:r w:rsidRPr="005D10A4">
              <w:rPr>
                <w:rFonts w:cstheme="minorEastAsia" w:hint="eastAsia"/>
              </w:rPr>
              <w:t>部分产品因下游需求增长交期偏紧</w:t>
            </w:r>
            <w:r w:rsidR="00117091">
              <w:rPr>
                <w:rFonts w:cstheme="minorEastAsia" w:hint="eastAsia"/>
              </w:rPr>
              <w:t>。对此</w:t>
            </w:r>
            <w:r w:rsidRPr="005D10A4">
              <w:rPr>
                <w:rFonts w:cstheme="minorEastAsia" w:hint="eastAsia"/>
              </w:rPr>
              <w:t>，</w:t>
            </w:r>
            <w:r w:rsidR="00117091">
              <w:rPr>
                <w:rFonts w:cstheme="minorEastAsia" w:hint="eastAsia"/>
              </w:rPr>
              <w:t>公司已通过内部排产优化及</w:t>
            </w:r>
            <w:r w:rsidR="00047ABB" w:rsidRPr="00112EB9">
              <w:rPr>
                <w:rFonts w:cstheme="minorEastAsia" w:hint="eastAsia"/>
              </w:rPr>
              <w:t>积极扩产予以应对，并将持续与上游供应商沟通</w:t>
            </w:r>
            <w:r w:rsidR="009F4033">
              <w:rPr>
                <w:rFonts w:cstheme="minorEastAsia" w:hint="eastAsia"/>
              </w:rPr>
              <w:t>，</w:t>
            </w:r>
            <w:r w:rsidR="00047ABB" w:rsidRPr="00112EB9">
              <w:rPr>
                <w:rFonts w:cstheme="minorEastAsia" w:hint="eastAsia"/>
              </w:rPr>
              <w:t>争取更多产能配额。</w:t>
            </w:r>
            <w:r w:rsidR="00267B78">
              <w:rPr>
                <w:rFonts w:hint="eastAsia"/>
              </w:rPr>
              <w:t>市</w:t>
            </w:r>
            <w:r w:rsidR="00267B78" w:rsidRPr="00630FFD">
              <w:rPr>
                <w:rFonts w:hint="eastAsia"/>
              </w:rPr>
              <w:t>场需求可能存在一定的波动性变化</w:t>
            </w:r>
            <w:r w:rsidR="00267B78">
              <w:rPr>
                <w:rFonts w:hint="eastAsia"/>
              </w:rPr>
              <w:t>，具体的订单情况请以公司后续发布的定期报告为准。</w:t>
            </w:r>
          </w:p>
          <w:p w:rsidR="005D10A4" w:rsidRPr="005D10A4" w:rsidRDefault="005D10A4" w:rsidP="005D10A4">
            <w:pPr>
              <w:ind w:firstLineChars="0" w:firstLine="0"/>
              <w:rPr>
                <w:rFonts w:cs="Arial"/>
                <w:b/>
              </w:rPr>
            </w:pPr>
          </w:p>
          <w:p w:rsidR="005D10A4" w:rsidRPr="005D10A4" w:rsidRDefault="005D10A4" w:rsidP="005D10A4">
            <w:pPr>
              <w:ind w:firstLineChars="0" w:firstLine="0"/>
              <w:rPr>
                <w:rFonts w:cstheme="minorEastAsia"/>
                <w:b/>
                <w:bCs/>
              </w:rPr>
            </w:pPr>
            <w:r w:rsidRPr="005D10A4">
              <w:rPr>
                <w:rFonts w:cstheme="minorEastAsia" w:hint="eastAsia"/>
                <w:b/>
                <w:bCs/>
              </w:rPr>
              <w:t>问题</w:t>
            </w:r>
            <w:r w:rsidR="00047ABB">
              <w:rPr>
                <w:rFonts w:cstheme="minorEastAsia" w:hint="eastAsia"/>
                <w:b/>
                <w:bCs/>
              </w:rPr>
              <w:t>四</w:t>
            </w:r>
            <w:r w:rsidRPr="005D10A4">
              <w:rPr>
                <w:rFonts w:cstheme="minorEastAsia" w:hint="eastAsia"/>
                <w:b/>
                <w:bCs/>
              </w:rPr>
              <w:t>：目前市场涨价，对公司的价格如何传导？</w:t>
            </w:r>
          </w:p>
          <w:p w:rsidR="005D10A4" w:rsidRPr="005D10A4" w:rsidRDefault="005D10A4" w:rsidP="005D10A4">
            <w:pPr>
              <w:ind w:firstLine="480"/>
              <w:rPr>
                <w:rFonts w:cstheme="minorEastAsia"/>
              </w:rPr>
            </w:pPr>
            <w:r w:rsidRPr="005D10A4">
              <w:rPr>
                <w:rFonts w:cstheme="minorEastAsia" w:hint="eastAsia"/>
              </w:rPr>
              <w:t>答：</w:t>
            </w:r>
            <w:proofErr w:type="gramStart"/>
            <w:r w:rsidRPr="005D10A4">
              <w:rPr>
                <w:rFonts w:cstheme="minorEastAsia" w:hint="eastAsia"/>
              </w:rPr>
              <w:t>当前受晶圆</w:t>
            </w:r>
            <w:proofErr w:type="gramEnd"/>
            <w:r w:rsidRPr="005D10A4">
              <w:rPr>
                <w:rFonts w:cstheme="minorEastAsia" w:hint="eastAsia"/>
              </w:rPr>
              <w:t>、封装产能紧张及原材料涨价影响，公司生产成本增加，且预计短期内可能对行业供需及成本压力产生一定影响；公司优先通过技术创新与产品优化消化成本、保障客户需求，同时与客户友好协商、合理调整价格，共同维系长期稳健的战略合作关系。</w:t>
            </w:r>
          </w:p>
          <w:p w:rsidR="005D10A4" w:rsidRPr="005D10A4" w:rsidRDefault="005D10A4" w:rsidP="005D10A4">
            <w:pPr>
              <w:ind w:firstLineChars="0" w:firstLine="0"/>
              <w:rPr>
                <w:rFonts w:cs="Arial"/>
                <w:b/>
              </w:rPr>
            </w:pPr>
          </w:p>
          <w:p w:rsidR="005D10A4" w:rsidRPr="005D10A4" w:rsidRDefault="005D10A4" w:rsidP="005D10A4">
            <w:pPr>
              <w:ind w:firstLineChars="0" w:firstLine="0"/>
              <w:rPr>
                <w:rFonts w:cstheme="minorEastAsia"/>
                <w:b/>
                <w:bCs/>
              </w:rPr>
            </w:pPr>
            <w:r w:rsidRPr="005D10A4">
              <w:rPr>
                <w:rFonts w:cstheme="minorEastAsia" w:hint="eastAsia"/>
                <w:b/>
                <w:bCs/>
              </w:rPr>
              <w:t>问题</w:t>
            </w:r>
            <w:r w:rsidR="00047ABB">
              <w:rPr>
                <w:rFonts w:cstheme="minorEastAsia" w:hint="eastAsia"/>
                <w:b/>
                <w:bCs/>
              </w:rPr>
              <w:t>五</w:t>
            </w:r>
            <w:r w:rsidRPr="005D10A4">
              <w:rPr>
                <w:rFonts w:cstheme="minorEastAsia" w:hint="eastAsia"/>
                <w:b/>
                <w:bCs/>
              </w:rPr>
              <w:t>：请介绍公司存货减值的计提情况及当前库存健康度。</w:t>
            </w:r>
          </w:p>
          <w:p w:rsidR="005D10A4" w:rsidRPr="005D10A4" w:rsidRDefault="005D10A4" w:rsidP="005D10A4">
            <w:pPr>
              <w:ind w:firstLine="480"/>
              <w:rPr>
                <w:rFonts w:cstheme="minorEastAsia"/>
              </w:rPr>
            </w:pPr>
            <w:r w:rsidRPr="005D10A4">
              <w:rPr>
                <w:rFonts w:cstheme="minorEastAsia" w:hint="eastAsia"/>
              </w:rPr>
              <w:t>公司严格遵守企业会计准则，执行审慎的存货减值政策。报告期内存货减值与冲回并存，冲回主要来源于部分前期计提的产品实现销售。</w:t>
            </w:r>
            <w:r w:rsidR="00866118">
              <w:t>2026</w:t>
            </w:r>
            <w:r w:rsidR="00866118">
              <w:t>年</w:t>
            </w:r>
            <w:r w:rsidR="00DE4E95">
              <w:rPr>
                <w:rFonts w:hint="eastAsia"/>
              </w:rPr>
              <w:t>上半年</w:t>
            </w:r>
            <w:r w:rsidR="00866118">
              <w:t>，</w:t>
            </w:r>
            <w:r w:rsidR="00605385">
              <w:rPr>
                <w:rFonts w:hint="eastAsia"/>
              </w:rPr>
              <w:t>在</w:t>
            </w:r>
            <w:r w:rsidR="00866118">
              <w:t>公司收入增长</w:t>
            </w:r>
            <w:r w:rsidR="00866118">
              <w:rPr>
                <w:rFonts w:hint="eastAsia"/>
              </w:rPr>
              <w:t>的情况下，</w:t>
            </w:r>
            <w:r w:rsidR="00866118">
              <w:t>库存商品较年初</w:t>
            </w:r>
            <w:r w:rsidR="00866118">
              <w:rPr>
                <w:rFonts w:hint="eastAsia"/>
              </w:rPr>
              <w:t>有所</w:t>
            </w:r>
            <w:r w:rsidR="00866118">
              <w:t>下降，</w:t>
            </w:r>
            <w:r w:rsidR="00DE4E95">
              <w:rPr>
                <w:rFonts w:hint="eastAsia"/>
              </w:rPr>
              <w:t>部分客户的需求无法得到满足，公司的订单交期偏紧</w:t>
            </w:r>
            <w:r w:rsidR="00866118">
              <w:t>。</w:t>
            </w:r>
            <w:r w:rsidR="00866118" w:rsidRPr="00866118">
              <w:t>当前存货以生产环节的委托加工物资为主，</w:t>
            </w:r>
            <w:r w:rsidR="00866118" w:rsidRPr="00866118">
              <w:rPr>
                <w:rStyle w:val="ae"/>
                <w:b w:val="0"/>
              </w:rPr>
              <w:t>存货整体健康度较好</w:t>
            </w:r>
            <w:r w:rsidR="00866118" w:rsidRPr="00866118">
              <w:t>；后续随着封测产能释放，</w:t>
            </w:r>
            <w:r w:rsidR="00DB6EDA" w:rsidRPr="00866118">
              <w:t>委托</w:t>
            </w:r>
            <w:r w:rsidR="00866118" w:rsidRPr="00866118">
              <w:t>加工</w:t>
            </w:r>
            <w:r w:rsidR="00866118">
              <w:rPr>
                <w:rFonts w:hint="eastAsia"/>
              </w:rPr>
              <w:t>物资</w:t>
            </w:r>
            <w:r w:rsidR="00866118">
              <w:t>将陆续转为</w:t>
            </w:r>
            <w:r w:rsidR="00866118">
              <w:rPr>
                <w:rFonts w:hint="eastAsia"/>
              </w:rPr>
              <w:t>产成品</w:t>
            </w:r>
            <w:r w:rsidR="00866118" w:rsidRPr="00866118">
              <w:t>用于订单交付。</w:t>
            </w:r>
            <w:r w:rsidR="00DE4E95" w:rsidRPr="005D10A4">
              <w:rPr>
                <w:rFonts w:cstheme="minorEastAsia" w:hint="eastAsia"/>
              </w:rPr>
              <w:t>当前产成品、半成品及原材料库存结构总体健康合理，公司将持续加强存货管理，推动</w:t>
            </w:r>
            <w:r w:rsidR="00DE4E95">
              <w:rPr>
                <w:rFonts w:cstheme="minorEastAsia" w:hint="eastAsia"/>
              </w:rPr>
              <w:t>库存及时</w:t>
            </w:r>
            <w:r w:rsidR="00DE4E95" w:rsidRPr="005D10A4">
              <w:rPr>
                <w:rFonts w:cstheme="minorEastAsia" w:hint="eastAsia"/>
              </w:rPr>
              <w:t>变现。</w:t>
            </w:r>
          </w:p>
          <w:p w:rsidR="005D10A4" w:rsidRPr="005D10A4" w:rsidRDefault="005D10A4" w:rsidP="005D10A4">
            <w:pPr>
              <w:ind w:firstLineChars="0" w:firstLine="0"/>
              <w:rPr>
                <w:rFonts w:cs="Arial"/>
                <w:b/>
              </w:rPr>
            </w:pPr>
          </w:p>
          <w:p w:rsidR="00864A77" w:rsidRPr="005D10A4" w:rsidRDefault="00197854" w:rsidP="005D10A4">
            <w:pPr>
              <w:ind w:firstLineChars="0" w:firstLine="0"/>
              <w:rPr>
                <w:rFonts w:cs="Arial"/>
                <w:b/>
              </w:rPr>
            </w:pPr>
            <w:r w:rsidRPr="005D10A4">
              <w:rPr>
                <w:rFonts w:cs="Arial" w:hint="eastAsia"/>
                <w:b/>
              </w:rPr>
              <w:t>问题</w:t>
            </w:r>
            <w:r w:rsidR="00047ABB">
              <w:rPr>
                <w:rFonts w:cs="Arial" w:hint="eastAsia"/>
                <w:b/>
              </w:rPr>
              <w:t>六</w:t>
            </w:r>
            <w:r w:rsidRPr="005D10A4">
              <w:rPr>
                <w:rFonts w:cs="Arial" w:hint="eastAsia"/>
                <w:b/>
              </w:rPr>
              <w:t>：</w:t>
            </w:r>
            <w:r w:rsidR="00B11F5A" w:rsidRPr="005D10A4">
              <w:rPr>
                <w:rFonts w:cs="Arial" w:hint="eastAsia"/>
                <w:b/>
              </w:rPr>
              <w:t>公司的研发投入强度如何？如何衡量研发投入的产出效率？</w:t>
            </w:r>
          </w:p>
          <w:p w:rsidR="00B11F5A" w:rsidRPr="005D10A4" w:rsidRDefault="00B11F5A" w:rsidP="005D10A4">
            <w:pPr>
              <w:ind w:firstLineChars="182" w:firstLine="437"/>
              <w:rPr>
                <w:rFonts w:cs="Arial"/>
              </w:rPr>
            </w:pPr>
            <w:r w:rsidRPr="005D10A4">
              <w:rPr>
                <w:rFonts w:cs="Arial" w:hint="eastAsia"/>
              </w:rPr>
              <w:t>2026</w:t>
            </w:r>
            <w:r w:rsidRPr="005D10A4">
              <w:rPr>
                <w:rFonts w:cs="Arial" w:hint="eastAsia"/>
              </w:rPr>
              <w:t>年上半年，研发投入达</w:t>
            </w:r>
            <w:r w:rsidRPr="005D10A4">
              <w:rPr>
                <w:rFonts w:cs="Arial" w:hint="eastAsia"/>
              </w:rPr>
              <w:t>63,299.35</w:t>
            </w:r>
            <w:r w:rsidRPr="005D10A4">
              <w:rPr>
                <w:rFonts w:cs="Arial" w:hint="eastAsia"/>
              </w:rPr>
              <w:t>万元，同比增长</w:t>
            </w:r>
            <w:r w:rsidRPr="005D10A4">
              <w:rPr>
                <w:rFonts w:cs="Arial" w:hint="eastAsia"/>
              </w:rPr>
              <w:t>50.39%</w:t>
            </w:r>
            <w:r w:rsidRPr="005D10A4">
              <w:rPr>
                <w:rFonts w:cs="Arial" w:hint="eastAsia"/>
              </w:rPr>
              <w:t>。</w:t>
            </w:r>
          </w:p>
          <w:p w:rsidR="00B11F5A" w:rsidRPr="005D10A4" w:rsidRDefault="00B11F5A" w:rsidP="005D10A4">
            <w:pPr>
              <w:ind w:firstLineChars="182" w:firstLine="437"/>
              <w:rPr>
                <w:rFonts w:cs="Arial"/>
              </w:rPr>
            </w:pPr>
            <w:r w:rsidRPr="005D10A4">
              <w:rPr>
                <w:rFonts w:cs="Arial" w:hint="eastAsia"/>
              </w:rPr>
              <w:t>研发效率可以从两个维度来看：一是产出效率，</w:t>
            </w:r>
            <w:r w:rsidR="00267B78">
              <w:rPr>
                <w:rFonts w:cs="Arial" w:hint="eastAsia"/>
              </w:rPr>
              <w:t>截至</w:t>
            </w:r>
            <w:r w:rsidRPr="005D10A4">
              <w:rPr>
                <w:rFonts w:cs="Arial" w:hint="eastAsia"/>
              </w:rPr>
              <w:t>2026</w:t>
            </w:r>
            <w:r w:rsidRPr="005D10A4">
              <w:rPr>
                <w:rFonts w:cs="Arial" w:hint="eastAsia"/>
              </w:rPr>
              <w:t>年</w:t>
            </w:r>
            <w:r w:rsidR="00267B78">
              <w:rPr>
                <w:rFonts w:cs="Arial" w:hint="eastAsia"/>
              </w:rPr>
              <w:t>6</w:t>
            </w:r>
            <w:r w:rsidR="00267B78">
              <w:rPr>
                <w:rFonts w:cs="Arial" w:hint="eastAsia"/>
              </w:rPr>
              <w:t>月</w:t>
            </w:r>
            <w:r w:rsidR="00267B78">
              <w:rPr>
                <w:rFonts w:cs="Arial" w:hint="eastAsia"/>
              </w:rPr>
              <w:t>3</w:t>
            </w:r>
            <w:r w:rsidR="00267B78">
              <w:rPr>
                <w:rFonts w:cs="Arial"/>
              </w:rPr>
              <w:t>0</w:t>
            </w:r>
            <w:r w:rsidR="00267B78">
              <w:rPr>
                <w:rFonts w:cs="Arial" w:hint="eastAsia"/>
              </w:rPr>
              <w:t>日</w:t>
            </w:r>
            <w:r w:rsidRPr="005D10A4">
              <w:rPr>
                <w:rFonts w:cs="Arial" w:hint="eastAsia"/>
              </w:rPr>
              <w:t>，</w:t>
            </w:r>
            <w:r w:rsidR="00267B78">
              <w:rPr>
                <w:rFonts w:cs="Arial" w:hint="eastAsia"/>
              </w:rPr>
              <w:t>公司及控股子公司</w:t>
            </w:r>
            <w:r w:rsidRPr="005D10A4">
              <w:rPr>
                <w:rFonts w:cs="Arial" w:hint="eastAsia"/>
              </w:rPr>
              <w:t>在</w:t>
            </w:r>
            <w:proofErr w:type="gramStart"/>
            <w:r w:rsidRPr="005D10A4">
              <w:rPr>
                <w:rFonts w:cs="Arial" w:hint="eastAsia"/>
              </w:rPr>
              <w:t>售产品型号超</w:t>
            </w:r>
            <w:proofErr w:type="gramEnd"/>
            <w:r w:rsidRPr="005D10A4">
              <w:rPr>
                <w:rFonts w:cs="Arial" w:hint="eastAsia"/>
              </w:rPr>
              <w:t>4,200</w:t>
            </w:r>
            <w:r w:rsidRPr="005D10A4">
              <w:rPr>
                <w:rFonts w:cs="Arial" w:hint="eastAsia"/>
              </w:rPr>
              <w:t>款，较去年同期大幅提升；截至</w:t>
            </w:r>
            <w:r w:rsidRPr="005D10A4">
              <w:rPr>
                <w:rFonts w:cs="Arial" w:hint="eastAsia"/>
              </w:rPr>
              <w:t>2026</w:t>
            </w:r>
            <w:r w:rsidRPr="005D10A4">
              <w:rPr>
                <w:rFonts w:cs="Arial" w:hint="eastAsia"/>
              </w:rPr>
              <w:t>年半年报披露日，在</w:t>
            </w:r>
            <w:proofErr w:type="gramStart"/>
            <w:r w:rsidRPr="005D10A4">
              <w:rPr>
                <w:rFonts w:cs="Arial" w:hint="eastAsia"/>
              </w:rPr>
              <w:t>研</w:t>
            </w:r>
            <w:proofErr w:type="gramEnd"/>
            <w:r w:rsidRPr="005D10A4">
              <w:rPr>
                <w:rFonts w:cs="Arial" w:hint="eastAsia"/>
              </w:rPr>
              <w:t>产品</w:t>
            </w:r>
            <w:proofErr w:type="gramStart"/>
            <w:r w:rsidR="00267B78">
              <w:rPr>
                <w:rFonts w:cs="Arial" w:hint="eastAsia"/>
              </w:rPr>
              <w:t>数量</w:t>
            </w:r>
            <w:r w:rsidRPr="005D10A4">
              <w:rPr>
                <w:rFonts w:cs="Arial" w:hint="eastAsia"/>
              </w:rPr>
              <w:t>超</w:t>
            </w:r>
            <w:proofErr w:type="gramEnd"/>
            <w:r w:rsidRPr="005D10A4">
              <w:rPr>
                <w:rFonts w:cs="Arial" w:hint="eastAsia"/>
              </w:rPr>
              <w:t>5,000</w:t>
            </w:r>
            <w:r w:rsidRPr="005D10A4">
              <w:rPr>
                <w:rFonts w:cs="Arial" w:hint="eastAsia"/>
              </w:rPr>
              <w:t>款。二是产品化成果，公司在产品量产导入与客户验证方面取得积极进展，产品化进程持续加快。目前，公司在工业应用、汽车电子、计算与存储等关键领域均有产品处于量产导入或客户验证阶段，其中</w:t>
            </w:r>
            <w:proofErr w:type="gramStart"/>
            <w:r w:rsidRPr="005D10A4">
              <w:rPr>
                <w:rFonts w:cs="Arial" w:hint="eastAsia"/>
              </w:rPr>
              <w:t>部分料号已</w:t>
            </w:r>
            <w:proofErr w:type="gramEnd"/>
            <w:r w:rsidRPr="005D10A4">
              <w:rPr>
                <w:rFonts w:cs="Arial" w:hint="eastAsia"/>
              </w:rPr>
              <w:t>在</w:t>
            </w:r>
            <w:r w:rsidRPr="005D10A4">
              <w:rPr>
                <w:rFonts w:cs="Arial" w:hint="eastAsia"/>
              </w:rPr>
              <w:t>AI</w:t>
            </w:r>
            <w:r w:rsidRPr="005D10A4">
              <w:rPr>
                <w:rFonts w:cs="Arial" w:hint="eastAsia"/>
              </w:rPr>
              <w:t>服务器、新能源及智能汽车等市场实现批量出货。</w:t>
            </w:r>
          </w:p>
          <w:p w:rsidR="00864A77" w:rsidRPr="005D10A4" w:rsidRDefault="00B11F5A" w:rsidP="005D10A4">
            <w:pPr>
              <w:ind w:firstLineChars="182" w:firstLine="437"/>
              <w:rPr>
                <w:rFonts w:cs="Arial"/>
              </w:rPr>
            </w:pPr>
            <w:r w:rsidRPr="005D10A4">
              <w:rPr>
                <w:rFonts w:cs="Arial" w:hint="eastAsia"/>
              </w:rPr>
              <w:t>关于研发管线：公司内部有清晰的“三代产品”管理——一代量产、一代验证、一代预研，保证研发投入都有明确的应用方向和具体的进度规划。</w:t>
            </w:r>
          </w:p>
          <w:p w:rsidR="00864A77" w:rsidRPr="005D10A4" w:rsidRDefault="00864A77" w:rsidP="005D10A4">
            <w:pPr>
              <w:ind w:firstLineChars="0" w:firstLine="0"/>
              <w:rPr>
                <w:rFonts w:cs="Arial"/>
              </w:rPr>
            </w:pPr>
          </w:p>
          <w:p w:rsidR="00864A77" w:rsidRPr="005D10A4" w:rsidRDefault="00197854" w:rsidP="005D10A4">
            <w:pPr>
              <w:ind w:firstLineChars="0" w:firstLine="0"/>
              <w:rPr>
                <w:rFonts w:cs="Arial"/>
                <w:b/>
              </w:rPr>
            </w:pPr>
            <w:bookmarkStart w:id="0" w:name="OLE_LINK1"/>
            <w:bookmarkStart w:id="1" w:name="OLE_LINK2"/>
            <w:r w:rsidRPr="005D10A4">
              <w:rPr>
                <w:rFonts w:cs="Arial" w:hint="eastAsia"/>
                <w:b/>
              </w:rPr>
              <w:t>问题</w:t>
            </w:r>
            <w:r w:rsidR="00047ABB">
              <w:rPr>
                <w:rFonts w:cs="Arial" w:hint="eastAsia"/>
                <w:b/>
              </w:rPr>
              <w:t>七</w:t>
            </w:r>
            <w:r w:rsidRPr="005D10A4">
              <w:rPr>
                <w:rFonts w:cs="Arial" w:hint="eastAsia"/>
                <w:b/>
              </w:rPr>
              <w:t>：</w:t>
            </w:r>
            <w:r w:rsidR="0035306F" w:rsidRPr="005D10A4">
              <w:rPr>
                <w:rFonts w:cs="Arial" w:hint="eastAsia"/>
                <w:b/>
              </w:rPr>
              <w:t>上半年营收大幅增长，</w:t>
            </w:r>
            <w:r w:rsidR="0035306F" w:rsidRPr="005D10A4">
              <w:rPr>
                <w:rFonts w:cstheme="minorEastAsia" w:hint="eastAsia"/>
                <w:b/>
                <w:bCs/>
              </w:rPr>
              <w:t>但为什么还在亏损？什么时候能扭亏？</w:t>
            </w:r>
          </w:p>
          <w:p w:rsidR="00B11F5A" w:rsidRPr="005D10A4" w:rsidRDefault="00B11F5A" w:rsidP="005D10A4">
            <w:pPr>
              <w:ind w:firstLineChars="182" w:firstLine="437"/>
              <w:rPr>
                <w:rFonts w:cs="Arial"/>
              </w:rPr>
            </w:pPr>
            <w:r w:rsidRPr="005D10A4">
              <w:rPr>
                <w:rFonts w:cs="Arial" w:hint="eastAsia"/>
              </w:rPr>
              <w:t>亏损主要来自两个层面的原因：</w:t>
            </w:r>
          </w:p>
          <w:p w:rsidR="00B11F5A" w:rsidRPr="005D10A4" w:rsidRDefault="00B11F5A" w:rsidP="005D10A4">
            <w:pPr>
              <w:ind w:firstLineChars="182" w:firstLine="437"/>
              <w:rPr>
                <w:rFonts w:cs="Arial"/>
              </w:rPr>
            </w:pPr>
            <w:r w:rsidRPr="005D10A4">
              <w:rPr>
                <w:rFonts w:cs="Arial" w:hint="eastAsia"/>
              </w:rPr>
              <w:t>第一，战略性投入。</w:t>
            </w:r>
            <w:r w:rsidR="00267B78">
              <w:rPr>
                <w:rFonts w:cs="Arial" w:hint="eastAsia"/>
              </w:rPr>
              <w:t>公司</w:t>
            </w:r>
            <w:r w:rsidRPr="005D10A4">
              <w:rPr>
                <w:rFonts w:cs="Arial" w:hint="eastAsia"/>
              </w:rPr>
              <w:t>正处于高强度研发投入期，</w:t>
            </w:r>
            <w:r w:rsidRPr="005D10A4">
              <w:rPr>
                <w:rFonts w:cs="Arial" w:hint="eastAsia"/>
              </w:rPr>
              <w:t>2026</w:t>
            </w:r>
            <w:r w:rsidRPr="005D10A4">
              <w:rPr>
                <w:rFonts w:cs="Arial" w:hint="eastAsia"/>
              </w:rPr>
              <w:t>年上半年，公司研发投入</w:t>
            </w:r>
            <w:r w:rsidRPr="005D10A4">
              <w:rPr>
                <w:rFonts w:cs="Arial" w:hint="eastAsia"/>
              </w:rPr>
              <w:t>63,299.35</w:t>
            </w:r>
            <w:r w:rsidRPr="005D10A4">
              <w:rPr>
                <w:rFonts w:cs="Arial" w:hint="eastAsia"/>
              </w:rPr>
              <w:t>万元，研发投入占营业收入的比例为</w:t>
            </w:r>
            <w:r w:rsidRPr="005D10A4">
              <w:rPr>
                <w:rFonts w:cs="Arial" w:hint="eastAsia"/>
              </w:rPr>
              <w:t>36.84%</w:t>
            </w:r>
            <w:r w:rsidRPr="005D10A4">
              <w:rPr>
                <w:rFonts w:cs="Arial" w:hint="eastAsia"/>
              </w:rPr>
              <w:t>。主要</w:t>
            </w:r>
            <w:proofErr w:type="gramStart"/>
            <w:r w:rsidRPr="005D10A4">
              <w:rPr>
                <w:rFonts w:cs="Arial" w:hint="eastAsia"/>
              </w:rPr>
              <w:t>系报告</w:t>
            </w:r>
            <w:proofErr w:type="gramEnd"/>
            <w:r w:rsidRPr="005D10A4">
              <w:rPr>
                <w:rFonts w:cs="Arial" w:hint="eastAsia"/>
              </w:rPr>
              <w:t>期内公司持续增加研发创新投入，部分研发成果尚未在当前转化成销售贡献。截至</w:t>
            </w:r>
            <w:r w:rsidRPr="005D10A4">
              <w:rPr>
                <w:rFonts w:cs="Arial" w:hint="eastAsia"/>
              </w:rPr>
              <w:t>2026</w:t>
            </w:r>
            <w:r w:rsidRPr="005D10A4">
              <w:rPr>
                <w:rFonts w:cs="Arial" w:hint="eastAsia"/>
              </w:rPr>
              <w:t>年半年报披露日，公司在</w:t>
            </w:r>
            <w:proofErr w:type="gramStart"/>
            <w:r w:rsidRPr="005D10A4">
              <w:rPr>
                <w:rFonts w:cs="Arial" w:hint="eastAsia"/>
              </w:rPr>
              <w:t>研</w:t>
            </w:r>
            <w:proofErr w:type="gramEnd"/>
            <w:r w:rsidRPr="005D10A4">
              <w:rPr>
                <w:rFonts w:cs="Arial" w:hint="eastAsia"/>
              </w:rPr>
              <w:t>产品</w:t>
            </w:r>
            <w:proofErr w:type="gramStart"/>
            <w:r w:rsidRPr="005D10A4">
              <w:rPr>
                <w:rFonts w:cs="Arial" w:hint="eastAsia"/>
              </w:rPr>
              <w:t>数量超</w:t>
            </w:r>
            <w:proofErr w:type="gramEnd"/>
            <w:r w:rsidRPr="005D10A4">
              <w:rPr>
                <w:rFonts w:cs="Arial" w:hint="eastAsia"/>
              </w:rPr>
              <w:t>5,000</w:t>
            </w:r>
            <w:r w:rsidRPr="005D10A4">
              <w:rPr>
                <w:rFonts w:cs="Arial" w:hint="eastAsia"/>
              </w:rPr>
              <w:t>款，较去年同期大幅增长。这些投入，如：大电流产品、高速信号产品、自</w:t>
            </w:r>
            <w:proofErr w:type="gramStart"/>
            <w:r w:rsidRPr="005D10A4">
              <w:rPr>
                <w:rFonts w:cs="Arial" w:hint="eastAsia"/>
              </w:rPr>
              <w:t>研</w:t>
            </w:r>
            <w:proofErr w:type="gramEnd"/>
            <w:r w:rsidRPr="005D10A4">
              <w:rPr>
                <w:rFonts w:cs="Arial" w:hint="eastAsia"/>
              </w:rPr>
              <w:t>BCD</w:t>
            </w:r>
            <w:r w:rsidRPr="005D10A4">
              <w:rPr>
                <w:rFonts w:cs="Arial" w:hint="eastAsia"/>
              </w:rPr>
              <w:t>工艺平台迭代等是为未来构建差异化壁垒所</w:t>
            </w:r>
            <w:r w:rsidR="00267B78">
              <w:rPr>
                <w:rFonts w:cs="Arial" w:hint="eastAsia"/>
              </w:rPr>
              <w:t>需要</w:t>
            </w:r>
            <w:r w:rsidRPr="005D10A4">
              <w:rPr>
                <w:rFonts w:cs="Arial" w:hint="eastAsia"/>
              </w:rPr>
              <w:t>付出的“前置成本”。</w:t>
            </w:r>
          </w:p>
          <w:p w:rsidR="00B11F5A" w:rsidRPr="005D10A4" w:rsidRDefault="00B11F5A" w:rsidP="005D10A4">
            <w:pPr>
              <w:ind w:firstLineChars="182" w:firstLine="437"/>
              <w:rPr>
                <w:rFonts w:cs="Arial"/>
              </w:rPr>
            </w:pPr>
            <w:r w:rsidRPr="005D10A4">
              <w:rPr>
                <w:rFonts w:cs="Arial" w:hint="eastAsia"/>
              </w:rPr>
              <w:t>第二，因为上游供应</w:t>
            </w:r>
            <w:proofErr w:type="gramStart"/>
            <w:r w:rsidRPr="005D10A4">
              <w:rPr>
                <w:rFonts w:cs="Arial" w:hint="eastAsia"/>
              </w:rPr>
              <w:t>商持续</w:t>
            </w:r>
            <w:proofErr w:type="gramEnd"/>
            <w:r w:rsidRPr="005D10A4">
              <w:rPr>
                <w:rFonts w:cs="Arial" w:hint="eastAsia"/>
              </w:rPr>
              <w:t>提价，导致原材料采购成本和代</w:t>
            </w:r>
            <w:proofErr w:type="gramStart"/>
            <w:r w:rsidRPr="005D10A4">
              <w:rPr>
                <w:rFonts w:cs="Arial" w:hint="eastAsia"/>
              </w:rPr>
              <w:t>工费用</w:t>
            </w:r>
            <w:proofErr w:type="gramEnd"/>
            <w:r w:rsidRPr="005D10A4">
              <w:rPr>
                <w:rFonts w:cs="Arial" w:hint="eastAsia"/>
              </w:rPr>
              <w:t>显著攀升。但由于公司与终端客户之间的价格传导机制存在一定的滞后性，短期内难以将成本压力完全向下游转移，对利润空间形成挤压。但公司归属于上市公司股东的净利润第二季度较第一季度已实现环比减亏。</w:t>
            </w:r>
          </w:p>
          <w:p w:rsidR="00864A77" w:rsidRPr="005D10A4" w:rsidRDefault="00B11F5A" w:rsidP="005D10A4">
            <w:pPr>
              <w:ind w:firstLineChars="182" w:firstLine="437"/>
              <w:rPr>
                <w:rFonts w:cs="Arial"/>
              </w:rPr>
            </w:pPr>
            <w:r w:rsidRPr="005D10A4">
              <w:rPr>
                <w:rFonts w:cs="Arial" w:hint="eastAsia"/>
              </w:rPr>
              <w:t>关于</w:t>
            </w:r>
            <w:r w:rsidR="00314EDA" w:rsidRPr="005D10A4">
              <w:rPr>
                <w:rFonts w:cs="Arial" w:hint="eastAsia"/>
              </w:rPr>
              <w:t>扭亏，公司有清晰的路径，逐步从“规模驱动”向“价值驱动”转型</w:t>
            </w:r>
            <w:r w:rsidRPr="005D10A4">
              <w:rPr>
                <w:rFonts w:cs="Arial" w:hint="eastAsia"/>
              </w:rPr>
              <w:t>。</w:t>
            </w:r>
          </w:p>
          <w:bookmarkEnd w:id="0"/>
          <w:bookmarkEnd w:id="1"/>
          <w:p w:rsidR="00864A77" w:rsidRPr="005D10A4" w:rsidRDefault="00864A77" w:rsidP="005D10A4">
            <w:pPr>
              <w:numPr>
                <w:ilvl w:val="255"/>
                <w:numId w:val="0"/>
              </w:numPr>
              <w:rPr>
                <w:rFonts w:cs="Arial"/>
              </w:rPr>
            </w:pPr>
          </w:p>
          <w:p w:rsidR="005D10A4" w:rsidRPr="005D10A4" w:rsidRDefault="005D10A4" w:rsidP="005D10A4">
            <w:pPr>
              <w:widowControl/>
              <w:shd w:val="clear" w:color="auto" w:fill="FFFFFF"/>
              <w:ind w:firstLineChars="0" w:firstLine="0"/>
              <w:rPr>
                <w:rFonts w:cs="Segoe UI"/>
                <w:color w:val="000000"/>
                <w:kern w:val="0"/>
                <w:szCs w:val="21"/>
              </w:rPr>
            </w:pPr>
            <w:r w:rsidRPr="005D10A4">
              <w:rPr>
                <w:rFonts w:cs="Segoe UI" w:hint="eastAsia"/>
                <w:b/>
                <w:bCs/>
                <w:color w:val="000000"/>
                <w:kern w:val="0"/>
                <w:szCs w:val="21"/>
              </w:rPr>
              <w:t>问题</w:t>
            </w:r>
            <w:r w:rsidR="00047ABB">
              <w:rPr>
                <w:rFonts w:cs="Segoe UI" w:hint="eastAsia"/>
                <w:b/>
                <w:bCs/>
                <w:color w:val="000000"/>
                <w:kern w:val="0"/>
                <w:szCs w:val="21"/>
              </w:rPr>
              <w:t>八</w:t>
            </w:r>
            <w:r w:rsidRPr="005D10A4">
              <w:rPr>
                <w:rFonts w:cs="Segoe UI" w:hint="eastAsia"/>
                <w:b/>
                <w:bCs/>
                <w:color w:val="000000"/>
                <w:kern w:val="0"/>
                <w:szCs w:val="21"/>
              </w:rPr>
              <w:t>：</w:t>
            </w:r>
            <w:r w:rsidRPr="005D10A4">
              <w:rPr>
                <w:rFonts w:cs="Segoe UI"/>
                <w:b/>
                <w:bCs/>
                <w:color w:val="000000"/>
                <w:kern w:val="0"/>
                <w:szCs w:val="21"/>
              </w:rPr>
              <w:t>公司</w:t>
            </w:r>
            <w:proofErr w:type="gramStart"/>
            <w:r w:rsidRPr="005D10A4">
              <w:rPr>
                <w:rFonts w:cs="Segoe UI"/>
                <w:b/>
                <w:bCs/>
                <w:color w:val="000000"/>
                <w:kern w:val="0"/>
                <w:szCs w:val="21"/>
              </w:rPr>
              <w:t>在算力服务器</w:t>
            </w:r>
            <w:proofErr w:type="gramEnd"/>
            <w:r w:rsidRPr="005D10A4">
              <w:rPr>
                <w:rFonts w:cs="Segoe UI"/>
                <w:b/>
                <w:bCs/>
                <w:color w:val="000000"/>
                <w:kern w:val="0"/>
                <w:szCs w:val="21"/>
              </w:rPr>
              <w:t>领域对</w:t>
            </w:r>
            <w:proofErr w:type="gramStart"/>
            <w:r w:rsidRPr="005D10A4">
              <w:rPr>
                <w:rFonts w:cs="Segoe UI"/>
                <w:b/>
                <w:bCs/>
                <w:color w:val="000000"/>
                <w:kern w:val="0"/>
                <w:szCs w:val="21"/>
              </w:rPr>
              <w:t>标国际</w:t>
            </w:r>
            <w:proofErr w:type="gramEnd"/>
            <w:r w:rsidRPr="005D10A4">
              <w:rPr>
                <w:rFonts w:cs="Segoe UI"/>
                <w:b/>
                <w:bCs/>
                <w:color w:val="000000"/>
                <w:kern w:val="0"/>
                <w:szCs w:val="21"/>
              </w:rPr>
              <w:t>巨头的产品优势及竞争策略是什么？</w:t>
            </w:r>
          </w:p>
          <w:p w:rsidR="005D10A4" w:rsidRPr="00154D34" w:rsidRDefault="005D10A4" w:rsidP="005D10A4">
            <w:pPr>
              <w:widowControl/>
              <w:shd w:val="clear" w:color="auto" w:fill="FFFFFF"/>
              <w:ind w:firstLine="480"/>
              <w:rPr>
                <w:rFonts w:cs="Segoe UI"/>
                <w:color w:val="000000"/>
                <w:kern w:val="0"/>
                <w:szCs w:val="21"/>
              </w:rPr>
            </w:pPr>
            <w:r w:rsidRPr="005D10A4">
              <w:rPr>
                <w:rFonts w:cs="Segoe UI" w:hint="eastAsia"/>
                <w:color w:val="000000"/>
                <w:kern w:val="0"/>
                <w:szCs w:val="21"/>
              </w:rPr>
              <w:t>公司</w:t>
            </w:r>
            <w:r w:rsidRPr="00154D34">
              <w:rPr>
                <w:rFonts w:cs="Segoe UI"/>
                <w:color w:val="000000"/>
                <w:kern w:val="0"/>
                <w:szCs w:val="21"/>
              </w:rPr>
              <w:t>的</w:t>
            </w:r>
            <w:r w:rsidR="00EC2E5A">
              <w:rPr>
                <w:rFonts w:cs="Segoe UI" w:hint="eastAsia"/>
                <w:color w:val="000000"/>
                <w:kern w:val="0"/>
                <w:szCs w:val="21"/>
              </w:rPr>
              <w:t>产品</w:t>
            </w:r>
            <w:r w:rsidRPr="00154D34">
              <w:rPr>
                <w:rFonts w:cs="Segoe UI"/>
                <w:color w:val="000000"/>
                <w:kern w:val="0"/>
                <w:szCs w:val="21"/>
              </w:rPr>
              <w:t>策略</w:t>
            </w:r>
            <w:r w:rsidR="00047ABB">
              <w:rPr>
                <w:rFonts w:cs="Segoe UI" w:hint="eastAsia"/>
                <w:color w:val="000000"/>
                <w:kern w:val="0"/>
                <w:szCs w:val="21"/>
              </w:rPr>
              <w:t>是</w:t>
            </w:r>
            <w:r w:rsidR="00EC2E5A">
              <w:rPr>
                <w:rFonts w:cs="Segoe UI" w:hint="eastAsia"/>
                <w:color w:val="000000"/>
                <w:kern w:val="0"/>
                <w:szCs w:val="21"/>
              </w:rPr>
              <w:t>不局限于替代，而是</w:t>
            </w:r>
            <w:r w:rsidRPr="00154D34">
              <w:rPr>
                <w:rFonts w:cs="Segoe UI"/>
                <w:color w:val="000000"/>
                <w:kern w:val="0"/>
                <w:szCs w:val="21"/>
              </w:rPr>
              <w:t>在性能上对</w:t>
            </w:r>
            <w:proofErr w:type="gramStart"/>
            <w:r w:rsidRPr="00154D34">
              <w:rPr>
                <w:rFonts w:cs="Segoe UI"/>
                <w:color w:val="000000"/>
                <w:kern w:val="0"/>
                <w:szCs w:val="21"/>
              </w:rPr>
              <w:t>标</w:t>
            </w:r>
            <w:r w:rsidR="00EC2E5A">
              <w:rPr>
                <w:rFonts w:cs="Segoe UI" w:hint="eastAsia"/>
                <w:color w:val="000000"/>
                <w:kern w:val="0"/>
                <w:szCs w:val="21"/>
              </w:rPr>
              <w:t>甚至</w:t>
            </w:r>
            <w:proofErr w:type="gramEnd"/>
            <w:r w:rsidR="00EC2E5A">
              <w:rPr>
                <w:rFonts w:cs="Segoe UI" w:hint="eastAsia"/>
                <w:color w:val="000000"/>
                <w:kern w:val="0"/>
                <w:szCs w:val="21"/>
              </w:rPr>
              <w:t>赶超</w:t>
            </w:r>
            <w:r w:rsidRPr="00154D34">
              <w:rPr>
                <w:rFonts w:cs="Segoe UI"/>
                <w:color w:val="000000"/>
                <w:kern w:val="0"/>
                <w:szCs w:val="21"/>
              </w:rPr>
              <w:t>国际同类产品。</w:t>
            </w:r>
            <w:r w:rsidRPr="005D10A4">
              <w:rPr>
                <w:rFonts w:cs="Segoe UI" w:hint="eastAsia"/>
                <w:color w:val="000000"/>
                <w:kern w:val="0"/>
                <w:szCs w:val="21"/>
              </w:rPr>
              <w:t>公司</w:t>
            </w:r>
            <w:r w:rsidRPr="005D10A4">
              <w:rPr>
                <w:rFonts w:cs="Segoe UI"/>
                <w:color w:val="000000"/>
                <w:kern w:val="0"/>
                <w:szCs w:val="21"/>
              </w:rPr>
              <w:t>通过组建</w:t>
            </w:r>
            <w:r w:rsidRPr="00154D34">
              <w:rPr>
                <w:rFonts w:cs="Segoe UI"/>
                <w:color w:val="000000"/>
                <w:kern w:val="0"/>
                <w:szCs w:val="21"/>
              </w:rPr>
              <w:t>多梯队的研发团队，</w:t>
            </w:r>
            <w:r w:rsidR="004949A1">
              <w:rPr>
                <w:rFonts w:cs="Segoe UI" w:hint="eastAsia"/>
                <w:color w:val="000000"/>
                <w:kern w:val="0"/>
                <w:szCs w:val="21"/>
              </w:rPr>
              <w:t>在立足产品开发</w:t>
            </w:r>
            <w:r w:rsidR="00EC2E5A">
              <w:rPr>
                <w:rFonts w:cs="Segoe UI" w:hint="eastAsia"/>
                <w:color w:val="000000"/>
                <w:kern w:val="0"/>
                <w:szCs w:val="21"/>
              </w:rPr>
              <w:t>的同时，</w:t>
            </w:r>
            <w:r w:rsidRPr="00154D34">
              <w:rPr>
                <w:rFonts w:cs="Segoe UI"/>
                <w:color w:val="000000"/>
                <w:kern w:val="0"/>
                <w:szCs w:val="21"/>
              </w:rPr>
              <w:t>进行前瞻性产品规划，瞄准未来三至五年</w:t>
            </w:r>
            <w:r w:rsidR="00EC2E5A">
              <w:rPr>
                <w:rFonts w:cs="Segoe UI" w:hint="eastAsia"/>
                <w:color w:val="000000"/>
                <w:kern w:val="0"/>
                <w:szCs w:val="21"/>
              </w:rPr>
              <w:t>甚至更远</w:t>
            </w:r>
            <w:r w:rsidRPr="00154D34">
              <w:rPr>
                <w:rFonts w:cs="Segoe UI"/>
                <w:color w:val="000000"/>
                <w:kern w:val="0"/>
                <w:szCs w:val="21"/>
              </w:rPr>
              <w:t>的市场</w:t>
            </w:r>
            <w:r w:rsidR="00EC2E5A">
              <w:rPr>
                <w:rFonts w:cs="Segoe UI" w:hint="eastAsia"/>
                <w:color w:val="000000"/>
                <w:kern w:val="0"/>
                <w:szCs w:val="21"/>
              </w:rPr>
              <w:t>趋势</w:t>
            </w:r>
            <w:r w:rsidRPr="00154D34">
              <w:rPr>
                <w:rFonts w:cs="Segoe UI"/>
                <w:color w:val="000000"/>
                <w:kern w:val="0"/>
                <w:szCs w:val="21"/>
              </w:rPr>
              <w:t>。同时，针对国内</w:t>
            </w:r>
            <w:proofErr w:type="gramStart"/>
            <w:r w:rsidRPr="00154D34">
              <w:rPr>
                <w:rFonts w:cs="Segoe UI"/>
                <w:color w:val="000000"/>
                <w:kern w:val="0"/>
                <w:szCs w:val="21"/>
              </w:rPr>
              <w:t>算力基础</w:t>
            </w:r>
            <w:proofErr w:type="gramEnd"/>
            <w:r w:rsidRPr="00154D34">
              <w:rPr>
                <w:rFonts w:cs="Segoe UI"/>
                <w:color w:val="000000"/>
                <w:kern w:val="0"/>
                <w:szCs w:val="21"/>
              </w:rPr>
              <w:t>设施在</w:t>
            </w:r>
            <w:proofErr w:type="gramStart"/>
            <w:r w:rsidRPr="00154D34">
              <w:rPr>
                <w:rFonts w:cs="Segoe UI"/>
                <w:color w:val="000000"/>
                <w:kern w:val="0"/>
                <w:szCs w:val="21"/>
              </w:rPr>
              <w:t>先进制程受限</w:t>
            </w:r>
            <w:proofErr w:type="gramEnd"/>
            <w:r w:rsidRPr="00154D34">
              <w:rPr>
                <w:rFonts w:cs="Segoe UI"/>
                <w:color w:val="000000"/>
                <w:kern w:val="0"/>
                <w:szCs w:val="21"/>
              </w:rPr>
              <w:t>下导致的功耗痛点，</w:t>
            </w:r>
            <w:r w:rsidR="00267B78">
              <w:rPr>
                <w:rFonts w:cs="Segoe UI" w:hint="eastAsia"/>
                <w:color w:val="000000"/>
                <w:kern w:val="0"/>
                <w:szCs w:val="21"/>
              </w:rPr>
              <w:t>公司</w:t>
            </w:r>
            <w:r w:rsidRPr="00154D34">
              <w:rPr>
                <w:rFonts w:cs="Segoe UI"/>
                <w:color w:val="000000"/>
                <w:kern w:val="0"/>
                <w:szCs w:val="21"/>
              </w:rPr>
              <w:t>与</w:t>
            </w:r>
            <w:r w:rsidR="00267B78">
              <w:rPr>
                <w:rFonts w:cs="Segoe UI" w:hint="eastAsia"/>
                <w:color w:val="000000"/>
                <w:kern w:val="0"/>
                <w:szCs w:val="21"/>
              </w:rPr>
              <w:t>部分</w:t>
            </w:r>
            <w:r w:rsidRPr="00154D34">
              <w:rPr>
                <w:rFonts w:cs="Segoe UI"/>
                <w:color w:val="000000"/>
                <w:kern w:val="0"/>
                <w:szCs w:val="21"/>
              </w:rPr>
              <w:t>国内头部客户深度合作，共同</w:t>
            </w:r>
            <w:r w:rsidR="00267B78">
              <w:rPr>
                <w:rFonts w:cs="Segoe UI" w:hint="eastAsia"/>
                <w:color w:val="000000"/>
                <w:kern w:val="0"/>
                <w:szCs w:val="21"/>
              </w:rPr>
              <w:t>推进或</w:t>
            </w:r>
            <w:r w:rsidRPr="00154D34">
              <w:rPr>
                <w:rFonts w:cs="Segoe UI"/>
                <w:color w:val="000000"/>
                <w:kern w:val="0"/>
                <w:szCs w:val="21"/>
              </w:rPr>
              <w:t>定义</w:t>
            </w:r>
            <w:r w:rsidR="00EC2E5A">
              <w:rPr>
                <w:rFonts w:cs="Segoe UI" w:hint="eastAsia"/>
                <w:color w:val="000000"/>
                <w:kern w:val="0"/>
                <w:szCs w:val="21"/>
              </w:rPr>
              <w:t>先进</w:t>
            </w:r>
            <w:r w:rsidRPr="00154D34">
              <w:rPr>
                <w:rFonts w:cs="Segoe UI"/>
                <w:color w:val="000000"/>
                <w:kern w:val="0"/>
                <w:szCs w:val="21"/>
              </w:rPr>
              <w:t>的电源方案，从周边配套实现</w:t>
            </w:r>
            <w:r w:rsidR="00605385">
              <w:rPr>
                <w:rFonts w:cs="Segoe UI" w:hint="eastAsia"/>
                <w:color w:val="000000"/>
                <w:kern w:val="0"/>
                <w:szCs w:val="21"/>
              </w:rPr>
              <w:t>“</w:t>
            </w:r>
            <w:r w:rsidRPr="00154D34">
              <w:rPr>
                <w:rFonts w:cs="Segoe UI"/>
                <w:color w:val="000000"/>
                <w:kern w:val="0"/>
                <w:szCs w:val="21"/>
              </w:rPr>
              <w:t>补短板</w:t>
            </w:r>
            <w:r w:rsidR="00605385">
              <w:rPr>
                <w:rFonts w:cs="Segoe UI" w:hint="eastAsia"/>
                <w:color w:val="000000"/>
                <w:kern w:val="0"/>
                <w:szCs w:val="21"/>
              </w:rPr>
              <w:t>”</w:t>
            </w:r>
            <w:r w:rsidRPr="00154D34">
              <w:rPr>
                <w:rFonts w:cs="Segoe UI"/>
                <w:color w:val="000000"/>
                <w:kern w:val="0"/>
                <w:szCs w:val="21"/>
              </w:rPr>
              <w:t>，形成差异化竞争优势。</w:t>
            </w:r>
          </w:p>
          <w:p w:rsidR="005D10A4" w:rsidRPr="005D10A4" w:rsidRDefault="005D10A4" w:rsidP="005D10A4">
            <w:pPr>
              <w:numPr>
                <w:ilvl w:val="255"/>
                <w:numId w:val="0"/>
              </w:numPr>
              <w:rPr>
                <w:rFonts w:cs="Arial"/>
              </w:rPr>
            </w:pPr>
          </w:p>
          <w:p w:rsidR="00261257" w:rsidRDefault="005D10A4" w:rsidP="00261257">
            <w:pPr>
              <w:widowControl/>
              <w:shd w:val="clear" w:color="auto" w:fill="FFFFFF"/>
              <w:ind w:firstLineChars="0" w:firstLine="0"/>
              <w:rPr>
                <w:rFonts w:cs="Segoe UI"/>
                <w:b/>
                <w:bCs/>
                <w:color w:val="000000"/>
                <w:kern w:val="0"/>
                <w:szCs w:val="21"/>
              </w:rPr>
            </w:pPr>
            <w:r w:rsidRPr="005D10A4">
              <w:rPr>
                <w:rFonts w:cs="Segoe UI" w:hint="eastAsia"/>
                <w:b/>
                <w:bCs/>
                <w:color w:val="000000"/>
                <w:kern w:val="0"/>
                <w:szCs w:val="21"/>
              </w:rPr>
              <w:t>问题</w:t>
            </w:r>
            <w:r w:rsidR="00047ABB">
              <w:rPr>
                <w:rFonts w:cs="Segoe UI" w:hint="eastAsia"/>
                <w:b/>
                <w:bCs/>
                <w:color w:val="000000"/>
                <w:kern w:val="0"/>
                <w:szCs w:val="21"/>
              </w:rPr>
              <w:t>九</w:t>
            </w:r>
            <w:r w:rsidRPr="005D10A4">
              <w:rPr>
                <w:rFonts w:cs="Segoe UI" w:hint="eastAsia"/>
                <w:b/>
                <w:bCs/>
                <w:color w:val="000000"/>
                <w:kern w:val="0"/>
                <w:szCs w:val="21"/>
              </w:rPr>
              <w:t>：</w:t>
            </w:r>
            <w:proofErr w:type="spellStart"/>
            <w:r w:rsidRPr="005D10A4">
              <w:rPr>
                <w:rFonts w:cs="Segoe UI"/>
                <w:b/>
                <w:bCs/>
                <w:color w:val="000000"/>
                <w:kern w:val="0"/>
                <w:szCs w:val="21"/>
              </w:rPr>
              <w:t>DrMOS</w:t>
            </w:r>
            <w:proofErr w:type="spellEnd"/>
            <w:r w:rsidRPr="005D10A4">
              <w:rPr>
                <w:rFonts w:cs="Segoe UI"/>
                <w:b/>
                <w:bCs/>
                <w:color w:val="000000"/>
                <w:kern w:val="0"/>
                <w:szCs w:val="21"/>
              </w:rPr>
              <w:t>产品的核心竞争力体现在哪里？</w:t>
            </w:r>
          </w:p>
          <w:p w:rsidR="005D10A4" w:rsidRDefault="005D10A4">
            <w:pPr>
              <w:widowControl/>
              <w:shd w:val="clear" w:color="auto" w:fill="FFFFFF"/>
              <w:ind w:firstLine="480"/>
              <w:rPr>
                <w:rFonts w:cs="Segoe UI"/>
                <w:color w:val="000000"/>
                <w:kern w:val="0"/>
                <w:szCs w:val="21"/>
              </w:rPr>
            </w:pPr>
            <w:r w:rsidRPr="005D10A4">
              <w:rPr>
                <w:rFonts w:cs="Segoe UI" w:hint="eastAsia"/>
                <w:color w:val="000000"/>
                <w:kern w:val="0"/>
                <w:szCs w:val="21"/>
              </w:rPr>
              <w:t>公司</w:t>
            </w:r>
            <w:bookmarkStart w:id="2" w:name="_GoBack"/>
            <w:proofErr w:type="spellStart"/>
            <w:r w:rsidR="00605385" w:rsidRPr="00605385">
              <w:rPr>
                <w:rFonts w:cs="Segoe UI" w:hint="eastAsia"/>
                <w:color w:val="000000"/>
                <w:kern w:val="0"/>
                <w:szCs w:val="21"/>
              </w:rPr>
              <w:t>DrMOS</w:t>
            </w:r>
            <w:proofErr w:type="spellEnd"/>
            <w:r w:rsidR="00605385" w:rsidRPr="00605385">
              <w:rPr>
                <w:rFonts w:cs="Segoe UI" w:hint="eastAsia"/>
                <w:color w:val="000000"/>
                <w:kern w:val="0"/>
                <w:szCs w:val="21"/>
              </w:rPr>
              <w:t>产品</w:t>
            </w:r>
            <w:r w:rsidR="00605385">
              <w:rPr>
                <w:rFonts w:cs="Segoe UI" w:hint="eastAsia"/>
                <w:color w:val="000000"/>
                <w:kern w:val="0"/>
                <w:szCs w:val="21"/>
              </w:rPr>
              <w:t>的</w:t>
            </w:r>
            <w:bookmarkEnd w:id="2"/>
            <w:r w:rsidRPr="00154D34">
              <w:rPr>
                <w:rFonts w:cs="Segoe UI"/>
                <w:color w:val="000000"/>
                <w:kern w:val="0"/>
                <w:szCs w:val="21"/>
              </w:rPr>
              <w:t>核心竞争力主要有三点：第一，</w:t>
            </w:r>
            <w:r w:rsidRPr="005D10A4">
              <w:rPr>
                <w:rFonts w:cs="Segoe UI"/>
                <w:bCs/>
                <w:color w:val="000000"/>
                <w:kern w:val="0"/>
                <w:szCs w:val="21"/>
              </w:rPr>
              <w:t>全过程研发管理</w:t>
            </w:r>
            <w:r w:rsidRPr="00154D34">
              <w:rPr>
                <w:rFonts w:cs="Segoe UI"/>
                <w:color w:val="000000"/>
                <w:kern w:val="0"/>
                <w:szCs w:val="21"/>
              </w:rPr>
              <w:t>，</w:t>
            </w:r>
            <w:proofErr w:type="spellStart"/>
            <w:r w:rsidRPr="00154D34">
              <w:rPr>
                <w:rFonts w:cs="Segoe UI"/>
                <w:color w:val="000000"/>
                <w:kern w:val="0"/>
                <w:szCs w:val="21"/>
              </w:rPr>
              <w:t>DrMOS</w:t>
            </w:r>
            <w:proofErr w:type="spellEnd"/>
            <w:r w:rsidRPr="00154D34">
              <w:rPr>
                <w:rFonts w:cs="Segoe UI"/>
                <w:color w:val="000000"/>
                <w:kern w:val="0"/>
                <w:szCs w:val="21"/>
              </w:rPr>
              <w:t>优化涉及大量</w:t>
            </w:r>
            <w:r w:rsidR="00EC2E5A">
              <w:rPr>
                <w:rFonts w:cs="Segoe UI" w:hint="eastAsia"/>
                <w:color w:val="000000"/>
                <w:kern w:val="0"/>
                <w:szCs w:val="21"/>
              </w:rPr>
              <w:t>从工艺到设计再到量产的诸多</w:t>
            </w:r>
            <w:r w:rsidRPr="00154D34">
              <w:rPr>
                <w:rFonts w:cs="Segoe UI"/>
                <w:color w:val="000000"/>
                <w:kern w:val="0"/>
                <w:szCs w:val="21"/>
              </w:rPr>
              <w:t>细节，我们</w:t>
            </w:r>
            <w:r w:rsidR="00A66083">
              <w:rPr>
                <w:rFonts w:cs="Segoe UI" w:hint="eastAsia"/>
                <w:color w:val="000000"/>
                <w:kern w:val="0"/>
                <w:szCs w:val="21"/>
              </w:rPr>
              <w:t>已经</w:t>
            </w:r>
            <w:r w:rsidRPr="00154D34">
              <w:rPr>
                <w:rFonts w:cs="Segoe UI"/>
                <w:color w:val="000000"/>
                <w:kern w:val="0"/>
                <w:szCs w:val="21"/>
              </w:rPr>
              <w:t>将多年经验固化；第二，</w:t>
            </w:r>
            <w:r w:rsidRPr="005D10A4">
              <w:rPr>
                <w:rFonts w:cs="Segoe UI"/>
                <w:bCs/>
                <w:color w:val="000000"/>
                <w:kern w:val="0"/>
                <w:szCs w:val="21"/>
              </w:rPr>
              <w:t>先发优势</w:t>
            </w:r>
            <w:r w:rsidRPr="00154D34">
              <w:rPr>
                <w:rFonts w:cs="Segoe UI"/>
                <w:color w:val="000000"/>
                <w:kern w:val="0"/>
                <w:szCs w:val="21"/>
              </w:rPr>
              <w:t>，</w:t>
            </w:r>
            <w:r w:rsidR="00267B78">
              <w:rPr>
                <w:rFonts w:cs="Segoe UI" w:hint="eastAsia"/>
                <w:color w:val="000000"/>
                <w:kern w:val="0"/>
                <w:szCs w:val="21"/>
              </w:rPr>
              <w:t>公司</w:t>
            </w:r>
            <w:r w:rsidRPr="00154D34">
              <w:rPr>
                <w:rFonts w:cs="Segoe UI"/>
                <w:color w:val="000000"/>
                <w:kern w:val="0"/>
                <w:szCs w:val="21"/>
              </w:rPr>
              <w:t>与</w:t>
            </w:r>
            <w:r w:rsidR="00267B78">
              <w:rPr>
                <w:rFonts w:cs="Segoe UI" w:hint="eastAsia"/>
                <w:color w:val="000000"/>
                <w:kern w:val="0"/>
                <w:szCs w:val="21"/>
              </w:rPr>
              <w:t>部分</w:t>
            </w:r>
            <w:r w:rsidRPr="00154D34">
              <w:rPr>
                <w:rFonts w:cs="Segoe UI"/>
                <w:color w:val="000000"/>
                <w:kern w:val="0"/>
                <w:szCs w:val="21"/>
              </w:rPr>
              <w:t>国内外</w:t>
            </w:r>
            <w:r w:rsidRPr="00154D34">
              <w:rPr>
                <w:rFonts w:cs="Segoe UI"/>
                <w:color w:val="000000"/>
                <w:kern w:val="0"/>
                <w:szCs w:val="21"/>
              </w:rPr>
              <w:t>CPU/GPU</w:t>
            </w:r>
            <w:r w:rsidRPr="00154D34">
              <w:rPr>
                <w:rFonts w:cs="Segoe UI"/>
                <w:color w:val="000000"/>
                <w:kern w:val="0"/>
                <w:szCs w:val="21"/>
              </w:rPr>
              <w:t>头部厂商深度合作，能够</w:t>
            </w:r>
            <w:r w:rsidR="00267B78">
              <w:rPr>
                <w:rFonts w:cs="Segoe UI" w:hint="eastAsia"/>
                <w:color w:val="000000"/>
                <w:kern w:val="0"/>
                <w:szCs w:val="21"/>
              </w:rPr>
              <w:t>较早</w:t>
            </w:r>
            <w:r w:rsidRPr="00154D34">
              <w:rPr>
                <w:rFonts w:cs="Segoe UI"/>
                <w:color w:val="000000"/>
                <w:kern w:val="0"/>
                <w:szCs w:val="21"/>
              </w:rPr>
              <w:t>获取未来规格并共同</w:t>
            </w:r>
            <w:r w:rsidR="00267B78">
              <w:rPr>
                <w:rFonts w:cs="Segoe UI" w:hint="eastAsia"/>
                <w:color w:val="000000"/>
                <w:kern w:val="0"/>
                <w:szCs w:val="21"/>
              </w:rPr>
              <w:t>推进或</w:t>
            </w:r>
            <w:r w:rsidRPr="00154D34">
              <w:rPr>
                <w:rFonts w:cs="Segoe UI"/>
                <w:color w:val="000000"/>
                <w:kern w:val="0"/>
                <w:szCs w:val="21"/>
              </w:rPr>
              <w:t>定义产品；第三，</w:t>
            </w:r>
            <w:r w:rsidRPr="005D10A4">
              <w:rPr>
                <w:rFonts w:cs="Segoe UI"/>
                <w:bCs/>
                <w:color w:val="000000"/>
                <w:kern w:val="0"/>
                <w:szCs w:val="21"/>
              </w:rPr>
              <w:t>客户</w:t>
            </w:r>
            <w:r w:rsidR="00A66083">
              <w:rPr>
                <w:rFonts w:cs="Segoe UI" w:hint="eastAsia"/>
                <w:bCs/>
                <w:color w:val="000000"/>
                <w:kern w:val="0"/>
                <w:szCs w:val="21"/>
              </w:rPr>
              <w:t>黏性强</w:t>
            </w:r>
            <w:r w:rsidRPr="005D10A4">
              <w:rPr>
                <w:rFonts w:cs="Segoe UI"/>
                <w:color w:val="000000"/>
                <w:kern w:val="0"/>
                <w:szCs w:val="21"/>
              </w:rPr>
              <w:t>，经过多年打磨与客户共同走过了产品迭代</w:t>
            </w:r>
            <w:r w:rsidR="00A66083">
              <w:rPr>
                <w:rFonts w:cs="Segoe UI" w:hint="eastAsia"/>
                <w:color w:val="000000"/>
                <w:kern w:val="0"/>
                <w:szCs w:val="21"/>
              </w:rPr>
              <w:t>和量产爬坡</w:t>
            </w:r>
            <w:r w:rsidRPr="00154D34">
              <w:rPr>
                <w:rFonts w:cs="Segoe UI"/>
                <w:color w:val="000000"/>
                <w:kern w:val="0"/>
                <w:szCs w:val="21"/>
              </w:rPr>
              <w:t>，这种信任和磨合壁垒难以被短期突破。</w:t>
            </w:r>
          </w:p>
          <w:p w:rsidR="00047ABB" w:rsidRDefault="00047ABB">
            <w:pPr>
              <w:widowControl/>
              <w:shd w:val="clear" w:color="auto" w:fill="FFFFFF"/>
              <w:ind w:firstLine="480"/>
              <w:rPr>
                <w:rFonts w:cs="Segoe UI"/>
                <w:color w:val="000000"/>
                <w:kern w:val="0"/>
                <w:szCs w:val="21"/>
              </w:rPr>
            </w:pPr>
          </w:p>
          <w:p w:rsidR="00047ABB" w:rsidRDefault="00047ABB" w:rsidP="00BC59E0">
            <w:pPr>
              <w:widowControl/>
              <w:shd w:val="clear" w:color="auto" w:fill="FFFFFF"/>
              <w:ind w:firstLineChars="0" w:firstLine="0"/>
              <w:rPr>
                <w:rFonts w:cs="Segoe UI"/>
                <w:b/>
                <w:color w:val="000000"/>
                <w:kern w:val="0"/>
                <w:szCs w:val="21"/>
              </w:rPr>
            </w:pPr>
            <w:r w:rsidRPr="00BC59E0">
              <w:rPr>
                <w:rFonts w:cs="Segoe UI" w:hint="eastAsia"/>
                <w:b/>
                <w:color w:val="000000"/>
                <w:kern w:val="0"/>
                <w:szCs w:val="21"/>
              </w:rPr>
              <w:t>问题十：</w:t>
            </w:r>
            <w:r>
              <w:rPr>
                <w:rFonts w:cs="Segoe UI" w:hint="eastAsia"/>
                <w:b/>
                <w:color w:val="000000"/>
                <w:kern w:val="0"/>
                <w:szCs w:val="21"/>
              </w:rPr>
              <w:t>公司实际控制人参与沐</w:t>
            </w:r>
            <w:proofErr w:type="gramStart"/>
            <w:r>
              <w:rPr>
                <w:rFonts w:cs="Segoe UI" w:hint="eastAsia"/>
                <w:b/>
                <w:color w:val="000000"/>
                <w:kern w:val="0"/>
                <w:szCs w:val="21"/>
              </w:rPr>
              <w:t>邦</w:t>
            </w:r>
            <w:proofErr w:type="gramEnd"/>
            <w:r>
              <w:rPr>
                <w:rFonts w:cs="Segoe UI" w:hint="eastAsia"/>
                <w:b/>
                <w:color w:val="000000"/>
                <w:kern w:val="0"/>
                <w:szCs w:val="21"/>
              </w:rPr>
              <w:t>重整，和公司有什么关系吗？</w:t>
            </w:r>
          </w:p>
          <w:p w:rsidR="00047ABB" w:rsidRPr="00BC59E0" w:rsidRDefault="00047ABB" w:rsidP="00BC59E0">
            <w:pPr>
              <w:pStyle w:val="af2"/>
              <w:spacing w:line="360" w:lineRule="auto"/>
              <w:ind w:left="0" w:firstLineChars="200" w:firstLine="496"/>
              <w:jc w:val="both"/>
              <w:rPr>
                <w:rFonts w:cs="Times New Roman"/>
                <w:b/>
                <w:bCs/>
                <w:spacing w:val="4"/>
              </w:rPr>
            </w:pPr>
            <w:r>
              <w:rPr>
                <w:rFonts w:ascii="Times New Roman" w:hAnsi="Times New Roman" w:cs="Times New Roman" w:hint="eastAsia"/>
                <w:bCs/>
                <w:spacing w:val="4"/>
                <w:lang w:val="en-US"/>
              </w:rPr>
              <w:t>公司实际控制人</w:t>
            </w:r>
            <w:r w:rsidRPr="00F94A0A">
              <w:rPr>
                <w:rFonts w:ascii="Times New Roman" w:hAnsi="Times New Roman" w:cs="Times New Roman" w:hint="eastAsia"/>
                <w:bCs/>
                <w:spacing w:val="4"/>
                <w:lang w:val="en-US"/>
              </w:rPr>
              <w:t>参与</w:t>
            </w:r>
            <w:r w:rsidRPr="00047ABB">
              <w:rPr>
                <w:rFonts w:ascii="Times New Roman" w:hAnsi="Times New Roman" w:cs="Times New Roman" w:hint="eastAsia"/>
                <w:bCs/>
                <w:spacing w:val="4"/>
                <w:lang w:val="en-US"/>
              </w:rPr>
              <w:t>江西沐邦高科股份有限公司</w:t>
            </w:r>
            <w:r w:rsidRPr="00F94A0A">
              <w:rPr>
                <w:rFonts w:ascii="Times New Roman" w:hAnsi="Times New Roman" w:cs="Times New Roman"/>
                <w:bCs/>
                <w:spacing w:val="4"/>
                <w:lang w:val="en-US"/>
              </w:rPr>
              <w:t>重整投资事项，系其个人投资决策及行为，与公司无关；公司未参与前述事项的筹划、决策或执行，亦未就该事项与</w:t>
            </w:r>
            <w:r w:rsidRPr="00047ABB">
              <w:rPr>
                <w:rFonts w:ascii="Times New Roman" w:hAnsi="Times New Roman" w:cs="Times New Roman" w:hint="eastAsia"/>
                <w:bCs/>
                <w:spacing w:val="4"/>
                <w:lang w:val="en-US"/>
              </w:rPr>
              <w:t>江西沐邦高科股份有限公司</w:t>
            </w:r>
            <w:r w:rsidRPr="00F94A0A">
              <w:rPr>
                <w:rFonts w:ascii="Times New Roman" w:hAnsi="Times New Roman" w:cs="Times New Roman"/>
                <w:bCs/>
                <w:spacing w:val="4"/>
                <w:lang w:val="en-US"/>
              </w:rPr>
              <w:t>或其关联方进行任何接触或合作。</w:t>
            </w:r>
          </w:p>
        </w:tc>
      </w:tr>
      <w:tr w:rsidR="00864A77" w:rsidRPr="005D10A4">
        <w:trPr>
          <w:jc w:val="center"/>
        </w:trPr>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pPr>
              <w:ind w:firstLineChars="0" w:firstLine="0"/>
              <w:rPr>
                <w:rFonts w:cs="宋体"/>
                <w:bCs/>
                <w:iCs/>
              </w:rPr>
            </w:pPr>
            <w:r w:rsidRPr="005D10A4">
              <w:rPr>
                <w:rFonts w:cs="宋体" w:hint="eastAsia"/>
                <w:bCs/>
                <w:iCs/>
              </w:rPr>
              <w:lastRenderedPageBreak/>
              <w:t>附件清单（如有）</w:t>
            </w:r>
          </w:p>
        </w:tc>
        <w:tc>
          <w:tcPr>
            <w:tcW w:w="6431"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pPr>
              <w:spacing w:line="480" w:lineRule="atLeast"/>
              <w:ind w:firstLineChars="0" w:firstLine="0"/>
              <w:rPr>
                <w:rFonts w:cs="宋体"/>
                <w:bCs/>
                <w:iCs/>
              </w:rPr>
            </w:pPr>
            <w:r w:rsidRPr="005D10A4">
              <w:rPr>
                <w:rFonts w:cs="宋体" w:hint="eastAsia"/>
                <w:bCs/>
                <w:iCs/>
              </w:rPr>
              <w:t>无</w:t>
            </w:r>
          </w:p>
        </w:tc>
      </w:tr>
      <w:tr w:rsidR="00864A77" w:rsidRPr="005D10A4">
        <w:trPr>
          <w:jc w:val="center"/>
        </w:trPr>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pPr>
              <w:spacing w:line="336" w:lineRule="auto"/>
              <w:ind w:firstLineChars="0" w:firstLine="0"/>
              <w:jc w:val="left"/>
              <w:rPr>
                <w:rFonts w:cs="宋体"/>
                <w:bCs/>
                <w:iCs/>
              </w:rPr>
            </w:pPr>
            <w:r w:rsidRPr="005D10A4">
              <w:rPr>
                <w:rFonts w:cs="宋体" w:hint="eastAsia"/>
                <w:bCs/>
                <w:iCs/>
              </w:rPr>
              <w:t>关于本次活动是否涉及应当披露重大信息的说明</w:t>
            </w:r>
          </w:p>
        </w:tc>
        <w:tc>
          <w:tcPr>
            <w:tcW w:w="6431"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pPr>
              <w:spacing w:line="480" w:lineRule="atLeast"/>
              <w:ind w:firstLineChars="0" w:firstLine="0"/>
              <w:rPr>
                <w:rFonts w:cs="宋体"/>
                <w:bCs/>
                <w:iCs/>
              </w:rPr>
            </w:pPr>
            <w:r w:rsidRPr="005D10A4">
              <w:rPr>
                <w:rFonts w:cs="宋体" w:hint="eastAsia"/>
                <w:bCs/>
                <w:iCs/>
              </w:rPr>
              <w:t>本次活动不涉及应当披露重大信息</w:t>
            </w:r>
          </w:p>
        </w:tc>
      </w:tr>
      <w:tr w:rsidR="00864A77" w:rsidRPr="005D10A4">
        <w:trPr>
          <w:jc w:val="center"/>
        </w:trPr>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pPr>
              <w:ind w:firstLineChars="0" w:firstLine="0"/>
              <w:rPr>
                <w:rFonts w:cs="宋体"/>
                <w:bCs/>
                <w:iCs/>
              </w:rPr>
            </w:pPr>
            <w:r w:rsidRPr="005D10A4">
              <w:rPr>
                <w:rFonts w:cs="宋体" w:hint="eastAsia"/>
                <w:bCs/>
                <w:iCs/>
              </w:rPr>
              <w:t>日期</w:t>
            </w:r>
          </w:p>
        </w:tc>
        <w:tc>
          <w:tcPr>
            <w:tcW w:w="6431" w:type="dxa"/>
            <w:tcBorders>
              <w:top w:val="single" w:sz="4" w:space="0" w:color="auto"/>
              <w:left w:val="single" w:sz="4" w:space="0" w:color="auto"/>
              <w:bottom w:val="single" w:sz="4" w:space="0" w:color="auto"/>
              <w:right w:val="single" w:sz="4" w:space="0" w:color="auto"/>
            </w:tcBorders>
            <w:shd w:val="clear" w:color="auto" w:fill="auto"/>
            <w:vAlign w:val="center"/>
          </w:tcPr>
          <w:p w:rsidR="00864A77" w:rsidRPr="005D10A4" w:rsidRDefault="00197854">
            <w:pPr>
              <w:spacing w:line="480" w:lineRule="atLeast"/>
              <w:ind w:firstLineChars="0" w:firstLine="0"/>
              <w:rPr>
                <w:rFonts w:cs="宋体"/>
                <w:bCs/>
                <w:iCs/>
              </w:rPr>
            </w:pPr>
            <w:r w:rsidRPr="005D10A4">
              <w:rPr>
                <w:rFonts w:cs="宋体"/>
                <w:bCs/>
                <w:iCs/>
              </w:rPr>
              <w:t>2026</w:t>
            </w:r>
            <w:r w:rsidRPr="005D10A4">
              <w:rPr>
                <w:rFonts w:cs="宋体" w:hint="eastAsia"/>
                <w:bCs/>
                <w:iCs/>
              </w:rPr>
              <w:t>年</w:t>
            </w:r>
            <w:r w:rsidR="00436C05" w:rsidRPr="005D10A4">
              <w:rPr>
                <w:rFonts w:cs="宋体"/>
                <w:bCs/>
                <w:iCs/>
              </w:rPr>
              <w:t>9</w:t>
            </w:r>
            <w:r w:rsidR="00493ECC" w:rsidRPr="005D10A4">
              <w:rPr>
                <w:rFonts w:cs="宋体" w:hint="eastAsia"/>
                <w:bCs/>
                <w:iCs/>
              </w:rPr>
              <w:t>月</w:t>
            </w:r>
            <w:r w:rsidR="00436C05" w:rsidRPr="005D10A4">
              <w:rPr>
                <w:rFonts w:cs="宋体"/>
                <w:bCs/>
                <w:iCs/>
              </w:rPr>
              <w:t>10</w:t>
            </w:r>
            <w:r w:rsidRPr="005D10A4">
              <w:rPr>
                <w:rFonts w:cs="宋体" w:hint="eastAsia"/>
                <w:bCs/>
                <w:iCs/>
              </w:rPr>
              <w:t>日</w:t>
            </w:r>
          </w:p>
        </w:tc>
      </w:tr>
    </w:tbl>
    <w:p w:rsidR="00864A77" w:rsidRPr="005D10A4" w:rsidRDefault="00864A77">
      <w:pPr>
        <w:ind w:firstLineChars="0" w:firstLine="0"/>
      </w:pPr>
    </w:p>
    <w:sectPr w:rsidR="00864A77" w:rsidRPr="005D10A4">
      <w:headerReference w:type="even" r:id="rId8"/>
      <w:headerReference w:type="default" r:id="rId9"/>
      <w:footerReference w:type="even" r:id="rId10"/>
      <w:footerReference w:type="default" r:id="rId11"/>
      <w:headerReference w:type="first" r:id="rId12"/>
      <w:footerReference w:type="first" r:id="rId13"/>
      <w:pgSz w:w="11906" w:h="16838"/>
      <w:pgMar w:top="1440" w:right="1803" w:bottom="1383"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FDA" w:rsidRDefault="00042FDA">
      <w:pPr>
        <w:spacing w:line="240" w:lineRule="auto"/>
        <w:ind w:firstLine="480"/>
      </w:pPr>
      <w:r>
        <w:separator/>
      </w:r>
    </w:p>
  </w:endnote>
  <w:endnote w:type="continuationSeparator" w:id="0">
    <w:p w:rsidR="00042FDA" w:rsidRDefault="00042FDA">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A77" w:rsidRDefault="00864A77">
    <w:pPr>
      <w:pStyle w:val="a7"/>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A77" w:rsidRDefault="00864A77">
    <w:pPr>
      <w:pStyle w:val="a7"/>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A77" w:rsidRDefault="00864A77">
    <w:pPr>
      <w:pStyle w:val="a7"/>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FDA" w:rsidRDefault="00042FDA">
      <w:pPr>
        <w:ind w:firstLine="480"/>
      </w:pPr>
      <w:r>
        <w:separator/>
      </w:r>
    </w:p>
  </w:footnote>
  <w:footnote w:type="continuationSeparator" w:id="0">
    <w:p w:rsidR="00042FDA" w:rsidRDefault="00042FDA">
      <w:pPr>
        <w:ind w:firstLine="48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A77" w:rsidRDefault="00864A77">
    <w:pPr>
      <w:pStyle w:val="a9"/>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A77" w:rsidRDefault="00864A77">
    <w:pPr>
      <w:pStyle w:val="a9"/>
      <w:ind w:firstLine="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A77" w:rsidRDefault="00864A77">
    <w:pPr>
      <w:pStyle w:val="a9"/>
      <w:ind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D46AA"/>
    <w:multiLevelType w:val="singleLevel"/>
    <w:tmpl w:val="27ED46AA"/>
    <w:lvl w:ilvl="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SystemFonts/>
  <w:bordersDoNotSurroundHeader/>
  <w:bordersDoNotSurroundFooter/>
  <w:proofState w:spelling="clean" w:grammar="clean"/>
  <w:trackRevisions/>
  <w:defaultTabStop w:val="420"/>
  <w:drawingGridVerticalSpacing w:val="156"/>
  <w:noPunctuationKerning/>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E4NTU3ZWU2OWY3OGYwZTc4YzI4Y2E1Y2EzYmVhOGIifQ=="/>
    <w:docVar w:name="KSO_WPS_MARK_KEY" w:val="785e6d2a-2da7-4874-817b-b6491f0f0f52"/>
  </w:docVars>
  <w:rsids>
    <w:rsidRoot w:val="01240E24"/>
    <w:rsid w:val="00007250"/>
    <w:rsid w:val="0001034A"/>
    <w:rsid w:val="00015D0A"/>
    <w:rsid w:val="000320F4"/>
    <w:rsid w:val="00032181"/>
    <w:rsid w:val="000333C9"/>
    <w:rsid w:val="00034D9D"/>
    <w:rsid w:val="000369FA"/>
    <w:rsid w:val="00042FDA"/>
    <w:rsid w:val="00047ABB"/>
    <w:rsid w:val="000577E4"/>
    <w:rsid w:val="00061B26"/>
    <w:rsid w:val="00062966"/>
    <w:rsid w:val="000651D0"/>
    <w:rsid w:val="00072DE7"/>
    <w:rsid w:val="00075291"/>
    <w:rsid w:val="00077DFF"/>
    <w:rsid w:val="00084A51"/>
    <w:rsid w:val="0008512F"/>
    <w:rsid w:val="000958C2"/>
    <w:rsid w:val="00096BBB"/>
    <w:rsid w:val="00097F4F"/>
    <w:rsid w:val="000A09E8"/>
    <w:rsid w:val="000A0BB2"/>
    <w:rsid w:val="000A17D5"/>
    <w:rsid w:val="000A5824"/>
    <w:rsid w:val="000C2DE3"/>
    <w:rsid w:val="000F1401"/>
    <w:rsid w:val="000F514C"/>
    <w:rsid w:val="000F6761"/>
    <w:rsid w:val="0010151D"/>
    <w:rsid w:val="00101FEA"/>
    <w:rsid w:val="001026F2"/>
    <w:rsid w:val="00103BBE"/>
    <w:rsid w:val="00107F52"/>
    <w:rsid w:val="00110C20"/>
    <w:rsid w:val="00111493"/>
    <w:rsid w:val="0011305C"/>
    <w:rsid w:val="00117091"/>
    <w:rsid w:val="001235C0"/>
    <w:rsid w:val="00123DFD"/>
    <w:rsid w:val="00131423"/>
    <w:rsid w:val="0013636A"/>
    <w:rsid w:val="00136480"/>
    <w:rsid w:val="00142785"/>
    <w:rsid w:val="00147049"/>
    <w:rsid w:val="00156D93"/>
    <w:rsid w:val="00161134"/>
    <w:rsid w:val="00162A9A"/>
    <w:rsid w:val="0016504C"/>
    <w:rsid w:val="001654DF"/>
    <w:rsid w:val="0017414F"/>
    <w:rsid w:val="0018026E"/>
    <w:rsid w:val="00181099"/>
    <w:rsid w:val="001917FB"/>
    <w:rsid w:val="00191E14"/>
    <w:rsid w:val="001931A7"/>
    <w:rsid w:val="00197357"/>
    <w:rsid w:val="00197854"/>
    <w:rsid w:val="001A0076"/>
    <w:rsid w:val="001A1CBF"/>
    <w:rsid w:val="001B03DA"/>
    <w:rsid w:val="001B3BB2"/>
    <w:rsid w:val="001B597D"/>
    <w:rsid w:val="001B7A7F"/>
    <w:rsid w:val="001C3164"/>
    <w:rsid w:val="001C431D"/>
    <w:rsid w:val="001C64A1"/>
    <w:rsid w:val="001C7D8F"/>
    <w:rsid w:val="001D64EB"/>
    <w:rsid w:val="001D7EE6"/>
    <w:rsid w:val="001E263C"/>
    <w:rsid w:val="001E2DE9"/>
    <w:rsid w:val="001F3241"/>
    <w:rsid w:val="001F48B9"/>
    <w:rsid w:val="00203E62"/>
    <w:rsid w:val="00204CE4"/>
    <w:rsid w:val="00210D42"/>
    <w:rsid w:val="00210F6D"/>
    <w:rsid w:val="0021431F"/>
    <w:rsid w:val="00214A22"/>
    <w:rsid w:val="00216795"/>
    <w:rsid w:val="00223ED3"/>
    <w:rsid w:val="002253B9"/>
    <w:rsid w:val="002258BF"/>
    <w:rsid w:val="0022745E"/>
    <w:rsid w:val="0023324A"/>
    <w:rsid w:val="0023404D"/>
    <w:rsid w:val="002376AF"/>
    <w:rsid w:val="00237D91"/>
    <w:rsid w:val="002432CD"/>
    <w:rsid w:val="00245D19"/>
    <w:rsid w:val="00250B83"/>
    <w:rsid w:val="00252181"/>
    <w:rsid w:val="00254FDD"/>
    <w:rsid w:val="002563BC"/>
    <w:rsid w:val="00261257"/>
    <w:rsid w:val="002635AA"/>
    <w:rsid w:val="002662BA"/>
    <w:rsid w:val="00267B78"/>
    <w:rsid w:val="0027083B"/>
    <w:rsid w:val="00275896"/>
    <w:rsid w:val="00284301"/>
    <w:rsid w:val="00287188"/>
    <w:rsid w:val="00291056"/>
    <w:rsid w:val="00291FAE"/>
    <w:rsid w:val="00292C9C"/>
    <w:rsid w:val="00295024"/>
    <w:rsid w:val="00295A61"/>
    <w:rsid w:val="002A2CBE"/>
    <w:rsid w:val="002C1497"/>
    <w:rsid w:val="002C684D"/>
    <w:rsid w:val="002D22E5"/>
    <w:rsid w:val="002D3168"/>
    <w:rsid w:val="002D69D5"/>
    <w:rsid w:val="002E13F0"/>
    <w:rsid w:val="002E5B2A"/>
    <w:rsid w:val="002F005D"/>
    <w:rsid w:val="002F4954"/>
    <w:rsid w:val="002F5AA3"/>
    <w:rsid w:val="003020A9"/>
    <w:rsid w:val="003068B9"/>
    <w:rsid w:val="00306C84"/>
    <w:rsid w:val="00314EDA"/>
    <w:rsid w:val="00317FD7"/>
    <w:rsid w:val="00322164"/>
    <w:rsid w:val="0032601B"/>
    <w:rsid w:val="00326DB7"/>
    <w:rsid w:val="00331C0D"/>
    <w:rsid w:val="00334163"/>
    <w:rsid w:val="0034427E"/>
    <w:rsid w:val="0035306F"/>
    <w:rsid w:val="00363745"/>
    <w:rsid w:val="00365D7C"/>
    <w:rsid w:val="003661F7"/>
    <w:rsid w:val="00372731"/>
    <w:rsid w:val="0037498A"/>
    <w:rsid w:val="0039161A"/>
    <w:rsid w:val="003A112C"/>
    <w:rsid w:val="003A5523"/>
    <w:rsid w:val="003A698F"/>
    <w:rsid w:val="003B1A02"/>
    <w:rsid w:val="003C37D1"/>
    <w:rsid w:val="003D2682"/>
    <w:rsid w:val="003D563F"/>
    <w:rsid w:val="003D5780"/>
    <w:rsid w:val="003D6417"/>
    <w:rsid w:val="003D6B09"/>
    <w:rsid w:val="003D6F6B"/>
    <w:rsid w:val="003D7FC9"/>
    <w:rsid w:val="003E1854"/>
    <w:rsid w:val="003E19A6"/>
    <w:rsid w:val="003E2EC0"/>
    <w:rsid w:val="003E4A77"/>
    <w:rsid w:val="003E50CE"/>
    <w:rsid w:val="003F5A98"/>
    <w:rsid w:val="003F6574"/>
    <w:rsid w:val="00404560"/>
    <w:rsid w:val="0041296A"/>
    <w:rsid w:val="00420DF3"/>
    <w:rsid w:val="00421386"/>
    <w:rsid w:val="00425D6A"/>
    <w:rsid w:val="00427313"/>
    <w:rsid w:val="00431146"/>
    <w:rsid w:val="00431869"/>
    <w:rsid w:val="00435035"/>
    <w:rsid w:val="00436C05"/>
    <w:rsid w:val="0043757E"/>
    <w:rsid w:val="00452A6C"/>
    <w:rsid w:val="00454D43"/>
    <w:rsid w:val="00455FC1"/>
    <w:rsid w:val="00456558"/>
    <w:rsid w:val="00462352"/>
    <w:rsid w:val="00462DBC"/>
    <w:rsid w:val="00464804"/>
    <w:rsid w:val="00464D48"/>
    <w:rsid w:val="00466731"/>
    <w:rsid w:val="00467E0B"/>
    <w:rsid w:val="00472FBF"/>
    <w:rsid w:val="00477B61"/>
    <w:rsid w:val="004819C7"/>
    <w:rsid w:val="004864A4"/>
    <w:rsid w:val="0049382B"/>
    <w:rsid w:val="00493ECC"/>
    <w:rsid w:val="004949A1"/>
    <w:rsid w:val="00497A89"/>
    <w:rsid w:val="004A03B0"/>
    <w:rsid w:val="004B13E0"/>
    <w:rsid w:val="004B16B2"/>
    <w:rsid w:val="004B2FD7"/>
    <w:rsid w:val="004B3104"/>
    <w:rsid w:val="004B7B22"/>
    <w:rsid w:val="004C0439"/>
    <w:rsid w:val="004C25E8"/>
    <w:rsid w:val="004D2203"/>
    <w:rsid w:val="004D3E5C"/>
    <w:rsid w:val="004D4CA5"/>
    <w:rsid w:val="004D5067"/>
    <w:rsid w:val="004D5FB3"/>
    <w:rsid w:val="004D616A"/>
    <w:rsid w:val="004D641B"/>
    <w:rsid w:val="004D7AFD"/>
    <w:rsid w:val="004E13EF"/>
    <w:rsid w:val="004E466A"/>
    <w:rsid w:val="004F04EB"/>
    <w:rsid w:val="004F17FF"/>
    <w:rsid w:val="004F1A80"/>
    <w:rsid w:val="004F2B25"/>
    <w:rsid w:val="004F3094"/>
    <w:rsid w:val="004F6621"/>
    <w:rsid w:val="004F7284"/>
    <w:rsid w:val="004F73CB"/>
    <w:rsid w:val="00502D55"/>
    <w:rsid w:val="00512CA7"/>
    <w:rsid w:val="00517DFA"/>
    <w:rsid w:val="00522F56"/>
    <w:rsid w:val="00525BB9"/>
    <w:rsid w:val="0052728E"/>
    <w:rsid w:val="00527F56"/>
    <w:rsid w:val="00535AD3"/>
    <w:rsid w:val="00537B91"/>
    <w:rsid w:val="0054569B"/>
    <w:rsid w:val="00546DE6"/>
    <w:rsid w:val="005505D7"/>
    <w:rsid w:val="005512D4"/>
    <w:rsid w:val="005569D7"/>
    <w:rsid w:val="00556B32"/>
    <w:rsid w:val="005601D0"/>
    <w:rsid w:val="00560B05"/>
    <w:rsid w:val="00561C89"/>
    <w:rsid w:val="00566829"/>
    <w:rsid w:val="0057506D"/>
    <w:rsid w:val="00583330"/>
    <w:rsid w:val="00585C9B"/>
    <w:rsid w:val="005920E4"/>
    <w:rsid w:val="005A06C6"/>
    <w:rsid w:val="005A3E00"/>
    <w:rsid w:val="005B051A"/>
    <w:rsid w:val="005B1636"/>
    <w:rsid w:val="005C1B51"/>
    <w:rsid w:val="005C342C"/>
    <w:rsid w:val="005C581C"/>
    <w:rsid w:val="005D10A4"/>
    <w:rsid w:val="005D2ED2"/>
    <w:rsid w:val="005D7898"/>
    <w:rsid w:val="005E03B2"/>
    <w:rsid w:val="005E413D"/>
    <w:rsid w:val="005E48A5"/>
    <w:rsid w:val="005F0414"/>
    <w:rsid w:val="005F6DA3"/>
    <w:rsid w:val="00601349"/>
    <w:rsid w:val="00605385"/>
    <w:rsid w:val="00605DE5"/>
    <w:rsid w:val="00610FA8"/>
    <w:rsid w:val="0061150C"/>
    <w:rsid w:val="00611E4E"/>
    <w:rsid w:val="006141D2"/>
    <w:rsid w:val="00615217"/>
    <w:rsid w:val="00622C43"/>
    <w:rsid w:val="00626815"/>
    <w:rsid w:val="00630A9F"/>
    <w:rsid w:val="006340D2"/>
    <w:rsid w:val="00637239"/>
    <w:rsid w:val="00650B0A"/>
    <w:rsid w:val="006548D7"/>
    <w:rsid w:val="006551FB"/>
    <w:rsid w:val="00656BE0"/>
    <w:rsid w:val="00660C72"/>
    <w:rsid w:val="00661D1E"/>
    <w:rsid w:val="00662B2D"/>
    <w:rsid w:val="006673F7"/>
    <w:rsid w:val="006708B3"/>
    <w:rsid w:val="00673994"/>
    <w:rsid w:val="00675CEF"/>
    <w:rsid w:val="006773DD"/>
    <w:rsid w:val="0068101A"/>
    <w:rsid w:val="00681967"/>
    <w:rsid w:val="00685BB1"/>
    <w:rsid w:val="006A0228"/>
    <w:rsid w:val="006A054C"/>
    <w:rsid w:val="006A3229"/>
    <w:rsid w:val="006A4123"/>
    <w:rsid w:val="006B2110"/>
    <w:rsid w:val="006B2343"/>
    <w:rsid w:val="006B2796"/>
    <w:rsid w:val="006B3032"/>
    <w:rsid w:val="006C3898"/>
    <w:rsid w:val="006C70A6"/>
    <w:rsid w:val="006D18FA"/>
    <w:rsid w:val="006D1C41"/>
    <w:rsid w:val="006D23FF"/>
    <w:rsid w:val="006D5DB6"/>
    <w:rsid w:val="006E1ABC"/>
    <w:rsid w:val="006E37B4"/>
    <w:rsid w:val="006E53BB"/>
    <w:rsid w:val="006F7628"/>
    <w:rsid w:val="00702660"/>
    <w:rsid w:val="0070588B"/>
    <w:rsid w:val="00713EED"/>
    <w:rsid w:val="007161AC"/>
    <w:rsid w:val="00717A7A"/>
    <w:rsid w:val="0072375D"/>
    <w:rsid w:val="00733B25"/>
    <w:rsid w:val="00734BF7"/>
    <w:rsid w:val="00734D75"/>
    <w:rsid w:val="007351AC"/>
    <w:rsid w:val="0073683F"/>
    <w:rsid w:val="00744C49"/>
    <w:rsid w:val="00747A20"/>
    <w:rsid w:val="007619F9"/>
    <w:rsid w:val="00763D68"/>
    <w:rsid w:val="00774CAA"/>
    <w:rsid w:val="007770E8"/>
    <w:rsid w:val="007866AD"/>
    <w:rsid w:val="007A257C"/>
    <w:rsid w:val="007A5A47"/>
    <w:rsid w:val="007B15E6"/>
    <w:rsid w:val="007B1A43"/>
    <w:rsid w:val="007B329B"/>
    <w:rsid w:val="007B3321"/>
    <w:rsid w:val="007B7B50"/>
    <w:rsid w:val="007C1448"/>
    <w:rsid w:val="007C4BAD"/>
    <w:rsid w:val="007D67C9"/>
    <w:rsid w:val="007D74A0"/>
    <w:rsid w:val="007E05C7"/>
    <w:rsid w:val="007E380B"/>
    <w:rsid w:val="007E6FF1"/>
    <w:rsid w:val="007F2027"/>
    <w:rsid w:val="007F4041"/>
    <w:rsid w:val="00800E86"/>
    <w:rsid w:val="00803D9A"/>
    <w:rsid w:val="00807931"/>
    <w:rsid w:val="00810C3F"/>
    <w:rsid w:val="008161D8"/>
    <w:rsid w:val="00821827"/>
    <w:rsid w:val="00825A54"/>
    <w:rsid w:val="00834769"/>
    <w:rsid w:val="00837132"/>
    <w:rsid w:val="00847A67"/>
    <w:rsid w:val="00851D3F"/>
    <w:rsid w:val="00861A6C"/>
    <w:rsid w:val="00861AD7"/>
    <w:rsid w:val="00862411"/>
    <w:rsid w:val="00862B39"/>
    <w:rsid w:val="00864A77"/>
    <w:rsid w:val="00866118"/>
    <w:rsid w:val="008725DF"/>
    <w:rsid w:val="008731B3"/>
    <w:rsid w:val="00881332"/>
    <w:rsid w:val="0088288A"/>
    <w:rsid w:val="00884012"/>
    <w:rsid w:val="008851DE"/>
    <w:rsid w:val="00885AFF"/>
    <w:rsid w:val="00886497"/>
    <w:rsid w:val="0089033C"/>
    <w:rsid w:val="00895EF5"/>
    <w:rsid w:val="008A3C85"/>
    <w:rsid w:val="008A3CD9"/>
    <w:rsid w:val="008A62A1"/>
    <w:rsid w:val="008A744B"/>
    <w:rsid w:val="008B022F"/>
    <w:rsid w:val="008E4319"/>
    <w:rsid w:val="008F1554"/>
    <w:rsid w:val="008F3BA9"/>
    <w:rsid w:val="008F59DA"/>
    <w:rsid w:val="0090051E"/>
    <w:rsid w:val="009050C3"/>
    <w:rsid w:val="00906169"/>
    <w:rsid w:val="00906878"/>
    <w:rsid w:val="00927AEA"/>
    <w:rsid w:val="009316E0"/>
    <w:rsid w:val="009402BA"/>
    <w:rsid w:val="009406B3"/>
    <w:rsid w:val="00943244"/>
    <w:rsid w:val="00944B2F"/>
    <w:rsid w:val="00944F13"/>
    <w:rsid w:val="00952A60"/>
    <w:rsid w:val="009573B2"/>
    <w:rsid w:val="0096714F"/>
    <w:rsid w:val="00967FA5"/>
    <w:rsid w:val="00971079"/>
    <w:rsid w:val="00972172"/>
    <w:rsid w:val="00980BC9"/>
    <w:rsid w:val="0098778F"/>
    <w:rsid w:val="00991161"/>
    <w:rsid w:val="00996DFC"/>
    <w:rsid w:val="009A1B50"/>
    <w:rsid w:val="009A4014"/>
    <w:rsid w:val="009B6DE9"/>
    <w:rsid w:val="009C35F3"/>
    <w:rsid w:val="009C464B"/>
    <w:rsid w:val="009D0A1A"/>
    <w:rsid w:val="009E4231"/>
    <w:rsid w:val="009E434C"/>
    <w:rsid w:val="009E64D8"/>
    <w:rsid w:val="009E79FC"/>
    <w:rsid w:val="009F3D33"/>
    <w:rsid w:val="009F4033"/>
    <w:rsid w:val="009F4D3B"/>
    <w:rsid w:val="009F6596"/>
    <w:rsid w:val="00A01A27"/>
    <w:rsid w:val="00A04E0E"/>
    <w:rsid w:val="00A05782"/>
    <w:rsid w:val="00A07216"/>
    <w:rsid w:val="00A10C41"/>
    <w:rsid w:val="00A11D87"/>
    <w:rsid w:val="00A16987"/>
    <w:rsid w:val="00A219CD"/>
    <w:rsid w:val="00A33BC6"/>
    <w:rsid w:val="00A34CAC"/>
    <w:rsid w:val="00A42503"/>
    <w:rsid w:val="00A42E1B"/>
    <w:rsid w:val="00A4358E"/>
    <w:rsid w:val="00A470A5"/>
    <w:rsid w:val="00A5151A"/>
    <w:rsid w:val="00A61B2A"/>
    <w:rsid w:val="00A66083"/>
    <w:rsid w:val="00A84673"/>
    <w:rsid w:val="00A86818"/>
    <w:rsid w:val="00A90381"/>
    <w:rsid w:val="00A92921"/>
    <w:rsid w:val="00A968CE"/>
    <w:rsid w:val="00A9703F"/>
    <w:rsid w:val="00A972F2"/>
    <w:rsid w:val="00A979FC"/>
    <w:rsid w:val="00AA3808"/>
    <w:rsid w:val="00AA480A"/>
    <w:rsid w:val="00AA6E41"/>
    <w:rsid w:val="00AB6C48"/>
    <w:rsid w:val="00AC05DF"/>
    <w:rsid w:val="00AC151F"/>
    <w:rsid w:val="00AC676A"/>
    <w:rsid w:val="00AD531E"/>
    <w:rsid w:val="00AF0782"/>
    <w:rsid w:val="00AF6240"/>
    <w:rsid w:val="00B008E7"/>
    <w:rsid w:val="00B013C2"/>
    <w:rsid w:val="00B02920"/>
    <w:rsid w:val="00B037E6"/>
    <w:rsid w:val="00B03C24"/>
    <w:rsid w:val="00B07FB4"/>
    <w:rsid w:val="00B11351"/>
    <w:rsid w:val="00B11F5A"/>
    <w:rsid w:val="00B16163"/>
    <w:rsid w:val="00B33CEB"/>
    <w:rsid w:val="00B34DFB"/>
    <w:rsid w:val="00B35725"/>
    <w:rsid w:val="00B35C40"/>
    <w:rsid w:val="00B36A0A"/>
    <w:rsid w:val="00B463F0"/>
    <w:rsid w:val="00B46F2C"/>
    <w:rsid w:val="00B5039F"/>
    <w:rsid w:val="00B51284"/>
    <w:rsid w:val="00B539B9"/>
    <w:rsid w:val="00B63AA8"/>
    <w:rsid w:val="00B74EBC"/>
    <w:rsid w:val="00B81299"/>
    <w:rsid w:val="00B81E05"/>
    <w:rsid w:val="00BA427B"/>
    <w:rsid w:val="00BA5A6B"/>
    <w:rsid w:val="00BA5DAE"/>
    <w:rsid w:val="00BA6887"/>
    <w:rsid w:val="00BB3442"/>
    <w:rsid w:val="00BB55B1"/>
    <w:rsid w:val="00BC59E0"/>
    <w:rsid w:val="00BD1216"/>
    <w:rsid w:val="00BD4B1B"/>
    <w:rsid w:val="00BD7D8C"/>
    <w:rsid w:val="00BF439E"/>
    <w:rsid w:val="00C03E62"/>
    <w:rsid w:val="00C04D00"/>
    <w:rsid w:val="00C066A5"/>
    <w:rsid w:val="00C07E62"/>
    <w:rsid w:val="00C105A1"/>
    <w:rsid w:val="00C13015"/>
    <w:rsid w:val="00C20499"/>
    <w:rsid w:val="00C35923"/>
    <w:rsid w:val="00C374A4"/>
    <w:rsid w:val="00C37AC9"/>
    <w:rsid w:val="00C4591B"/>
    <w:rsid w:val="00C53CF7"/>
    <w:rsid w:val="00C57184"/>
    <w:rsid w:val="00C60D6C"/>
    <w:rsid w:val="00C61FB8"/>
    <w:rsid w:val="00C71239"/>
    <w:rsid w:val="00C7460A"/>
    <w:rsid w:val="00C81155"/>
    <w:rsid w:val="00C8372F"/>
    <w:rsid w:val="00C85A29"/>
    <w:rsid w:val="00C86DBD"/>
    <w:rsid w:val="00C871B7"/>
    <w:rsid w:val="00C8790C"/>
    <w:rsid w:val="00C90CB0"/>
    <w:rsid w:val="00C923EA"/>
    <w:rsid w:val="00C9323D"/>
    <w:rsid w:val="00CA13AE"/>
    <w:rsid w:val="00CA52DA"/>
    <w:rsid w:val="00CA6BE8"/>
    <w:rsid w:val="00CB006D"/>
    <w:rsid w:val="00CB05A4"/>
    <w:rsid w:val="00CB0CC0"/>
    <w:rsid w:val="00CB0F0E"/>
    <w:rsid w:val="00CB359A"/>
    <w:rsid w:val="00CB63B4"/>
    <w:rsid w:val="00CC3E84"/>
    <w:rsid w:val="00CC6689"/>
    <w:rsid w:val="00CD2CE9"/>
    <w:rsid w:val="00CE6962"/>
    <w:rsid w:val="00CF52F6"/>
    <w:rsid w:val="00D04D0E"/>
    <w:rsid w:val="00D07A40"/>
    <w:rsid w:val="00D134F1"/>
    <w:rsid w:val="00D146FE"/>
    <w:rsid w:val="00D154D1"/>
    <w:rsid w:val="00D158DB"/>
    <w:rsid w:val="00D1686B"/>
    <w:rsid w:val="00D21146"/>
    <w:rsid w:val="00D225E8"/>
    <w:rsid w:val="00D23393"/>
    <w:rsid w:val="00D527B0"/>
    <w:rsid w:val="00D549AF"/>
    <w:rsid w:val="00D549E9"/>
    <w:rsid w:val="00D574EF"/>
    <w:rsid w:val="00D60B38"/>
    <w:rsid w:val="00D62A5F"/>
    <w:rsid w:val="00D70CA2"/>
    <w:rsid w:val="00D8724C"/>
    <w:rsid w:val="00D901E8"/>
    <w:rsid w:val="00D94503"/>
    <w:rsid w:val="00D967A0"/>
    <w:rsid w:val="00DA1AEF"/>
    <w:rsid w:val="00DA3CE6"/>
    <w:rsid w:val="00DA3D66"/>
    <w:rsid w:val="00DA6255"/>
    <w:rsid w:val="00DA6412"/>
    <w:rsid w:val="00DB3A6F"/>
    <w:rsid w:val="00DB6EDA"/>
    <w:rsid w:val="00DC0D88"/>
    <w:rsid w:val="00DC7278"/>
    <w:rsid w:val="00DD1DF7"/>
    <w:rsid w:val="00DD542A"/>
    <w:rsid w:val="00DD5AB8"/>
    <w:rsid w:val="00DD6F53"/>
    <w:rsid w:val="00DE0C75"/>
    <w:rsid w:val="00DE379C"/>
    <w:rsid w:val="00DE4167"/>
    <w:rsid w:val="00DE4E95"/>
    <w:rsid w:val="00DF5B0D"/>
    <w:rsid w:val="00DF683D"/>
    <w:rsid w:val="00E014F9"/>
    <w:rsid w:val="00E02B59"/>
    <w:rsid w:val="00E0563F"/>
    <w:rsid w:val="00E10368"/>
    <w:rsid w:val="00E221F0"/>
    <w:rsid w:val="00E354D7"/>
    <w:rsid w:val="00E36539"/>
    <w:rsid w:val="00E40BCE"/>
    <w:rsid w:val="00E52CAD"/>
    <w:rsid w:val="00E55E48"/>
    <w:rsid w:val="00E66679"/>
    <w:rsid w:val="00E74708"/>
    <w:rsid w:val="00E8171D"/>
    <w:rsid w:val="00E865C2"/>
    <w:rsid w:val="00E866D2"/>
    <w:rsid w:val="00E93043"/>
    <w:rsid w:val="00E96343"/>
    <w:rsid w:val="00E96E7D"/>
    <w:rsid w:val="00E977B3"/>
    <w:rsid w:val="00EA0CD7"/>
    <w:rsid w:val="00EA11C7"/>
    <w:rsid w:val="00EA24D2"/>
    <w:rsid w:val="00EA6422"/>
    <w:rsid w:val="00EA71D8"/>
    <w:rsid w:val="00EA77AF"/>
    <w:rsid w:val="00EB1752"/>
    <w:rsid w:val="00EB3CA9"/>
    <w:rsid w:val="00EB49EC"/>
    <w:rsid w:val="00EB633A"/>
    <w:rsid w:val="00EB6689"/>
    <w:rsid w:val="00EC2E5A"/>
    <w:rsid w:val="00ED26F8"/>
    <w:rsid w:val="00ED472E"/>
    <w:rsid w:val="00ED51C7"/>
    <w:rsid w:val="00EE0E35"/>
    <w:rsid w:val="00EE22CE"/>
    <w:rsid w:val="00EE4DAD"/>
    <w:rsid w:val="00EE56B3"/>
    <w:rsid w:val="00EF1FB4"/>
    <w:rsid w:val="00F02C85"/>
    <w:rsid w:val="00F06453"/>
    <w:rsid w:val="00F06B6D"/>
    <w:rsid w:val="00F07270"/>
    <w:rsid w:val="00F100A4"/>
    <w:rsid w:val="00F205CA"/>
    <w:rsid w:val="00F30849"/>
    <w:rsid w:val="00F407CA"/>
    <w:rsid w:val="00F40CBE"/>
    <w:rsid w:val="00F41070"/>
    <w:rsid w:val="00F41B63"/>
    <w:rsid w:val="00F42986"/>
    <w:rsid w:val="00F45ED6"/>
    <w:rsid w:val="00F549BB"/>
    <w:rsid w:val="00F60451"/>
    <w:rsid w:val="00F62E1D"/>
    <w:rsid w:val="00F7369F"/>
    <w:rsid w:val="00F7698C"/>
    <w:rsid w:val="00F803AA"/>
    <w:rsid w:val="00F9335B"/>
    <w:rsid w:val="00FA494A"/>
    <w:rsid w:val="00FB0142"/>
    <w:rsid w:val="00FB2674"/>
    <w:rsid w:val="00FB6083"/>
    <w:rsid w:val="00FC1B16"/>
    <w:rsid w:val="00FC27B4"/>
    <w:rsid w:val="00FC27F7"/>
    <w:rsid w:val="00FC7EE7"/>
    <w:rsid w:val="00FD239B"/>
    <w:rsid w:val="00FD3DF2"/>
    <w:rsid w:val="00FD465A"/>
    <w:rsid w:val="00FE412E"/>
    <w:rsid w:val="00FE5D63"/>
    <w:rsid w:val="00FF2327"/>
    <w:rsid w:val="01240E24"/>
    <w:rsid w:val="014F1C07"/>
    <w:rsid w:val="01A033E5"/>
    <w:rsid w:val="01B32CF1"/>
    <w:rsid w:val="02883D22"/>
    <w:rsid w:val="02DF2D1A"/>
    <w:rsid w:val="02FF4A1E"/>
    <w:rsid w:val="036865E7"/>
    <w:rsid w:val="036A7570"/>
    <w:rsid w:val="03A31381"/>
    <w:rsid w:val="0408042D"/>
    <w:rsid w:val="0519233F"/>
    <w:rsid w:val="05AD600A"/>
    <w:rsid w:val="063A6AEA"/>
    <w:rsid w:val="06451DC1"/>
    <w:rsid w:val="06E67100"/>
    <w:rsid w:val="07091040"/>
    <w:rsid w:val="071A2658"/>
    <w:rsid w:val="07A1396F"/>
    <w:rsid w:val="07F43D7A"/>
    <w:rsid w:val="0806084F"/>
    <w:rsid w:val="087505D3"/>
    <w:rsid w:val="08FB0B0D"/>
    <w:rsid w:val="092B3ADE"/>
    <w:rsid w:val="09D242DF"/>
    <w:rsid w:val="09E565A4"/>
    <w:rsid w:val="0A4707FD"/>
    <w:rsid w:val="0A8C1156"/>
    <w:rsid w:val="0AB06252"/>
    <w:rsid w:val="0AB61C8E"/>
    <w:rsid w:val="0AEE54BD"/>
    <w:rsid w:val="0AF571CA"/>
    <w:rsid w:val="0B2344EB"/>
    <w:rsid w:val="0B2430CC"/>
    <w:rsid w:val="0B5B7BFA"/>
    <w:rsid w:val="0B827292"/>
    <w:rsid w:val="0BD91ED5"/>
    <w:rsid w:val="0C245F70"/>
    <w:rsid w:val="0C2E36E7"/>
    <w:rsid w:val="0C624E12"/>
    <w:rsid w:val="0CF2563E"/>
    <w:rsid w:val="0D054BA4"/>
    <w:rsid w:val="0D8145D3"/>
    <w:rsid w:val="0DBA4172"/>
    <w:rsid w:val="0DD12CFE"/>
    <w:rsid w:val="0DD808B2"/>
    <w:rsid w:val="0DFA563E"/>
    <w:rsid w:val="0E1E032B"/>
    <w:rsid w:val="0EB43137"/>
    <w:rsid w:val="0EDC68C9"/>
    <w:rsid w:val="0F1E568F"/>
    <w:rsid w:val="0F340A6C"/>
    <w:rsid w:val="0F624E0E"/>
    <w:rsid w:val="0F716102"/>
    <w:rsid w:val="0FFD54BA"/>
    <w:rsid w:val="10150EFB"/>
    <w:rsid w:val="10541406"/>
    <w:rsid w:val="10AE5048"/>
    <w:rsid w:val="11AB0CE5"/>
    <w:rsid w:val="11B61059"/>
    <w:rsid w:val="11DB7E54"/>
    <w:rsid w:val="12601E38"/>
    <w:rsid w:val="129870C2"/>
    <w:rsid w:val="12ED041A"/>
    <w:rsid w:val="12FF4B4A"/>
    <w:rsid w:val="136F348D"/>
    <w:rsid w:val="13DB52AB"/>
    <w:rsid w:val="13FE2369"/>
    <w:rsid w:val="14074537"/>
    <w:rsid w:val="14226EFE"/>
    <w:rsid w:val="14227173"/>
    <w:rsid w:val="145558C5"/>
    <w:rsid w:val="147D21EB"/>
    <w:rsid w:val="147F6DDB"/>
    <w:rsid w:val="15192653"/>
    <w:rsid w:val="15634011"/>
    <w:rsid w:val="158136ED"/>
    <w:rsid w:val="161F517F"/>
    <w:rsid w:val="16253F41"/>
    <w:rsid w:val="164C0CE6"/>
    <w:rsid w:val="16AE77D8"/>
    <w:rsid w:val="178030D2"/>
    <w:rsid w:val="17A67E3B"/>
    <w:rsid w:val="18975082"/>
    <w:rsid w:val="189B7EBD"/>
    <w:rsid w:val="18F6459F"/>
    <w:rsid w:val="191E4CEF"/>
    <w:rsid w:val="196012FD"/>
    <w:rsid w:val="19805345"/>
    <w:rsid w:val="19A64C4A"/>
    <w:rsid w:val="19B14317"/>
    <w:rsid w:val="19C14DEA"/>
    <w:rsid w:val="19E4236B"/>
    <w:rsid w:val="19F84390"/>
    <w:rsid w:val="1AB86344"/>
    <w:rsid w:val="1B0342CC"/>
    <w:rsid w:val="1B4415AC"/>
    <w:rsid w:val="1BFE2CE6"/>
    <w:rsid w:val="1BFF3D4A"/>
    <w:rsid w:val="1C36040C"/>
    <w:rsid w:val="1C5623A7"/>
    <w:rsid w:val="1C765C9F"/>
    <w:rsid w:val="1C7B48DB"/>
    <w:rsid w:val="1DD86BC6"/>
    <w:rsid w:val="1E387F4F"/>
    <w:rsid w:val="1E3F0428"/>
    <w:rsid w:val="1E4865D3"/>
    <w:rsid w:val="1ECB4250"/>
    <w:rsid w:val="1ECE7A3A"/>
    <w:rsid w:val="1EE74EA2"/>
    <w:rsid w:val="1EFE49C3"/>
    <w:rsid w:val="1F144E16"/>
    <w:rsid w:val="1F712605"/>
    <w:rsid w:val="1FFC63A2"/>
    <w:rsid w:val="202B0BCD"/>
    <w:rsid w:val="204C08C7"/>
    <w:rsid w:val="205B6824"/>
    <w:rsid w:val="20B1352E"/>
    <w:rsid w:val="20F21EF0"/>
    <w:rsid w:val="21090163"/>
    <w:rsid w:val="212C5B31"/>
    <w:rsid w:val="219A700D"/>
    <w:rsid w:val="21AD712E"/>
    <w:rsid w:val="21FD2B83"/>
    <w:rsid w:val="22456F79"/>
    <w:rsid w:val="23325696"/>
    <w:rsid w:val="233D3EEB"/>
    <w:rsid w:val="236C06DC"/>
    <w:rsid w:val="2406030B"/>
    <w:rsid w:val="24813CEA"/>
    <w:rsid w:val="25001742"/>
    <w:rsid w:val="25535CDF"/>
    <w:rsid w:val="259C0313"/>
    <w:rsid w:val="25B60C44"/>
    <w:rsid w:val="25C54480"/>
    <w:rsid w:val="264102C0"/>
    <w:rsid w:val="267442D0"/>
    <w:rsid w:val="26975D4A"/>
    <w:rsid w:val="26E255D2"/>
    <w:rsid w:val="26F4190E"/>
    <w:rsid w:val="27216CC0"/>
    <w:rsid w:val="273E51DB"/>
    <w:rsid w:val="274D6465"/>
    <w:rsid w:val="27DD3C77"/>
    <w:rsid w:val="27E234BC"/>
    <w:rsid w:val="283A284D"/>
    <w:rsid w:val="28D7456D"/>
    <w:rsid w:val="29260A4B"/>
    <w:rsid w:val="29E412D8"/>
    <w:rsid w:val="29E975B1"/>
    <w:rsid w:val="2A8F1450"/>
    <w:rsid w:val="2B1C0A93"/>
    <w:rsid w:val="2BA86521"/>
    <w:rsid w:val="2C1A42D7"/>
    <w:rsid w:val="2C204EF6"/>
    <w:rsid w:val="2C6776D3"/>
    <w:rsid w:val="2CE305B8"/>
    <w:rsid w:val="2D11082E"/>
    <w:rsid w:val="2D8F19F0"/>
    <w:rsid w:val="2D921AE6"/>
    <w:rsid w:val="2DE81A12"/>
    <w:rsid w:val="2DEB3FCE"/>
    <w:rsid w:val="2E90180C"/>
    <w:rsid w:val="2E924873"/>
    <w:rsid w:val="2EB207D8"/>
    <w:rsid w:val="2F3A14D5"/>
    <w:rsid w:val="2FFC7729"/>
    <w:rsid w:val="30274B7B"/>
    <w:rsid w:val="304F7A3C"/>
    <w:rsid w:val="30EB33E1"/>
    <w:rsid w:val="30EF4FF2"/>
    <w:rsid w:val="31042E81"/>
    <w:rsid w:val="31592E75"/>
    <w:rsid w:val="31665DB4"/>
    <w:rsid w:val="31D245A1"/>
    <w:rsid w:val="31F35FA9"/>
    <w:rsid w:val="324314C5"/>
    <w:rsid w:val="32E21903"/>
    <w:rsid w:val="33182487"/>
    <w:rsid w:val="3361798A"/>
    <w:rsid w:val="337F2D3E"/>
    <w:rsid w:val="33AF51D3"/>
    <w:rsid w:val="33BB7F85"/>
    <w:rsid w:val="33E32C9F"/>
    <w:rsid w:val="34125F30"/>
    <w:rsid w:val="346717D2"/>
    <w:rsid w:val="34BD5468"/>
    <w:rsid w:val="34DE5F74"/>
    <w:rsid w:val="35125AF4"/>
    <w:rsid w:val="35816F67"/>
    <w:rsid w:val="360C68AB"/>
    <w:rsid w:val="361274BE"/>
    <w:rsid w:val="36156A75"/>
    <w:rsid w:val="363D74CA"/>
    <w:rsid w:val="364E2639"/>
    <w:rsid w:val="3750359A"/>
    <w:rsid w:val="384C3F28"/>
    <w:rsid w:val="38A82642"/>
    <w:rsid w:val="38BF6609"/>
    <w:rsid w:val="38EB0C6A"/>
    <w:rsid w:val="3939378F"/>
    <w:rsid w:val="399369C7"/>
    <w:rsid w:val="39D90DF0"/>
    <w:rsid w:val="3A557B1D"/>
    <w:rsid w:val="3A6F777A"/>
    <w:rsid w:val="3AC81E6D"/>
    <w:rsid w:val="3B1B2B15"/>
    <w:rsid w:val="3B497682"/>
    <w:rsid w:val="3B764E97"/>
    <w:rsid w:val="3B8620A7"/>
    <w:rsid w:val="3BB17758"/>
    <w:rsid w:val="3BEA7AAD"/>
    <w:rsid w:val="3BF5322F"/>
    <w:rsid w:val="3C3844A9"/>
    <w:rsid w:val="3C3F1E1E"/>
    <w:rsid w:val="3C6E298B"/>
    <w:rsid w:val="3CC60A72"/>
    <w:rsid w:val="3CFF349B"/>
    <w:rsid w:val="3D6A79A5"/>
    <w:rsid w:val="3DAB2D72"/>
    <w:rsid w:val="3DAE725F"/>
    <w:rsid w:val="3DBF1B72"/>
    <w:rsid w:val="3EF61210"/>
    <w:rsid w:val="3F185735"/>
    <w:rsid w:val="3F1A7797"/>
    <w:rsid w:val="3F8C58CC"/>
    <w:rsid w:val="3FBA797F"/>
    <w:rsid w:val="3FE87743"/>
    <w:rsid w:val="4023346D"/>
    <w:rsid w:val="40471E5C"/>
    <w:rsid w:val="4048415B"/>
    <w:rsid w:val="4080798B"/>
    <w:rsid w:val="40AC0798"/>
    <w:rsid w:val="4145632C"/>
    <w:rsid w:val="41FD6B3E"/>
    <w:rsid w:val="42071629"/>
    <w:rsid w:val="427009D4"/>
    <w:rsid w:val="429C0180"/>
    <w:rsid w:val="43687983"/>
    <w:rsid w:val="43C318BF"/>
    <w:rsid w:val="44803354"/>
    <w:rsid w:val="45375AF0"/>
    <w:rsid w:val="453B4458"/>
    <w:rsid w:val="457252C8"/>
    <w:rsid w:val="460A6390"/>
    <w:rsid w:val="46C66183"/>
    <w:rsid w:val="47817AA9"/>
    <w:rsid w:val="478D25DE"/>
    <w:rsid w:val="47D06A35"/>
    <w:rsid w:val="47E837E0"/>
    <w:rsid w:val="48941BAD"/>
    <w:rsid w:val="48B3438D"/>
    <w:rsid w:val="48EA07D2"/>
    <w:rsid w:val="49805F8A"/>
    <w:rsid w:val="49F25E29"/>
    <w:rsid w:val="4A4E5DB9"/>
    <w:rsid w:val="4AC07E41"/>
    <w:rsid w:val="4ACF5359"/>
    <w:rsid w:val="4B105822"/>
    <w:rsid w:val="4B296806"/>
    <w:rsid w:val="4B4F7484"/>
    <w:rsid w:val="4B653091"/>
    <w:rsid w:val="4C01421D"/>
    <w:rsid w:val="4C1669E5"/>
    <w:rsid w:val="4C724F91"/>
    <w:rsid w:val="4C7A5831"/>
    <w:rsid w:val="4C994F4D"/>
    <w:rsid w:val="4CF65190"/>
    <w:rsid w:val="4D552885"/>
    <w:rsid w:val="4F1F09CE"/>
    <w:rsid w:val="4FF366F6"/>
    <w:rsid w:val="501B05AF"/>
    <w:rsid w:val="503F4198"/>
    <w:rsid w:val="50702246"/>
    <w:rsid w:val="50786C9F"/>
    <w:rsid w:val="5092601B"/>
    <w:rsid w:val="50DB37CF"/>
    <w:rsid w:val="50DD0A03"/>
    <w:rsid w:val="51244113"/>
    <w:rsid w:val="51EB3E64"/>
    <w:rsid w:val="51EB6AC3"/>
    <w:rsid w:val="52D44478"/>
    <w:rsid w:val="52F146ED"/>
    <w:rsid w:val="53002F11"/>
    <w:rsid w:val="53A566CC"/>
    <w:rsid w:val="548D5849"/>
    <w:rsid w:val="5490452D"/>
    <w:rsid w:val="54C7720C"/>
    <w:rsid w:val="5550431E"/>
    <w:rsid w:val="55A57BE0"/>
    <w:rsid w:val="55E647CB"/>
    <w:rsid w:val="56353858"/>
    <w:rsid w:val="56BC7FA7"/>
    <w:rsid w:val="572D79D3"/>
    <w:rsid w:val="57917036"/>
    <w:rsid w:val="57E642F4"/>
    <w:rsid w:val="583F4064"/>
    <w:rsid w:val="585A4825"/>
    <w:rsid w:val="589941A0"/>
    <w:rsid w:val="59222295"/>
    <w:rsid w:val="5A137381"/>
    <w:rsid w:val="5A293317"/>
    <w:rsid w:val="5A3F1501"/>
    <w:rsid w:val="5A407A4A"/>
    <w:rsid w:val="5AA55EDD"/>
    <w:rsid w:val="5AF25B68"/>
    <w:rsid w:val="5BB3231F"/>
    <w:rsid w:val="5BEA1A96"/>
    <w:rsid w:val="5C475CF4"/>
    <w:rsid w:val="5CFC1903"/>
    <w:rsid w:val="5D296F8C"/>
    <w:rsid w:val="5D34336C"/>
    <w:rsid w:val="5D4F6A60"/>
    <w:rsid w:val="5D5A6B0F"/>
    <w:rsid w:val="5D8B0B7A"/>
    <w:rsid w:val="5DCE6D88"/>
    <w:rsid w:val="5E1B0EEF"/>
    <w:rsid w:val="5E2A220B"/>
    <w:rsid w:val="5EB572BE"/>
    <w:rsid w:val="5F7B127C"/>
    <w:rsid w:val="5F7B6877"/>
    <w:rsid w:val="5F924E9F"/>
    <w:rsid w:val="5FE314AF"/>
    <w:rsid w:val="603A5836"/>
    <w:rsid w:val="603F20D7"/>
    <w:rsid w:val="6114070F"/>
    <w:rsid w:val="61256705"/>
    <w:rsid w:val="612F2AEE"/>
    <w:rsid w:val="617D0C3C"/>
    <w:rsid w:val="619C670B"/>
    <w:rsid w:val="61B6195A"/>
    <w:rsid w:val="624E361E"/>
    <w:rsid w:val="626C6E79"/>
    <w:rsid w:val="629365EA"/>
    <w:rsid w:val="62AA55E3"/>
    <w:rsid w:val="62F42106"/>
    <w:rsid w:val="632A29AF"/>
    <w:rsid w:val="63381369"/>
    <w:rsid w:val="633F4429"/>
    <w:rsid w:val="634804FF"/>
    <w:rsid w:val="6366109A"/>
    <w:rsid w:val="63D052AB"/>
    <w:rsid w:val="63F71D74"/>
    <w:rsid w:val="643248A8"/>
    <w:rsid w:val="64333572"/>
    <w:rsid w:val="643D48DE"/>
    <w:rsid w:val="647E14DB"/>
    <w:rsid w:val="647E7AED"/>
    <w:rsid w:val="64BF441A"/>
    <w:rsid w:val="64E554A6"/>
    <w:rsid w:val="64E8140A"/>
    <w:rsid w:val="650007FC"/>
    <w:rsid w:val="654145AA"/>
    <w:rsid w:val="65AA5325"/>
    <w:rsid w:val="65B764EB"/>
    <w:rsid w:val="66597B3A"/>
    <w:rsid w:val="673B4EB6"/>
    <w:rsid w:val="675114E9"/>
    <w:rsid w:val="67966BAB"/>
    <w:rsid w:val="67E4166A"/>
    <w:rsid w:val="682102AF"/>
    <w:rsid w:val="684A68ED"/>
    <w:rsid w:val="684E2DD5"/>
    <w:rsid w:val="68846D7F"/>
    <w:rsid w:val="688D02FE"/>
    <w:rsid w:val="689D535F"/>
    <w:rsid w:val="690E5E74"/>
    <w:rsid w:val="69B13992"/>
    <w:rsid w:val="69EA4C26"/>
    <w:rsid w:val="6A21367E"/>
    <w:rsid w:val="6A386141"/>
    <w:rsid w:val="6A9C7228"/>
    <w:rsid w:val="6AED37D0"/>
    <w:rsid w:val="6BD6275D"/>
    <w:rsid w:val="6BDF5191"/>
    <w:rsid w:val="6C9C6F6C"/>
    <w:rsid w:val="6D20564A"/>
    <w:rsid w:val="6DAF6F69"/>
    <w:rsid w:val="6E0A5F70"/>
    <w:rsid w:val="6E2D0C79"/>
    <w:rsid w:val="6E377877"/>
    <w:rsid w:val="6E574D4C"/>
    <w:rsid w:val="6E645FA5"/>
    <w:rsid w:val="6E656C82"/>
    <w:rsid w:val="6E916026"/>
    <w:rsid w:val="6EFA543A"/>
    <w:rsid w:val="6F9E2AEE"/>
    <w:rsid w:val="6FD921C2"/>
    <w:rsid w:val="714E1D82"/>
    <w:rsid w:val="71756B81"/>
    <w:rsid w:val="71B06F59"/>
    <w:rsid w:val="71CD3F2E"/>
    <w:rsid w:val="72011E0A"/>
    <w:rsid w:val="724F1F27"/>
    <w:rsid w:val="72C1362E"/>
    <w:rsid w:val="72C5230E"/>
    <w:rsid w:val="72D434F7"/>
    <w:rsid w:val="72E35DA1"/>
    <w:rsid w:val="72E6707A"/>
    <w:rsid w:val="73153396"/>
    <w:rsid w:val="73525ED3"/>
    <w:rsid w:val="735437D4"/>
    <w:rsid w:val="73F52B62"/>
    <w:rsid w:val="743B5D21"/>
    <w:rsid w:val="744918F6"/>
    <w:rsid w:val="7463506E"/>
    <w:rsid w:val="749D2202"/>
    <w:rsid w:val="752F4586"/>
    <w:rsid w:val="75510759"/>
    <w:rsid w:val="755B0891"/>
    <w:rsid w:val="75834072"/>
    <w:rsid w:val="7583547A"/>
    <w:rsid w:val="75C27E53"/>
    <w:rsid w:val="75D237F5"/>
    <w:rsid w:val="762A16A0"/>
    <w:rsid w:val="7650072C"/>
    <w:rsid w:val="76F854DD"/>
    <w:rsid w:val="77183DD1"/>
    <w:rsid w:val="77697C2B"/>
    <w:rsid w:val="779C4BA0"/>
    <w:rsid w:val="77D976E6"/>
    <w:rsid w:val="78124286"/>
    <w:rsid w:val="78704D38"/>
    <w:rsid w:val="78AD02C6"/>
    <w:rsid w:val="78C2334A"/>
    <w:rsid w:val="793E3D2A"/>
    <w:rsid w:val="79D76B31"/>
    <w:rsid w:val="79F3642F"/>
    <w:rsid w:val="7A1624D9"/>
    <w:rsid w:val="7A770D79"/>
    <w:rsid w:val="7B48416D"/>
    <w:rsid w:val="7B9C513D"/>
    <w:rsid w:val="7C6E3522"/>
    <w:rsid w:val="7CEE6545"/>
    <w:rsid w:val="7D065993"/>
    <w:rsid w:val="7D69770E"/>
    <w:rsid w:val="7DFA7FA2"/>
    <w:rsid w:val="7EA34117"/>
    <w:rsid w:val="7ED95BF4"/>
    <w:rsid w:val="7F180273"/>
    <w:rsid w:val="7F8A63B2"/>
    <w:rsid w:val="7FA57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65DD4A"/>
  <w15:docId w15:val="{D08FA769-B56B-4425-938E-D4B1C2566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uiPriority="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6AF"/>
    <w:pPr>
      <w:widowControl w:val="0"/>
      <w:spacing w:line="360" w:lineRule="auto"/>
      <w:ind w:firstLineChars="200" w:firstLine="20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alloon Text"/>
    <w:basedOn w:val="a"/>
    <w:link w:val="a6"/>
    <w:qFormat/>
    <w:pPr>
      <w:spacing w:line="240" w:lineRule="auto"/>
    </w:pPr>
    <w:rPr>
      <w:sz w:val="18"/>
      <w:szCs w:val="18"/>
    </w:rPr>
  </w:style>
  <w:style w:type="paragraph" w:styleId="a7">
    <w:name w:val="footer"/>
    <w:basedOn w:val="a"/>
    <w:link w:val="a8"/>
    <w:qFormat/>
    <w:pPr>
      <w:tabs>
        <w:tab w:val="center" w:pos="4153"/>
        <w:tab w:val="right" w:pos="8306"/>
      </w:tabs>
      <w:snapToGrid w:val="0"/>
      <w:spacing w:line="240" w:lineRule="auto"/>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spacing w:line="240" w:lineRule="auto"/>
      <w:jc w:val="center"/>
    </w:pPr>
    <w:rPr>
      <w:sz w:val="18"/>
      <w:szCs w:val="18"/>
    </w:rPr>
  </w:style>
  <w:style w:type="paragraph" w:styleId="ab">
    <w:name w:val="Normal (Web)"/>
    <w:basedOn w:val="a"/>
    <w:uiPriority w:val="99"/>
    <w:unhideWhenUsed/>
    <w:qFormat/>
    <w:pPr>
      <w:spacing w:before="100" w:beforeAutospacing="1" w:after="100" w:afterAutospacing="1"/>
    </w:pPr>
  </w:style>
  <w:style w:type="paragraph" w:styleId="ac">
    <w:name w:val="annotation subject"/>
    <w:basedOn w:val="a3"/>
    <w:next w:val="a3"/>
    <w:link w:val="ad"/>
    <w:qFormat/>
    <w:rPr>
      <w:b/>
      <w:bCs/>
    </w:rPr>
  </w:style>
  <w:style w:type="character" w:styleId="ae">
    <w:name w:val="Strong"/>
    <w:basedOn w:val="a0"/>
    <w:uiPriority w:val="22"/>
    <w:qFormat/>
    <w:rPr>
      <w:b/>
      <w:bCs/>
    </w:rPr>
  </w:style>
  <w:style w:type="character" w:styleId="af">
    <w:name w:val="Emphasis"/>
    <w:basedOn w:val="a0"/>
    <w:qFormat/>
    <w:rPr>
      <w:i/>
    </w:rPr>
  </w:style>
  <w:style w:type="character" w:styleId="af0">
    <w:name w:val="annotation reference"/>
    <w:basedOn w:val="a0"/>
    <w:qFormat/>
    <w:rPr>
      <w:sz w:val="21"/>
      <w:szCs w:val="21"/>
    </w:rPr>
  </w:style>
  <w:style w:type="character" w:customStyle="1" w:styleId="aa">
    <w:name w:val="页眉 字符"/>
    <w:basedOn w:val="a0"/>
    <w:link w:val="a9"/>
    <w:qFormat/>
    <w:rPr>
      <w:rFonts w:ascii="Times New Roman" w:eastAsia="宋体" w:hAnsi="Times New Roman" w:cs="Times New Roman"/>
      <w:kern w:val="2"/>
      <w:sz w:val="18"/>
      <w:szCs w:val="18"/>
    </w:rPr>
  </w:style>
  <w:style w:type="character" w:customStyle="1" w:styleId="a8">
    <w:name w:val="页脚 字符"/>
    <w:basedOn w:val="a0"/>
    <w:link w:val="a7"/>
    <w:qFormat/>
    <w:rPr>
      <w:rFonts w:ascii="Times New Roman" w:eastAsia="宋体" w:hAnsi="Times New Roman" w:cs="Times New Roman"/>
      <w:kern w:val="2"/>
      <w:sz w:val="18"/>
      <w:szCs w:val="18"/>
    </w:rPr>
  </w:style>
  <w:style w:type="paragraph" w:styleId="af1">
    <w:name w:val="List Paragraph"/>
    <w:basedOn w:val="a"/>
    <w:uiPriority w:val="34"/>
    <w:qFormat/>
    <w:pPr>
      <w:ind w:firstLine="420"/>
    </w:pPr>
  </w:style>
  <w:style w:type="character" w:customStyle="1" w:styleId="a4">
    <w:name w:val="批注文字 字符"/>
    <w:basedOn w:val="a0"/>
    <w:link w:val="a3"/>
    <w:qFormat/>
    <w:rPr>
      <w:kern w:val="2"/>
      <w:sz w:val="24"/>
      <w:szCs w:val="24"/>
    </w:rPr>
  </w:style>
  <w:style w:type="character" w:customStyle="1" w:styleId="ad">
    <w:name w:val="批注主题 字符"/>
    <w:basedOn w:val="a4"/>
    <w:link w:val="ac"/>
    <w:qFormat/>
    <w:rPr>
      <w:b/>
      <w:bCs/>
      <w:kern w:val="2"/>
      <w:sz w:val="24"/>
      <w:szCs w:val="24"/>
    </w:rPr>
  </w:style>
  <w:style w:type="character" w:customStyle="1" w:styleId="a6">
    <w:name w:val="批注框文本 字符"/>
    <w:basedOn w:val="a0"/>
    <w:link w:val="a5"/>
    <w:qFormat/>
    <w:rPr>
      <w:kern w:val="2"/>
      <w:sz w:val="18"/>
      <w:szCs w:val="18"/>
    </w:rPr>
  </w:style>
  <w:style w:type="character" w:customStyle="1" w:styleId="fontstyle01">
    <w:name w:val="fontstyle01"/>
    <w:basedOn w:val="a0"/>
    <w:qFormat/>
    <w:rPr>
      <w:rFonts w:ascii="宋体" w:eastAsia="宋体" w:hAnsi="宋体" w:hint="eastAsia"/>
      <w:color w:val="000000"/>
      <w:sz w:val="22"/>
      <w:szCs w:val="22"/>
    </w:rPr>
  </w:style>
  <w:style w:type="paragraph" w:customStyle="1" w:styleId="1">
    <w:name w:val="修订1"/>
    <w:hidden/>
    <w:uiPriority w:val="99"/>
    <w:semiHidden/>
    <w:qFormat/>
    <w:rPr>
      <w:kern w:val="2"/>
      <w:sz w:val="24"/>
      <w:szCs w:val="24"/>
    </w:rPr>
  </w:style>
  <w:style w:type="paragraph" w:customStyle="1" w:styleId="2">
    <w:name w:val="修订2"/>
    <w:hidden/>
    <w:uiPriority w:val="99"/>
    <w:semiHidden/>
    <w:qFormat/>
    <w:rPr>
      <w:kern w:val="2"/>
      <w:sz w:val="24"/>
      <w:szCs w:val="24"/>
    </w:rPr>
  </w:style>
  <w:style w:type="paragraph" w:styleId="af2">
    <w:name w:val="Body Text"/>
    <w:basedOn w:val="a"/>
    <w:link w:val="af3"/>
    <w:uiPriority w:val="1"/>
    <w:qFormat/>
    <w:rsid w:val="00047ABB"/>
    <w:pPr>
      <w:autoSpaceDE w:val="0"/>
      <w:autoSpaceDN w:val="0"/>
      <w:spacing w:line="240" w:lineRule="auto"/>
      <w:ind w:left="200" w:firstLineChars="0" w:firstLine="0"/>
      <w:jc w:val="left"/>
    </w:pPr>
    <w:rPr>
      <w:rFonts w:ascii="宋体" w:hAnsi="宋体" w:cs="宋体"/>
      <w:kern w:val="0"/>
      <w:lang w:val="zh-CN" w:bidi="zh-CN"/>
    </w:rPr>
  </w:style>
  <w:style w:type="character" w:customStyle="1" w:styleId="af3">
    <w:name w:val="正文文本 字符"/>
    <w:basedOn w:val="a0"/>
    <w:link w:val="af2"/>
    <w:uiPriority w:val="1"/>
    <w:qFormat/>
    <w:rsid w:val="00047ABB"/>
    <w:rPr>
      <w:rFonts w:ascii="宋体" w:hAnsi="宋体" w:cs="宋体"/>
      <w:sz w:val="24"/>
      <w:szCs w:val="24"/>
      <w:lang w:val="zh-CN" w:bidi="zh-CN"/>
    </w:rPr>
  </w:style>
  <w:style w:type="paragraph" w:styleId="af4">
    <w:name w:val="Revision"/>
    <w:hidden/>
    <w:uiPriority w:val="99"/>
    <w:semiHidden/>
    <w:rsid w:val="00605385"/>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205158">
      <w:bodyDiv w:val="1"/>
      <w:marLeft w:val="0"/>
      <w:marRight w:val="0"/>
      <w:marTop w:val="0"/>
      <w:marBottom w:val="0"/>
      <w:divBdr>
        <w:top w:val="none" w:sz="0" w:space="0" w:color="auto"/>
        <w:left w:val="none" w:sz="0" w:space="0" w:color="auto"/>
        <w:bottom w:val="none" w:sz="0" w:space="0" w:color="auto"/>
        <w:right w:val="none" w:sz="0" w:space="0" w:color="auto"/>
      </w:divBdr>
      <w:divsChild>
        <w:div w:id="1694190086">
          <w:marLeft w:val="0"/>
          <w:marRight w:val="0"/>
          <w:marTop w:val="0"/>
          <w:marBottom w:val="0"/>
          <w:divBdr>
            <w:top w:val="none" w:sz="0" w:space="0" w:color="auto"/>
            <w:left w:val="none" w:sz="0" w:space="0" w:color="auto"/>
            <w:bottom w:val="none" w:sz="0" w:space="0" w:color="auto"/>
            <w:right w:val="none" w:sz="0" w:space="0" w:color="auto"/>
          </w:divBdr>
          <w:divsChild>
            <w:div w:id="13430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832416">
      <w:bodyDiv w:val="1"/>
      <w:marLeft w:val="0"/>
      <w:marRight w:val="0"/>
      <w:marTop w:val="0"/>
      <w:marBottom w:val="0"/>
      <w:divBdr>
        <w:top w:val="none" w:sz="0" w:space="0" w:color="auto"/>
        <w:left w:val="none" w:sz="0" w:space="0" w:color="auto"/>
        <w:bottom w:val="none" w:sz="0" w:space="0" w:color="auto"/>
        <w:right w:val="none" w:sz="0" w:space="0" w:color="auto"/>
      </w:divBdr>
      <w:divsChild>
        <w:div w:id="1785036375">
          <w:marLeft w:val="0"/>
          <w:marRight w:val="0"/>
          <w:marTop w:val="0"/>
          <w:marBottom w:val="0"/>
          <w:divBdr>
            <w:top w:val="none" w:sz="0" w:space="0" w:color="auto"/>
            <w:left w:val="none" w:sz="0" w:space="0" w:color="auto"/>
            <w:bottom w:val="none" w:sz="0" w:space="0" w:color="auto"/>
            <w:right w:val="none" w:sz="0" w:space="0" w:color="auto"/>
          </w:divBdr>
          <w:divsChild>
            <w:div w:id="130785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D7C09-6066-4429-B20A-27A0A7088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1</Pages>
  <Words>545</Words>
  <Characters>3113</Characters>
  <Application>Microsoft Office Word</Application>
  <DocSecurity>0</DocSecurity>
  <Lines>25</Lines>
  <Paragraphs>7</Paragraphs>
  <ScaleCrop>false</ScaleCrop>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马问问</dc:creator>
  <cp:lastModifiedBy>韩晶晶</cp:lastModifiedBy>
  <cp:revision>169</cp:revision>
  <dcterms:created xsi:type="dcterms:W3CDTF">2025-11-10T01:09:00Z</dcterms:created>
  <dcterms:modified xsi:type="dcterms:W3CDTF">2026-09-10T09:37:00Z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5C7355F3F7EA47EE9585613F6114D8AE_13</vt:lpwstr>
  </property>
  <property fmtid="{D5CDD505-2E9C-101B-9397-08002B2CF9AE}" pid="4" name="KSOTemplateDocerSaveRecord">
    <vt:lpwstr>eyJoZGlkIjoiMzEwNTM5NzYwMDRjMzkwZTVkZjY2ODkwMGIxNGU0OTUiLCJ1c2VySWQiOiIxMzYzMjAwNTY3In0=</vt:lpwstr>
  </property>
</Properties>
</file>