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B67B2">
      <w:pPr>
        <w:pStyle w:val="5"/>
        <w:spacing w:line="20" w:lineRule="exact"/>
        <w:ind w:left="192" w:firstLine="718"/>
        <w:rPr>
          <w:rFonts w:ascii="Times New Roman" w:hAnsi="Times New Roman" w:cs="Times New Roman"/>
          <w:b w:val="0"/>
          <w:sz w:val="2"/>
        </w:rPr>
      </w:pPr>
      <w:r>
        <w:rPr>
          <w:rFonts w:ascii="Times New Roman" w:hAnsi="Times New Roman" w:cs="Times New Roman"/>
          <w:b w:val="0"/>
          <w:sz w:val="2"/>
          <w:lang w:val="en-US"/>
        </w:rPr>
        <w:t>q</w:t>
      </w:r>
      <w:r>
        <w:rPr>
          <w:rFonts w:ascii="Times New Roman" w:hAnsi="Times New Roman" w:cs="Times New Roman"/>
          <w:b w:val="0"/>
          <w:sz w:val="2"/>
          <w:lang w:val="en-US" w:bidi="ar-SA"/>
        </w:rPr>
        <mc:AlternateContent>
          <mc:Choice Requires="wpg">
            <w:drawing>
              <wp:inline distT="0" distB="0" distL="0" distR="0">
                <wp:extent cx="5582285" cy="9525"/>
                <wp:effectExtent l="9525" t="9525" r="8890" b="0"/>
                <wp:docPr id="3" name="Group 2"/>
                <wp:cNvGraphicFramePr/>
                <a:graphic xmlns:a="http://schemas.openxmlformats.org/drawingml/2006/main">
                  <a:graphicData uri="http://schemas.microsoft.com/office/word/2010/wordprocessingGroup">
                    <wpg:wgp>
                      <wpg:cNvGrpSpPr/>
                      <wpg:grpSpPr>
                        <a:xfrm>
                          <a:off x="0" y="0"/>
                          <a:ext cx="5582285" cy="9525"/>
                          <a:chOff x="0" y="0"/>
                          <a:chExt cx="8791" cy="15"/>
                        </a:xfrm>
                      </wpg:grpSpPr>
                      <wps:wsp>
                        <wps:cNvPr id="4" name="Line 3"/>
                        <wps:cNvCnPr/>
                        <wps:spPr bwMode="auto">
                          <a:xfrm>
                            <a:off x="0" y="7"/>
                            <a:ext cx="8790" cy="0"/>
                          </a:xfrm>
                          <a:prstGeom prst="line">
                            <a:avLst/>
                          </a:prstGeom>
                          <a:noFill/>
                          <a:ln w="9144">
                            <a:solidFill>
                              <a:srgbClr val="000000"/>
                            </a:solidFill>
                            <a:round/>
                          </a:ln>
                        </wps:spPr>
                        <wps:bodyPr/>
                      </wps:wsp>
                    </wpg:wgp>
                  </a:graphicData>
                </a:graphic>
              </wp:inline>
            </w:drawing>
          </mc:Choice>
          <mc:Fallback>
            <w:pict>
              <v:group id="Group 2" o:spid="_x0000_s1026" o:spt="203" style="height:0.75pt;width:439.55pt;" coordsize="8791,15" o:gfxdata="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L0mFzUAAAAAwEAAA8AAAAAAAAAAQAg&#10;AAAAIgAAAGRycy9kb3ducmV2LnhtbFBLAQIUABQAAAAIAIdO4kATPp6HEgIAAI8EAAAOAAAAAAAA&#10;AAEAIAAAACMBAABkcnMvZTJvRG9jLnhtbFBLBQYAAAAABgAGAFkBAACnBQAAAAA=&#10;">
                <o:lock v:ext="edit" aspectratio="f"/>
                <v:line id="Line 3" o:spid="_x0000_s1026" o:spt="20" style="position:absolute;left:0;top:7;height:0;width:8790;" filled="f" stroked="t" coordsize="21600,21600" o:gfxdata="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6de8AAAA&#10;2g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w10:wrap type="none"/>
                <w10:anchorlock/>
              </v:group>
            </w:pict>
          </mc:Fallback>
        </mc:AlternateContent>
      </w:r>
    </w:p>
    <w:p w14:paraId="5C394798">
      <w:pPr>
        <w:pStyle w:val="5"/>
        <w:spacing w:before="1"/>
        <w:rPr>
          <w:rFonts w:ascii="Times New Roman" w:hAnsi="Times New Roman" w:cs="Times New Roman"/>
          <w:b w:val="0"/>
          <w:sz w:val="14"/>
        </w:rPr>
      </w:pPr>
    </w:p>
    <w:p w14:paraId="6B50F190">
      <w:pPr>
        <w:tabs>
          <w:tab w:val="left" w:pos="6138"/>
        </w:tabs>
        <w:spacing w:before="78"/>
        <w:ind w:left="881"/>
        <w:rPr>
          <w:rFonts w:ascii="Times New Roman" w:hAnsi="Times New Roman" w:cs="Times New Roman"/>
          <w:b/>
          <w:sz w:val="24"/>
        </w:rPr>
      </w:pPr>
      <w:r>
        <w:rPr>
          <w:rFonts w:ascii="Times New Roman" w:hAnsi="Times New Roman" w:cs="Times New Roman"/>
          <w:b/>
          <w:sz w:val="24"/>
        </w:rPr>
        <w:t>证券代码：</w:t>
      </w:r>
      <w:r>
        <w:rPr>
          <w:rFonts w:ascii="Times New Roman" w:hAnsi="Times New Roman" w:cs="Times New Roman"/>
          <w:b/>
          <w:sz w:val="24"/>
          <w:lang w:val="en-US"/>
        </w:rPr>
        <w:t>688059</w:t>
      </w:r>
      <w:r>
        <w:rPr>
          <w:rFonts w:ascii="Times New Roman" w:hAnsi="Times New Roman" w:cs="Times New Roman"/>
          <w:b/>
          <w:sz w:val="24"/>
          <w:lang w:val="en-US"/>
        </w:rPr>
        <w:tab/>
      </w:r>
      <w:r>
        <w:rPr>
          <w:rFonts w:ascii="Times New Roman" w:hAnsi="Times New Roman" w:cs="Times New Roman"/>
          <w:b/>
          <w:sz w:val="24"/>
        </w:rPr>
        <w:t>证券简称：华锐精密</w:t>
      </w:r>
    </w:p>
    <w:p w14:paraId="60F483C0">
      <w:pPr>
        <w:spacing w:before="4"/>
        <w:rPr>
          <w:rFonts w:ascii="Times New Roman" w:hAnsi="Times New Roman" w:cs="Times New Roman"/>
          <w:b/>
          <w:sz w:val="20"/>
        </w:rPr>
      </w:pPr>
    </w:p>
    <w:p w14:paraId="51A50F50">
      <w:pPr>
        <w:pStyle w:val="5"/>
        <w:spacing w:before="58" w:line="348" w:lineRule="auto"/>
        <w:jc w:val="center"/>
        <w:rPr>
          <w:rFonts w:ascii="Times New Roman" w:hAnsi="Times New Roman" w:cs="Times New Roman"/>
        </w:rPr>
      </w:pPr>
      <w:r>
        <w:rPr>
          <w:rFonts w:ascii="Times New Roman" w:hAnsi="Times New Roman" w:cs="Times New Roman"/>
        </w:rPr>
        <w:t>株洲华锐精密工具股份有限公司</w:t>
      </w:r>
    </w:p>
    <w:p w14:paraId="045D7DDB">
      <w:pPr>
        <w:pStyle w:val="5"/>
        <w:spacing w:before="58" w:line="348" w:lineRule="auto"/>
        <w:jc w:val="center"/>
        <w:rPr>
          <w:rFonts w:ascii="Times New Roman" w:hAnsi="Times New Roman" w:cs="Times New Roman"/>
        </w:rPr>
      </w:pPr>
      <w:r>
        <w:rPr>
          <w:rFonts w:ascii="Times New Roman" w:hAnsi="Times New Roman" w:cs="Times New Roman"/>
        </w:rPr>
        <w:t>投资者关系活动记录表（</w:t>
      </w:r>
      <w:r>
        <w:rPr>
          <w:rFonts w:hint="eastAsia" w:ascii="Times New Roman" w:hAnsi="Times New Roman" w:cs="Times New Roman"/>
          <w:lang w:val="en-US"/>
        </w:rPr>
        <w:t>202</w:t>
      </w:r>
      <w:r>
        <w:rPr>
          <w:rFonts w:hint="eastAsia" w:ascii="Times New Roman" w:hAnsi="Times New Roman" w:cs="Times New Roman"/>
          <w:lang w:val="en-US" w:eastAsia="zh-CN"/>
        </w:rPr>
        <w:t>6</w:t>
      </w:r>
      <w:r>
        <w:rPr>
          <w:rFonts w:hint="eastAsia" w:ascii="Times New Roman" w:hAnsi="Times New Roman" w:cs="Times New Roman"/>
          <w:lang w:val="en-US"/>
        </w:rPr>
        <w:t>年</w:t>
      </w:r>
      <w:r>
        <w:rPr>
          <w:rFonts w:hint="eastAsia" w:ascii="Times New Roman" w:hAnsi="Times New Roman" w:cs="Times New Roman"/>
          <w:lang w:val="en-US" w:eastAsia="zh-CN"/>
        </w:rPr>
        <w:t>9</w:t>
      </w:r>
      <w:r>
        <w:rPr>
          <w:rFonts w:hint="eastAsia" w:ascii="Times New Roman" w:hAnsi="Times New Roman" w:cs="Times New Roman"/>
          <w:lang w:val="en-US"/>
        </w:rPr>
        <w:t>月</w:t>
      </w:r>
      <w:r>
        <w:rPr>
          <w:rFonts w:hint="eastAsia" w:ascii="Times New Roman" w:hAnsi="Times New Roman" w:cs="Times New Roman"/>
          <w:lang w:val="en-US" w:eastAsia="zh-CN"/>
        </w:rPr>
        <w:t>14</w:t>
      </w:r>
      <w:r>
        <w:rPr>
          <w:rFonts w:hint="eastAsia" w:ascii="Times New Roman" w:hAnsi="Times New Roman" w:cs="Times New Roman"/>
          <w:lang w:val="en-US"/>
        </w:rPr>
        <w:t>日</w:t>
      </w:r>
      <w:r>
        <w:rPr>
          <w:rFonts w:hint="eastAsia" w:ascii="Times New Roman" w:hAnsi="Times New Roman" w:cs="Times New Roman"/>
          <w:lang w:val="en-US" w:eastAsia="zh-CN"/>
        </w:rPr>
        <w:t>至</w:t>
      </w:r>
      <w:r>
        <w:rPr>
          <w:rFonts w:hint="eastAsia" w:ascii="Times New Roman" w:hAnsi="Times New Roman" w:cs="Times New Roman"/>
          <w:lang w:val="en-US"/>
        </w:rPr>
        <w:t>202</w:t>
      </w:r>
      <w:r>
        <w:rPr>
          <w:rFonts w:hint="eastAsia" w:ascii="Times New Roman" w:hAnsi="Times New Roman" w:cs="Times New Roman"/>
          <w:lang w:val="en-US" w:eastAsia="zh-CN"/>
        </w:rPr>
        <w:t>6</w:t>
      </w:r>
      <w:r>
        <w:rPr>
          <w:rFonts w:hint="eastAsia" w:ascii="Times New Roman" w:hAnsi="Times New Roman" w:cs="Times New Roman"/>
          <w:lang w:val="en-US"/>
        </w:rPr>
        <w:t>年</w:t>
      </w:r>
      <w:r>
        <w:rPr>
          <w:rFonts w:hint="eastAsia" w:ascii="Times New Roman" w:hAnsi="Times New Roman" w:cs="Times New Roman"/>
          <w:lang w:val="en-US" w:eastAsia="zh-CN"/>
        </w:rPr>
        <w:t>9</w:t>
      </w:r>
      <w:r>
        <w:rPr>
          <w:rFonts w:hint="eastAsia" w:ascii="Times New Roman" w:hAnsi="Times New Roman" w:cs="Times New Roman"/>
          <w:lang w:val="en-US"/>
        </w:rPr>
        <w:t>月</w:t>
      </w:r>
      <w:r>
        <w:rPr>
          <w:rFonts w:hint="eastAsia" w:ascii="Times New Roman" w:hAnsi="Times New Roman" w:cs="Times New Roman"/>
          <w:lang w:val="en-US" w:eastAsia="zh-CN"/>
        </w:rPr>
        <w:t>15</w:t>
      </w:r>
      <w:r>
        <w:rPr>
          <w:rFonts w:hint="eastAsia" w:ascii="Times New Roman" w:hAnsi="Times New Roman" w:cs="Times New Roman"/>
          <w:lang w:val="en-US"/>
        </w:rPr>
        <w:t>日</w:t>
      </w:r>
      <w:r>
        <w:rPr>
          <w:rFonts w:ascii="Times New Roman" w:hAnsi="Times New Roman" w:cs="Times New Roman"/>
        </w:rPr>
        <w:t>）</w:t>
      </w:r>
    </w:p>
    <w:p w14:paraId="099CCBAF">
      <w:pPr>
        <w:pStyle w:val="5"/>
        <w:spacing w:before="7"/>
        <w:rPr>
          <w:rFonts w:ascii="Times New Roman" w:hAnsi="Times New Roman" w:cs="Times New Roman"/>
          <w:b w:val="0"/>
          <w:sz w:val="14"/>
        </w:rPr>
      </w:pPr>
    </w:p>
    <w:tbl>
      <w:tblPr>
        <w:tblStyle w:val="9"/>
        <w:tblW w:w="8875"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31"/>
        <w:gridCol w:w="7044"/>
      </w:tblGrid>
      <w:tr w14:paraId="2F102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1" w:type="dxa"/>
            <w:tcBorders>
              <w:bottom w:val="nil"/>
            </w:tcBorders>
          </w:tcPr>
          <w:p w14:paraId="5882D871">
            <w:pPr>
              <w:pStyle w:val="16"/>
              <w:rPr>
                <w:rFonts w:ascii="Times New Roman" w:hAnsi="Times New Roman" w:cs="Times New Roman"/>
                <w:kern w:val="2"/>
                <w:sz w:val="24"/>
              </w:rPr>
            </w:pPr>
          </w:p>
        </w:tc>
        <w:tc>
          <w:tcPr>
            <w:tcW w:w="7044" w:type="dxa"/>
            <w:vMerge w:val="restart"/>
          </w:tcPr>
          <w:p w14:paraId="4EE20F60">
            <w:pPr>
              <w:pStyle w:val="16"/>
              <w:tabs>
                <w:tab w:val="left" w:pos="2959"/>
              </w:tabs>
              <w:rPr>
                <w:rFonts w:ascii="Times New Roman" w:hAnsi="Times New Roman" w:eastAsia="Wingdings" w:cs="Times New Roman"/>
                <w:kern w:val="2"/>
                <w:sz w:val="24"/>
              </w:rPr>
            </w:pPr>
            <w:r>
              <w:rPr>
                <w:rFonts w:hint="eastAsia" w:ascii="Times New Roman" w:hAnsi="Times New Roman" w:cs="Times New Roman"/>
                <w:kern w:val="2"/>
                <w:sz w:val="24"/>
                <w:lang w:eastAsia="zh-CN"/>
              </w:rPr>
              <w:t>☑</w:t>
            </w:r>
            <w:r>
              <w:rPr>
                <w:rFonts w:ascii="Times New Roman" w:hAnsi="Times New Roman" w:cs="Times New Roman"/>
                <w:kern w:val="2"/>
                <w:sz w:val="24"/>
              </w:rPr>
              <w:t>特定对象调研</w:t>
            </w:r>
            <w:r>
              <w:rPr>
                <w:rFonts w:ascii="Times New Roman" w:hAnsi="Times New Roman" w:cs="Times New Roman"/>
                <w:kern w:val="2"/>
                <w:sz w:val="24"/>
                <w:lang w:val="en-US"/>
              </w:rPr>
              <w:t xml:space="preserve">                           </w:t>
            </w:r>
            <w:r>
              <w:rPr>
                <w:rFonts w:ascii="Times New Roman" w:hAnsi="Times New Roman" w:cs="Times New Roman"/>
                <w:kern w:val="2"/>
                <w:sz w:val="24"/>
              </w:rPr>
              <w:t>□分析师会议</w:t>
            </w:r>
          </w:p>
          <w:p w14:paraId="3CB4345D">
            <w:pPr>
              <w:pStyle w:val="16"/>
              <w:tabs>
                <w:tab w:val="left" w:pos="2985"/>
              </w:tabs>
              <w:rPr>
                <w:rFonts w:ascii="Times New Roman" w:hAnsi="Times New Roman" w:cs="Times New Roman"/>
                <w:kern w:val="2"/>
                <w:sz w:val="24"/>
              </w:rPr>
            </w:pPr>
            <w:r>
              <w:rPr>
                <w:rFonts w:ascii="Times New Roman" w:hAnsi="Times New Roman" w:cs="Times New Roman"/>
                <w:kern w:val="2"/>
                <w:sz w:val="24"/>
              </w:rPr>
              <w:t>□媒体采访</w:t>
            </w:r>
            <w:r>
              <w:rPr>
                <w:rFonts w:ascii="Times New Roman" w:hAnsi="Times New Roman" w:cs="Times New Roman"/>
                <w:kern w:val="2"/>
                <w:sz w:val="24"/>
                <w:lang w:val="en-US"/>
              </w:rPr>
              <w:t xml:space="preserve">                                </w:t>
            </w:r>
            <w:r>
              <w:rPr>
                <w:rFonts w:ascii="Times New Roman" w:hAnsi="Times New Roman" w:cs="Times New Roman"/>
                <w:kern w:val="2"/>
                <w:sz w:val="24"/>
              </w:rPr>
              <w:t>□业绩说明会</w:t>
            </w:r>
          </w:p>
          <w:p w14:paraId="2BC9FADC">
            <w:pPr>
              <w:pStyle w:val="16"/>
              <w:tabs>
                <w:tab w:val="left" w:pos="2985"/>
              </w:tabs>
              <w:rPr>
                <w:rFonts w:ascii="Times New Roman" w:hAnsi="Times New Roman" w:cs="Times New Roman"/>
                <w:kern w:val="2"/>
                <w:sz w:val="24"/>
              </w:rPr>
            </w:pPr>
            <w:r>
              <w:rPr>
                <w:rFonts w:ascii="Times New Roman" w:hAnsi="Times New Roman" w:cs="Times New Roman"/>
                <w:kern w:val="2"/>
                <w:sz w:val="24"/>
              </w:rPr>
              <w:t>□新闻发布会</w:t>
            </w:r>
            <w:r>
              <w:rPr>
                <w:rFonts w:ascii="Times New Roman" w:hAnsi="Times New Roman" w:cs="Times New Roman"/>
                <w:kern w:val="2"/>
                <w:sz w:val="24"/>
                <w:lang w:val="en-US"/>
              </w:rPr>
              <w:t xml:space="preserve">                              </w:t>
            </w:r>
            <w:r>
              <w:rPr>
                <w:rFonts w:ascii="Times New Roman" w:hAnsi="Times New Roman" w:cs="Times New Roman"/>
                <w:kern w:val="2"/>
                <w:sz w:val="24"/>
              </w:rPr>
              <w:t>□路演活动</w:t>
            </w:r>
          </w:p>
          <w:p w14:paraId="67530A02">
            <w:pPr>
              <w:pStyle w:val="16"/>
              <w:rPr>
                <w:rFonts w:ascii="Times New Roman" w:hAnsi="Times New Roman" w:cs="Times New Roman"/>
                <w:kern w:val="2"/>
                <w:sz w:val="24"/>
              </w:rPr>
            </w:pPr>
            <w:r>
              <w:rPr>
                <w:rFonts w:ascii="Times New Roman" w:hAnsi="Times New Roman" w:cs="Times New Roman"/>
                <w:kern w:val="2"/>
                <w:sz w:val="24"/>
              </w:rPr>
              <w:t>□现场参观</w:t>
            </w:r>
          </w:p>
          <w:p w14:paraId="10CE7363">
            <w:pPr>
              <w:pStyle w:val="16"/>
              <w:tabs>
                <w:tab w:val="left" w:pos="2320"/>
              </w:tabs>
              <w:spacing w:before="50"/>
              <w:rPr>
                <w:rFonts w:ascii="Times New Roman" w:hAnsi="Times New Roman" w:cs="Times New Roman"/>
                <w:kern w:val="2"/>
                <w:sz w:val="24"/>
                <w:lang w:val="en-US"/>
              </w:rPr>
            </w:pPr>
            <w:r>
              <w:rPr>
                <w:rFonts w:ascii="Times New Roman" w:hAnsi="Times New Roman" w:eastAsia="Times New Roman" w:cs="Times New Roman"/>
                <w:kern w:val="2"/>
                <w:sz w:val="24"/>
              </w:rPr>
              <w:t>□</w:t>
            </w:r>
            <w:r>
              <w:rPr>
                <w:rFonts w:ascii="Times New Roman" w:hAnsi="Times New Roman" w:cs="Times New Roman"/>
                <w:kern w:val="2"/>
                <w:sz w:val="24"/>
                <w:lang w:val="en-US"/>
              </w:rPr>
              <w:t>其他：</w:t>
            </w:r>
            <w:r>
              <w:rPr>
                <w:rFonts w:ascii="Times New Roman" w:hAnsi="Times New Roman" w:cs="Times New Roman"/>
                <w:kern w:val="2"/>
                <w:sz w:val="24"/>
                <w:u w:val="single"/>
                <w:lang w:val="en-US"/>
              </w:rPr>
              <w:t xml:space="preserve">                      </w:t>
            </w:r>
          </w:p>
        </w:tc>
      </w:tr>
      <w:tr w14:paraId="6DAB5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1831" w:type="dxa"/>
            <w:tcBorders>
              <w:top w:val="nil"/>
              <w:bottom w:val="nil"/>
            </w:tcBorders>
          </w:tcPr>
          <w:p w14:paraId="5E26BE98">
            <w:pPr>
              <w:pStyle w:val="16"/>
              <w:spacing w:before="187" w:line="360" w:lineRule="atLeast"/>
              <w:ind w:left="542" w:right="171" w:hanging="360"/>
              <w:rPr>
                <w:rFonts w:ascii="Times New Roman" w:hAnsi="Times New Roman" w:cs="Times New Roman"/>
                <w:b/>
                <w:kern w:val="2"/>
                <w:sz w:val="24"/>
              </w:rPr>
            </w:pPr>
            <w:r>
              <w:rPr>
                <w:rFonts w:ascii="Times New Roman" w:hAnsi="Times New Roman" w:cs="Times New Roman"/>
                <w:b/>
                <w:kern w:val="2"/>
                <w:sz w:val="24"/>
              </w:rPr>
              <w:t>投资者关系活动类别</w:t>
            </w:r>
          </w:p>
        </w:tc>
        <w:tc>
          <w:tcPr>
            <w:tcW w:w="7044" w:type="dxa"/>
            <w:vMerge w:val="continue"/>
          </w:tcPr>
          <w:p w14:paraId="2913533B">
            <w:pPr>
              <w:pStyle w:val="16"/>
              <w:tabs>
                <w:tab w:val="left" w:pos="2985"/>
              </w:tabs>
              <w:spacing w:before="93"/>
              <w:ind w:left="104"/>
              <w:rPr>
                <w:rFonts w:ascii="Times New Roman" w:hAnsi="Times New Roman" w:cs="Times New Roman"/>
                <w:kern w:val="2"/>
                <w:sz w:val="24"/>
              </w:rPr>
            </w:pPr>
          </w:p>
        </w:tc>
      </w:tr>
      <w:tr w14:paraId="65645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831" w:type="dxa"/>
            <w:tcBorders>
              <w:top w:val="nil"/>
              <w:bottom w:val="nil"/>
            </w:tcBorders>
          </w:tcPr>
          <w:p w14:paraId="1A5EB14A">
            <w:pPr>
              <w:pStyle w:val="16"/>
              <w:rPr>
                <w:rFonts w:ascii="Times New Roman" w:hAnsi="Times New Roman" w:cs="Times New Roman"/>
                <w:kern w:val="2"/>
                <w:sz w:val="20"/>
              </w:rPr>
            </w:pPr>
          </w:p>
        </w:tc>
        <w:tc>
          <w:tcPr>
            <w:tcW w:w="7044" w:type="dxa"/>
            <w:vMerge w:val="continue"/>
          </w:tcPr>
          <w:p w14:paraId="49FE4DF1">
            <w:pPr>
              <w:pStyle w:val="16"/>
              <w:spacing w:line="239" w:lineRule="exact"/>
              <w:ind w:left="104"/>
              <w:rPr>
                <w:rFonts w:ascii="Times New Roman" w:hAnsi="Times New Roman" w:cs="Times New Roman"/>
                <w:kern w:val="2"/>
                <w:sz w:val="24"/>
              </w:rPr>
            </w:pPr>
          </w:p>
        </w:tc>
      </w:tr>
      <w:tr w14:paraId="22F08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trPr>
        <w:tc>
          <w:tcPr>
            <w:tcW w:w="1831" w:type="dxa"/>
            <w:vAlign w:val="center"/>
          </w:tcPr>
          <w:p w14:paraId="454794A4">
            <w:pPr>
              <w:pStyle w:val="16"/>
              <w:spacing w:line="312" w:lineRule="auto"/>
              <w:jc w:val="center"/>
              <w:rPr>
                <w:rFonts w:ascii="Times New Roman" w:hAnsi="Times New Roman" w:cs="Times New Roman"/>
                <w:b/>
                <w:kern w:val="2"/>
                <w:sz w:val="24"/>
              </w:rPr>
            </w:pPr>
            <w:r>
              <w:rPr>
                <w:rFonts w:ascii="Times New Roman" w:hAnsi="Times New Roman" w:cs="Times New Roman"/>
                <w:b/>
                <w:kern w:val="2"/>
                <w:sz w:val="24"/>
              </w:rPr>
              <w:t>参与单位名称及人员姓名</w:t>
            </w:r>
          </w:p>
        </w:tc>
        <w:tc>
          <w:tcPr>
            <w:tcW w:w="7044" w:type="dxa"/>
          </w:tcPr>
          <w:p w14:paraId="724537EA">
            <w:pPr>
              <w:pStyle w:val="16"/>
              <w:spacing w:before="120" w:beforeLines="50" w:after="120" w:afterLines="50" w:line="360" w:lineRule="auto"/>
              <w:jc w:val="both"/>
              <w:rPr>
                <w:rFonts w:hint="default" w:ascii="Times New Roman" w:hAnsi="Times New Roman" w:cs="Times New Roman"/>
                <w:kern w:val="2"/>
                <w:sz w:val="24"/>
                <w:highlight w:val="none"/>
                <w:lang w:val="en-US" w:eastAsia="zh-CN"/>
              </w:rPr>
            </w:pPr>
            <w:r>
              <w:rPr>
                <w:rFonts w:hint="default" w:ascii="Times New Roman" w:hAnsi="Times New Roman" w:cs="Times New Roman"/>
                <w:kern w:val="2"/>
                <w:sz w:val="24"/>
                <w:highlight w:val="none"/>
                <w:lang w:val="en-US" w:eastAsia="zh-CN"/>
              </w:rPr>
              <w:t>深圳皓普创业投资有限公司</w:t>
            </w:r>
          </w:p>
          <w:p w14:paraId="09A46FE7">
            <w:pPr>
              <w:pStyle w:val="16"/>
              <w:spacing w:before="120" w:beforeLines="50" w:after="120" w:afterLines="50" w:line="360" w:lineRule="auto"/>
              <w:jc w:val="both"/>
              <w:rPr>
                <w:rFonts w:hint="eastAsia" w:ascii="Times New Roman" w:hAnsi="Times New Roman" w:cs="Times New Roman"/>
                <w:kern w:val="2"/>
                <w:sz w:val="24"/>
                <w:highlight w:val="none"/>
                <w:lang w:val="en-US" w:eastAsia="zh-CN"/>
              </w:rPr>
            </w:pPr>
            <w:r>
              <w:rPr>
                <w:rFonts w:hint="default" w:ascii="Times New Roman" w:hAnsi="Times New Roman" w:cs="Times New Roman"/>
                <w:kern w:val="2"/>
                <w:sz w:val="24"/>
                <w:highlight w:val="none"/>
                <w:lang w:val="en-US" w:eastAsia="zh-CN"/>
              </w:rPr>
              <w:t>国信证券股份有限公司</w:t>
            </w:r>
          </w:p>
          <w:p w14:paraId="402D76F1">
            <w:pPr>
              <w:pStyle w:val="16"/>
              <w:spacing w:before="120" w:beforeLines="50" w:after="120" w:afterLines="50" w:line="360" w:lineRule="auto"/>
              <w:jc w:val="both"/>
              <w:rPr>
                <w:rFonts w:hint="default" w:ascii="Times New Roman" w:hAnsi="Times New Roman" w:cs="Times New Roman"/>
                <w:kern w:val="2"/>
                <w:sz w:val="24"/>
                <w:highlight w:val="none"/>
                <w:lang w:val="en-US" w:eastAsia="zh-CN"/>
              </w:rPr>
            </w:pPr>
            <w:r>
              <w:rPr>
                <w:rFonts w:hint="default" w:ascii="Times New Roman" w:hAnsi="Times New Roman" w:cs="Times New Roman"/>
                <w:kern w:val="2"/>
                <w:sz w:val="24"/>
                <w:highlight w:val="none"/>
                <w:lang w:val="en-US" w:eastAsia="zh-CN"/>
              </w:rPr>
              <w:t>华夏基金管理有限公司</w:t>
            </w:r>
          </w:p>
        </w:tc>
      </w:tr>
      <w:tr w14:paraId="36438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831" w:type="dxa"/>
            <w:vAlign w:val="center"/>
          </w:tcPr>
          <w:p w14:paraId="5F356465">
            <w:pPr>
              <w:pStyle w:val="16"/>
              <w:jc w:val="center"/>
              <w:rPr>
                <w:rFonts w:ascii="Times New Roman" w:hAnsi="Times New Roman" w:cs="Times New Roman"/>
                <w:b/>
                <w:kern w:val="2"/>
                <w:sz w:val="24"/>
              </w:rPr>
            </w:pPr>
            <w:r>
              <w:rPr>
                <w:rFonts w:ascii="Times New Roman" w:hAnsi="Times New Roman" w:cs="Times New Roman"/>
                <w:b/>
                <w:kern w:val="2"/>
                <w:sz w:val="24"/>
              </w:rPr>
              <w:t>时间</w:t>
            </w:r>
          </w:p>
        </w:tc>
        <w:tc>
          <w:tcPr>
            <w:tcW w:w="7044" w:type="dxa"/>
            <w:vAlign w:val="center"/>
          </w:tcPr>
          <w:p w14:paraId="643A7DF9">
            <w:pPr>
              <w:pStyle w:val="16"/>
              <w:spacing w:line="292" w:lineRule="exact"/>
              <w:jc w:val="both"/>
              <w:rPr>
                <w:rFonts w:ascii="Times New Roman" w:hAnsi="Times New Roman" w:cs="Times New Roman" w:eastAsiaTheme="minorEastAsia"/>
                <w:kern w:val="2"/>
                <w:sz w:val="24"/>
                <w:lang w:val="en-US"/>
              </w:rPr>
            </w:pPr>
            <w:r>
              <w:rPr>
                <w:rFonts w:hint="eastAsia" w:ascii="Times New Roman" w:hAnsi="Times New Roman" w:cs="Times New Roman"/>
                <w:sz w:val="24"/>
                <w:szCs w:val="24"/>
                <w:lang w:val="en-US"/>
              </w:rPr>
              <w:t>202</w:t>
            </w:r>
            <w:r>
              <w:rPr>
                <w:rFonts w:hint="eastAsia" w:ascii="Times New Roman" w:hAnsi="Times New Roman" w:cs="Times New Roman"/>
                <w:sz w:val="24"/>
                <w:szCs w:val="24"/>
                <w:lang w:val="en-US" w:eastAsia="zh-CN"/>
              </w:rPr>
              <w:t>6</w:t>
            </w:r>
            <w:r>
              <w:rPr>
                <w:rFonts w:hint="eastAsia" w:ascii="Times New Roman" w:hAnsi="Times New Roman" w:cs="Times New Roman"/>
                <w:sz w:val="24"/>
                <w:szCs w:val="24"/>
                <w:lang w:val="en-US"/>
              </w:rPr>
              <w:t>年</w:t>
            </w:r>
            <w:r>
              <w:rPr>
                <w:rFonts w:hint="eastAsia" w:ascii="Times New Roman" w:hAnsi="Times New Roman" w:cs="Times New Roman"/>
                <w:sz w:val="24"/>
                <w:szCs w:val="24"/>
                <w:lang w:val="en-US" w:eastAsia="zh-CN"/>
              </w:rPr>
              <w:t>9</w:t>
            </w:r>
            <w:r>
              <w:rPr>
                <w:rFonts w:hint="eastAsia" w:ascii="Times New Roman" w:hAnsi="Times New Roman" w:cs="Times New Roman"/>
                <w:sz w:val="24"/>
                <w:szCs w:val="24"/>
                <w:lang w:val="en-US"/>
              </w:rPr>
              <w:t>月</w:t>
            </w:r>
            <w:r>
              <w:rPr>
                <w:rFonts w:hint="eastAsia" w:ascii="Times New Roman" w:hAnsi="Times New Roman" w:cs="Times New Roman"/>
                <w:sz w:val="24"/>
                <w:szCs w:val="24"/>
                <w:lang w:val="en-US" w:eastAsia="zh-CN"/>
              </w:rPr>
              <w:t>14</w:t>
            </w:r>
            <w:r>
              <w:rPr>
                <w:rFonts w:hint="eastAsia" w:ascii="Times New Roman" w:hAnsi="Times New Roman" w:cs="Times New Roman"/>
                <w:sz w:val="24"/>
                <w:szCs w:val="24"/>
                <w:lang w:val="en-US"/>
              </w:rPr>
              <w:t>日</w:t>
            </w:r>
            <w:r>
              <w:rPr>
                <w:rFonts w:hint="eastAsia" w:ascii="Times New Roman" w:hAnsi="Times New Roman" w:cs="Times New Roman"/>
                <w:sz w:val="24"/>
                <w:szCs w:val="24"/>
                <w:lang w:val="en-US" w:eastAsia="zh-CN"/>
              </w:rPr>
              <w:t>至</w:t>
            </w:r>
            <w:r>
              <w:rPr>
                <w:rFonts w:hint="eastAsia" w:ascii="Times New Roman" w:hAnsi="Times New Roman" w:cs="Times New Roman"/>
                <w:sz w:val="24"/>
                <w:szCs w:val="24"/>
                <w:lang w:val="en-US"/>
              </w:rPr>
              <w:t>202</w:t>
            </w:r>
            <w:r>
              <w:rPr>
                <w:rFonts w:hint="eastAsia" w:ascii="Times New Roman" w:hAnsi="Times New Roman" w:cs="Times New Roman"/>
                <w:sz w:val="24"/>
                <w:szCs w:val="24"/>
                <w:lang w:val="en-US" w:eastAsia="zh-CN"/>
              </w:rPr>
              <w:t>6</w:t>
            </w:r>
            <w:r>
              <w:rPr>
                <w:rFonts w:hint="eastAsia" w:ascii="Times New Roman" w:hAnsi="Times New Roman" w:cs="Times New Roman"/>
                <w:sz w:val="24"/>
                <w:szCs w:val="24"/>
                <w:lang w:val="en-US"/>
              </w:rPr>
              <w:t>年</w:t>
            </w:r>
            <w:r>
              <w:rPr>
                <w:rFonts w:hint="eastAsia" w:ascii="Times New Roman" w:hAnsi="Times New Roman" w:cs="Times New Roman"/>
                <w:sz w:val="24"/>
                <w:szCs w:val="24"/>
                <w:lang w:val="en-US" w:eastAsia="zh-CN"/>
              </w:rPr>
              <w:t>9</w:t>
            </w:r>
            <w:r>
              <w:rPr>
                <w:rFonts w:hint="eastAsia" w:ascii="Times New Roman" w:hAnsi="Times New Roman" w:cs="Times New Roman"/>
                <w:sz w:val="24"/>
                <w:szCs w:val="24"/>
                <w:lang w:val="en-US"/>
              </w:rPr>
              <w:t>月</w:t>
            </w:r>
            <w:r>
              <w:rPr>
                <w:rFonts w:hint="eastAsia" w:ascii="Times New Roman" w:hAnsi="Times New Roman" w:cs="Times New Roman"/>
                <w:sz w:val="24"/>
                <w:szCs w:val="24"/>
                <w:lang w:val="en-US" w:eastAsia="zh-CN"/>
              </w:rPr>
              <w:t>15</w:t>
            </w:r>
            <w:r>
              <w:rPr>
                <w:rFonts w:hint="eastAsia" w:ascii="Times New Roman" w:hAnsi="Times New Roman" w:cs="Times New Roman"/>
                <w:sz w:val="24"/>
                <w:szCs w:val="24"/>
                <w:lang w:val="en-US"/>
              </w:rPr>
              <w:t>日</w:t>
            </w:r>
          </w:p>
        </w:tc>
      </w:tr>
      <w:tr w14:paraId="4CB35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831" w:type="dxa"/>
            <w:vAlign w:val="center"/>
          </w:tcPr>
          <w:p w14:paraId="7D46C968">
            <w:pPr>
              <w:pStyle w:val="16"/>
              <w:jc w:val="center"/>
              <w:rPr>
                <w:rFonts w:ascii="Times New Roman" w:hAnsi="Times New Roman" w:cs="Times New Roman"/>
                <w:b/>
                <w:kern w:val="2"/>
                <w:sz w:val="24"/>
              </w:rPr>
            </w:pPr>
            <w:r>
              <w:rPr>
                <w:rFonts w:ascii="Times New Roman" w:hAnsi="Times New Roman" w:cs="Times New Roman"/>
                <w:b/>
                <w:kern w:val="2"/>
                <w:sz w:val="24"/>
              </w:rPr>
              <w:t>地点</w:t>
            </w:r>
          </w:p>
        </w:tc>
        <w:tc>
          <w:tcPr>
            <w:tcW w:w="7044" w:type="dxa"/>
            <w:vAlign w:val="center"/>
          </w:tcPr>
          <w:p w14:paraId="306EE077">
            <w:pPr>
              <w:pStyle w:val="16"/>
              <w:spacing w:before="120" w:beforeLines="50" w:line="360" w:lineRule="auto"/>
              <w:jc w:val="both"/>
              <w:rPr>
                <w:rFonts w:hint="eastAsia" w:ascii="Times New Roman" w:hAnsi="Times New Roman" w:eastAsia="宋体" w:cs="Times New Roman"/>
                <w:kern w:val="2"/>
                <w:sz w:val="24"/>
                <w:lang w:val="en-US" w:eastAsia="zh-CN"/>
              </w:rPr>
            </w:pPr>
            <w:r>
              <w:rPr>
                <w:rFonts w:hint="eastAsia" w:ascii="Times New Roman" w:hAnsi="Times New Roman" w:cs="Times New Roman"/>
                <w:kern w:val="2"/>
                <w:sz w:val="24"/>
                <w:lang w:val="en-US"/>
              </w:rPr>
              <w:t>株洲市芦淞区创业二路68号</w:t>
            </w:r>
          </w:p>
        </w:tc>
      </w:tr>
      <w:tr w14:paraId="5E35D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1831" w:type="dxa"/>
            <w:vAlign w:val="center"/>
          </w:tcPr>
          <w:p w14:paraId="4384A266">
            <w:pPr>
              <w:pStyle w:val="16"/>
              <w:spacing w:line="360" w:lineRule="atLeast"/>
              <w:jc w:val="center"/>
              <w:rPr>
                <w:rFonts w:ascii="Times New Roman" w:hAnsi="Times New Roman" w:cs="Times New Roman"/>
                <w:b/>
                <w:kern w:val="2"/>
                <w:sz w:val="24"/>
              </w:rPr>
            </w:pPr>
            <w:r>
              <w:rPr>
                <w:rFonts w:ascii="Times New Roman" w:hAnsi="Times New Roman" w:cs="Times New Roman"/>
                <w:b/>
                <w:kern w:val="2"/>
                <w:sz w:val="24"/>
              </w:rPr>
              <w:t>上市公司接待</w:t>
            </w:r>
          </w:p>
          <w:p w14:paraId="5D4F884B">
            <w:pPr>
              <w:pStyle w:val="16"/>
              <w:spacing w:line="360" w:lineRule="atLeast"/>
              <w:jc w:val="center"/>
              <w:rPr>
                <w:rFonts w:ascii="Times New Roman" w:hAnsi="Times New Roman" w:cs="Times New Roman"/>
                <w:b/>
                <w:kern w:val="2"/>
                <w:sz w:val="24"/>
              </w:rPr>
            </w:pPr>
            <w:r>
              <w:rPr>
                <w:rFonts w:ascii="Times New Roman" w:hAnsi="Times New Roman" w:cs="Times New Roman"/>
                <w:b/>
                <w:kern w:val="2"/>
                <w:sz w:val="24"/>
              </w:rPr>
              <w:t>人员姓名</w:t>
            </w:r>
          </w:p>
        </w:tc>
        <w:tc>
          <w:tcPr>
            <w:tcW w:w="7044" w:type="dxa"/>
            <w:vAlign w:val="center"/>
          </w:tcPr>
          <w:p w14:paraId="345E0CDE">
            <w:pPr>
              <w:pStyle w:val="16"/>
              <w:spacing w:before="120" w:beforeLines="50" w:line="360" w:lineRule="auto"/>
              <w:jc w:val="both"/>
              <w:rPr>
                <w:rFonts w:hint="eastAsia" w:ascii="Times New Roman" w:hAnsi="Times New Roman" w:cs="Times New Roman"/>
                <w:kern w:val="2"/>
                <w:sz w:val="24"/>
                <w:lang w:val="en-US"/>
              </w:rPr>
            </w:pPr>
            <w:r>
              <w:rPr>
                <w:rFonts w:hint="eastAsia" w:ascii="Times New Roman" w:hAnsi="Times New Roman" w:cs="Times New Roman"/>
                <w:kern w:val="2"/>
                <w:sz w:val="24"/>
                <w:lang w:val="en-US"/>
              </w:rPr>
              <w:t>董事会秘书兼财务总监段艳兰女士</w:t>
            </w:r>
          </w:p>
        </w:tc>
      </w:tr>
      <w:tr w14:paraId="743B7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1831" w:type="dxa"/>
            <w:vAlign w:val="center"/>
          </w:tcPr>
          <w:p w14:paraId="79F50EA6">
            <w:pPr>
              <w:pStyle w:val="16"/>
              <w:spacing w:line="360" w:lineRule="atLeast"/>
              <w:jc w:val="center"/>
              <w:rPr>
                <w:rFonts w:ascii="Times New Roman" w:hAnsi="Times New Roman" w:cs="Times New Roman"/>
                <w:b/>
                <w:kern w:val="2"/>
                <w:sz w:val="24"/>
              </w:rPr>
            </w:pPr>
            <w:r>
              <w:rPr>
                <w:rFonts w:ascii="Times New Roman" w:hAnsi="Times New Roman" w:cs="Times New Roman"/>
                <w:b/>
                <w:kern w:val="2"/>
                <w:sz w:val="24"/>
              </w:rPr>
              <w:t>投资者关系活动</w:t>
            </w:r>
          </w:p>
          <w:p w14:paraId="14711F45">
            <w:pPr>
              <w:pStyle w:val="16"/>
              <w:spacing w:line="360" w:lineRule="atLeast"/>
              <w:jc w:val="center"/>
              <w:rPr>
                <w:rFonts w:ascii="Times New Roman" w:hAnsi="Times New Roman" w:cs="Times New Roman"/>
                <w:b/>
                <w:kern w:val="2"/>
                <w:sz w:val="24"/>
              </w:rPr>
            </w:pPr>
            <w:r>
              <w:rPr>
                <w:rFonts w:ascii="Times New Roman" w:hAnsi="Times New Roman" w:cs="Times New Roman"/>
                <w:b/>
                <w:kern w:val="2"/>
                <w:sz w:val="24"/>
              </w:rPr>
              <w:t>主要内容介绍</w:t>
            </w:r>
          </w:p>
        </w:tc>
        <w:tc>
          <w:tcPr>
            <w:tcW w:w="7044" w:type="dxa"/>
            <w:tcBorders>
              <w:bottom w:val="single" w:color="000000" w:sz="4" w:space="0"/>
            </w:tcBorders>
          </w:tcPr>
          <w:p w14:paraId="1ABC6294">
            <w:pPr>
              <w:keepNext w:val="0"/>
              <w:keepLines w:val="0"/>
              <w:numPr>
                <w:ilvl w:val="0"/>
                <w:numId w:val="0"/>
              </w:numPr>
              <w:suppressLineNumbers w:val="0"/>
              <w:spacing w:before="120" w:beforeLines="50" w:beforeAutospacing="0" w:after="0" w:afterAutospacing="0" w:line="360" w:lineRule="auto"/>
              <w:ind w:left="0" w:right="0" w:firstLine="482" w:firstLineChars="200"/>
              <w:jc w:val="both"/>
              <w:rPr>
                <w:rFonts w:hint="eastAsia" w:ascii="Times New Roman" w:hAnsi="Times New Roman" w:cs="Times New Roman"/>
                <w:b/>
                <w:bCs/>
                <w:sz w:val="24"/>
                <w:szCs w:val="24"/>
                <w:lang w:val="en-US"/>
              </w:rPr>
            </w:pPr>
            <w:r>
              <w:rPr>
                <w:rFonts w:hint="eastAsia" w:ascii="Times New Roman" w:hAnsi="Times New Roman" w:cs="Times New Roman"/>
                <w:b/>
                <w:bCs/>
                <w:sz w:val="24"/>
                <w:szCs w:val="24"/>
                <w:lang w:val="en-US" w:eastAsia="zh-CN"/>
              </w:rPr>
              <w:t>一、</w:t>
            </w:r>
            <w:r>
              <w:rPr>
                <w:rFonts w:hint="eastAsia" w:ascii="Times New Roman" w:hAnsi="Times New Roman" w:cs="Times New Roman"/>
                <w:b/>
                <w:bCs/>
                <w:sz w:val="24"/>
                <w:szCs w:val="24"/>
                <w:lang w:val="en-US"/>
              </w:rPr>
              <w:t>请介绍一下公司</w:t>
            </w:r>
            <w:r>
              <w:rPr>
                <w:rFonts w:hint="eastAsia" w:ascii="Times New Roman" w:hAnsi="Times New Roman" w:cs="Times New Roman"/>
                <w:b/>
                <w:bCs/>
                <w:sz w:val="24"/>
                <w:szCs w:val="24"/>
                <w:lang w:val="en-US" w:eastAsia="zh-CN"/>
              </w:rPr>
              <w:t>2026年上半年业绩</w:t>
            </w:r>
            <w:r>
              <w:rPr>
                <w:rFonts w:hint="eastAsia" w:ascii="Times New Roman" w:hAnsi="Times New Roman" w:cs="Times New Roman"/>
                <w:b/>
                <w:bCs/>
                <w:sz w:val="24"/>
                <w:szCs w:val="24"/>
                <w:lang w:val="en-US"/>
              </w:rPr>
              <w:t>情况？</w:t>
            </w:r>
          </w:p>
          <w:p w14:paraId="548E975A">
            <w:pPr>
              <w:pStyle w:val="15"/>
              <w:keepNext w:val="0"/>
              <w:keepLines w:val="0"/>
              <w:numPr>
                <w:ilvl w:val="0"/>
                <w:numId w:val="0"/>
              </w:numPr>
              <w:suppressLineNumbers w:val="0"/>
              <w:spacing w:before="156" w:beforeLines="50" w:beforeAutospacing="0" w:after="156" w:afterLines="50" w:afterAutospacing="0" w:line="360" w:lineRule="auto"/>
              <w:ind w:left="0" w:right="0" w:firstLine="480" w:firstLineChars="200"/>
              <w:jc w:val="both"/>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报告期内，公司经营业绩实现稳健、高质量增长。公司2026年上半年，实现营业收入62,134.61万元，与去年同期相比上升19.70%；实现归属于母公司所有者的净利润23,784.73万元，与去年同期相比上升178.32%；实现归属于母公司所有者的扣除非经常性损益的净利润23,679.54万元，与去年同期相比上升182.45%。</w:t>
            </w:r>
          </w:p>
          <w:p w14:paraId="365DA74F">
            <w:pPr>
              <w:pStyle w:val="15"/>
              <w:keepNext w:val="0"/>
              <w:keepLines w:val="0"/>
              <w:numPr>
                <w:ilvl w:val="0"/>
                <w:numId w:val="0"/>
              </w:numPr>
              <w:suppressLineNumbers w:val="0"/>
              <w:spacing w:before="156" w:beforeLines="50" w:beforeAutospacing="0" w:after="156" w:afterLines="50" w:afterAutospacing="0" w:line="360" w:lineRule="auto"/>
              <w:ind w:left="0" w:right="0" w:firstLine="480" w:firstLineChars="200"/>
              <w:jc w:val="both"/>
              <w:rPr>
                <w:rFonts w:hint="eastAsia" w:ascii="Times New Roman" w:hAnsi="Times New Roman" w:eastAsia="宋体" w:cs="Times New Roman"/>
                <w:sz w:val="24"/>
                <w:szCs w:val="22"/>
                <w:lang w:val="en-US" w:eastAsia="zh-CN" w:bidi="zh-CN"/>
              </w:rPr>
            </w:pPr>
          </w:p>
          <w:p w14:paraId="43E3821E">
            <w:pPr>
              <w:keepNext w:val="0"/>
              <w:keepLines w:val="0"/>
              <w:suppressLineNumbers w:val="0"/>
              <w:spacing w:before="120" w:beforeLines="50" w:beforeAutospacing="0" w:after="120" w:afterLines="50" w:afterAutospacing="0" w:line="360" w:lineRule="auto"/>
              <w:ind w:left="0" w:right="0" w:firstLine="482" w:firstLineChars="200"/>
              <w:rPr>
                <w:rFonts w:hint="eastAsia" w:ascii="Times New Roman" w:hAnsi="Times New Roman" w:eastAsia="宋体" w:cs="Times New Roman"/>
                <w:b/>
                <w:bCs/>
                <w:sz w:val="24"/>
                <w:szCs w:val="24"/>
                <w:lang w:val="en-US" w:eastAsia="zh-CN" w:bidi="zh-CN"/>
              </w:rPr>
            </w:pPr>
            <w:r>
              <w:rPr>
                <w:rFonts w:hint="eastAsia" w:ascii="Times New Roman" w:hAnsi="Times New Roman" w:eastAsia="宋体" w:cs="Times New Roman"/>
                <w:b/>
                <w:bCs/>
                <w:sz w:val="24"/>
                <w:szCs w:val="24"/>
                <w:lang w:val="en-US" w:eastAsia="zh-CN" w:bidi="zh-CN"/>
              </w:rPr>
              <w:t>二、请介绍一下公司</w:t>
            </w:r>
            <w:r>
              <w:rPr>
                <w:rFonts w:hint="eastAsia" w:ascii="Times New Roman" w:hAnsi="Times New Roman" w:cs="Times New Roman"/>
                <w:b/>
                <w:bCs/>
                <w:sz w:val="24"/>
                <w:szCs w:val="24"/>
                <w:lang w:val="en-US" w:eastAsia="zh-CN" w:bidi="zh-CN"/>
              </w:rPr>
              <w:t>的采购模式</w:t>
            </w:r>
            <w:r>
              <w:rPr>
                <w:rFonts w:hint="eastAsia" w:ascii="Times New Roman" w:hAnsi="Times New Roman" w:eastAsia="宋体" w:cs="Times New Roman"/>
                <w:b/>
                <w:bCs/>
                <w:sz w:val="24"/>
                <w:szCs w:val="24"/>
                <w:lang w:val="en-US" w:eastAsia="zh-CN" w:bidi="zh-CN"/>
              </w:rPr>
              <w:t>？</w:t>
            </w:r>
          </w:p>
          <w:p w14:paraId="16F2A125">
            <w:pPr>
              <w:pStyle w:val="18"/>
              <w:spacing w:before="120" w:after="120" w:afterLines="50"/>
              <w:ind w:firstLine="482"/>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公司主要原材料包括碳化钨粉、钴粉和钽铌固溶体等。公司采购部对主要原材料采购工作实行统一管理，根据生产计划和市场情况储备合理库存；公司通过向合格供应商询价和比价方式确定采购价格，在对主要原材料的品质、价格、交货期等进行综合考量后，安排订单采购；货物到厂后需进行入厂检验，检验合格后方可对物料进行入库。</w:t>
            </w:r>
          </w:p>
          <w:p w14:paraId="63FE8758">
            <w:pPr>
              <w:pStyle w:val="18"/>
              <w:spacing w:before="120" w:after="120" w:afterLines="50"/>
              <w:ind w:firstLine="482"/>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公司与碳化钨粉、钴粉和钽铌固溶体等关键原材料供应商建立了长期、稳定的合作关系。</w:t>
            </w:r>
          </w:p>
          <w:p w14:paraId="2011BFE8">
            <w:pPr>
              <w:pStyle w:val="18"/>
              <w:spacing w:before="120" w:after="120" w:afterLines="50"/>
              <w:ind w:firstLine="482"/>
              <w:rPr>
                <w:rFonts w:hint="eastAsia" w:ascii="Times New Roman" w:hAnsi="Times New Roman" w:eastAsia="宋体" w:cs="Times New Roman"/>
                <w:sz w:val="24"/>
                <w:szCs w:val="22"/>
                <w:lang w:val="en-US" w:eastAsia="zh-CN" w:bidi="zh-CN"/>
              </w:rPr>
            </w:pPr>
          </w:p>
          <w:p w14:paraId="2B40B1CD">
            <w:pPr>
              <w:numPr>
                <w:ilvl w:val="0"/>
                <w:numId w:val="0"/>
              </w:numPr>
              <w:spacing w:before="120" w:beforeLines="50" w:after="120" w:afterLines="50" w:line="360" w:lineRule="auto"/>
              <w:ind w:firstLine="482" w:firstLineChars="200"/>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三、请介绍一下公司的渠道优势?</w:t>
            </w:r>
          </w:p>
          <w:p w14:paraId="27AB7B61">
            <w:pPr>
              <w:pStyle w:val="18"/>
              <w:spacing w:before="120" w:after="120" w:afterLines="50"/>
              <w:ind w:firstLine="482"/>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硬质合金数控刀具应用十分广泛，涵盖了模具制造、汽车及零配件、通用机械等国民经济中众多生产制造领域，但终端用户主要以中小机械加工企业为主，普遍规模较小并且地区分散，一般通过当地经销商进行购买。公司建立了以华东、华南、华北刀具集散市场为核心，覆盖全国市场的经销商体系，并逐步向海外市场延伸；通过经销模式，能够利用经销商的销售渠道迅速扩大公司产品的销售市场、提高产品的认知度和加快资金回笼。同时，利用经销商广泛的客户群体和区域优势，公司能够针对特定区域产业集群的用刀需求开发具有特定基体牌号、槽型和涂层的产品，有效开拓潜在客户。</w:t>
            </w:r>
          </w:p>
          <w:p w14:paraId="4371DBEE">
            <w:pPr>
              <w:pStyle w:val="18"/>
              <w:spacing w:before="120" w:after="120" w:afterLines="50"/>
              <w:ind w:firstLine="482"/>
              <w:rPr>
                <w:rFonts w:hint="eastAsia" w:ascii="Times New Roman" w:hAnsi="Times New Roman" w:eastAsia="宋体" w:cs="Times New Roman"/>
                <w:sz w:val="24"/>
                <w:szCs w:val="22"/>
                <w:lang w:val="en-US" w:eastAsia="zh-CN" w:bidi="zh-CN"/>
              </w:rPr>
            </w:pPr>
          </w:p>
          <w:p w14:paraId="7FE0A641">
            <w:pPr>
              <w:numPr>
                <w:ilvl w:val="0"/>
                <w:numId w:val="0"/>
              </w:numPr>
              <w:spacing w:before="120" w:beforeLines="50" w:after="120" w:afterLines="50" w:line="360" w:lineRule="auto"/>
              <w:ind w:firstLine="482" w:firstLineChars="200"/>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四、请介绍一下公司2026年上半年的研发进展?</w:t>
            </w:r>
          </w:p>
          <w:p w14:paraId="11875FC1">
            <w:pPr>
              <w:pStyle w:val="18"/>
              <w:spacing w:before="120" w:after="120" w:afterLines="50"/>
              <w:ind w:firstLine="482"/>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公司一直秉承“自主研发、持续创新”的发展战略，专注于硬质合金数控刀具研发与应用。报告期内，公司持续进行研发投入，加强研发队伍建设，产学研协同升级，推动科技成果的高效转化。在主要原材料碳化钨价格高位运行的背景下，公司依托技术积淀与精益制造功底，开发了相较于常规标准刀片体积更小、质量更轻，切削加工效率及精度与标准款相当的硬质合金小型化刀具，在保障同等加工效率、切削精度的前提下，实现性价比的跃升。截至2026年6月30日，公司拥有有效授权专利79项，其中发明专利39项，报告期内共新增2项基体材料牌号，1项PVD涂层材料以及1项PVD涂层工艺，1项CVD涂层工艺。</w:t>
            </w:r>
          </w:p>
          <w:p w14:paraId="18D0B0FD">
            <w:pPr>
              <w:pStyle w:val="18"/>
              <w:spacing w:before="120" w:after="120" w:afterLines="50"/>
              <w:ind w:left="0" w:leftChars="0" w:firstLine="0" w:firstLineChars="0"/>
              <w:rPr>
                <w:rFonts w:hint="eastAsia" w:ascii="Times New Roman" w:hAnsi="Times New Roman" w:eastAsia="宋体" w:cs="Times New Roman"/>
                <w:sz w:val="24"/>
                <w:szCs w:val="22"/>
                <w:lang w:val="en-US" w:eastAsia="zh-CN" w:bidi="zh-CN"/>
              </w:rPr>
            </w:pPr>
          </w:p>
          <w:p w14:paraId="4CD6F9FB">
            <w:pPr>
              <w:spacing w:before="120" w:beforeLines="50" w:after="120" w:afterLines="50" w:line="360" w:lineRule="auto"/>
              <w:ind w:firstLine="482" w:firstLineChars="200"/>
              <w:rPr>
                <w:rFonts w:ascii="Times New Roman" w:hAnsi="Times New Roman" w:cs="Times New Roman"/>
                <w:b/>
                <w:bCs/>
                <w:sz w:val="24"/>
                <w:szCs w:val="24"/>
                <w:lang w:val="en-US" w:bidi="ar-SA"/>
              </w:rPr>
            </w:pPr>
            <w:r>
              <w:rPr>
                <w:rFonts w:hint="eastAsia" w:ascii="Times New Roman" w:hAnsi="Times New Roman" w:cs="Times New Roman"/>
                <w:b/>
                <w:bCs/>
                <w:sz w:val="24"/>
                <w:szCs w:val="24"/>
                <w:lang w:val="en-US" w:eastAsia="zh-CN"/>
              </w:rPr>
              <w:t>五</w:t>
            </w:r>
            <w:r>
              <w:rPr>
                <w:rFonts w:hint="default" w:ascii="Times New Roman" w:hAnsi="Times New Roman" w:cs="Times New Roman"/>
                <w:b/>
                <w:bCs/>
                <w:sz w:val="24"/>
                <w:szCs w:val="24"/>
                <w:lang w:eastAsia="zh-CN"/>
              </w:rPr>
              <w:t>、</w:t>
            </w:r>
            <w:r>
              <w:rPr>
                <w:rFonts w:hint="default" w:ascii="Times New Roman" w:hAnsi="Times New Roman" w:cs="Times New Roman"/>
                <w:b/>
                <w:bCs/>
                <w:kern w:val="2"/>
                <w:sz w:val="24"/>
                <w:szCs w:val="24"/>
              </w:rPr>
              <w:t>请介绍一下智加AI软件</w:t>
            </w:r>
            <w:r>
              <w:rPr>
                <w:rFonts w:hint="eastAsia" w:ascii="Times New Roman" w:hAnsi="Times New Roman" w:cs="Times New Roman"/>
                <w:b/>
                <w:bCs/>
                <w:kern w:val="2"/>
                <w:sz w:val="24"/>
                <w:szCs w:val="24"/>
                <w:lang w:eastAsia="zh-CN"/>
              </w:rPr>
              <w:t>的</w:t>
            </w:r>
            <w:r>
              <w:rPr>
                <w:rFonts w:hint="default" w:ascii="Times New Roman" w:hAnsi="Times New Roman" w:cs="Times New Roman"/>
                <w:b/>
                <w:bCs/>
                <w:kern w:val="2"/>
                <w:sz w:val="24"/>
                <w:szCs w:val="24"/>
              </w:rPr>
              <w:t>情况？</w:t>
            </w:r>
          </w:p>
          <w:p w14:paraId="2E8D866F">
            <w:pPr>
              <w:pStyle w:val="18"/>
              <w:spacing w:before="120" w:after="120" w:afterLines="50"/>
              <w:ind w:firstLine="482"/>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公司“智加”工业软件是公司在制造智能化领域迈出的重要一步，是基于公司在刀具切削工艺机理方面的深厚积累，通过高精度传感器与AI算法的结合，贯通“刀具—工艺—机床—数据”全链路，使机床具备实时感知、智能决策与自适应调控能力，构成切削加工的“自动驾驶系统”。经过公司前期的广泛推广和测试迭代，目前公司已经具备了为3C、汽车制造、能源装备、工程机械等行业提供切削加工配套软件产品的能力。公司“智加”工业软件已经在不同行业完成了小批量的交付，公司后续将继续加大对公司软件产品的推广，但目前该产品取得收入规模较小，业务推广具有不确定性，敬请广大投资者注意投资风险。</w:t>
            </w:r>
          </w:p>
          <w:p w14:paraId="1D3246A4">
            <w:pPr>
              <w:pStyle w:val="18"/>
              <w:spacing w:before="120" w:after="120" w:afterLines="50"/>
              <w:ind w:firstLine="482"/>
              <w:rPr>
                <w:rFonts w:hint="eastAsia" w:ascii="Times New Roman" w:hAnsi="Times New Roman" w:eastAsia="宋体" w:cs="Times New Roman"/>
                <w:sz w:val="24"/>
                <w:szCs w:val="22"/>
                <w:lang w:val="en-US" w:eastAsia="zh-CN" w:bidi="zh-CN"/>
              </w:rPr>
            </w:pPr>
          </w:p>
          <w:p w14:paraId="206E8826">
            <w:pPr>
              <w:pStyle w:val="18"/>
              <w:spacing w:before="120" w:after="120" w:afterLines="50"/>
              <w:ind w:firstLine="480"/>
              <w:rPr>
                <w:rFonts w:hint="default" w:cs="Times New Roman"/>
                <w:b/>
                <w:bCs/>
                <w:sz w:val="24"/>
                <w:szCs w:val="22"/>
                <w:lang w:val="en-US" w:eastAsia="zh-CN" w:bidi="zh-CN"/>
              </w:rPr>
            </w:pPr>
            <w:r>
              <w:rPr>
                <w:rFonts w:hint="eastAsia" w:cs="Times New Roman"/>
                <w:b/>
                <w:bCs/>
                <w:sz w:val="24"/>
                <w:szCs w:val="22"/>
                <w:lang w:val="en-US" w:eastAsia="zh-CN" w:bidi="zh-CN"/>
              </w:rPr>
              <w:t>六、请介绍一下公司碳化钨粉末生产项目的进展情况？</w:t>
            </w:r>
          </w:p>
          <w:p w14:paraId="0ABF6F68">
            <w:pPr>
              <w:pStyle w:val="18"/>
              <w:rPr>
                <w:rFonts w:hint="eastAsia" w:ascii="Times New Roman" w:hAnsi="Times New Roman" w:eastAsia="宋体" w:cs="Times New Roman"/>
                <w:sz w:val="24"/>
                <w:szCs w:val="22"/>
                <w:lang w:val="en-US" w:eastAsia="zh-CN" w:bidi="zh-CN"/>
              </w:rPr>
            </w:pPr>
            <w:r>
              <w:rPr>
                <w:rFonts w:hint="eastAsia" w:cs="Times New Roman"/>
                <w:sz w:val="24"/>
                <w:szCs w:val="22"/>
                <w:lang w:val="en-US" w:eastAsia="zh-CN" w:bidi="zh-CN"/>
              </w:rPr>
              <w:t>公司正在规划硬质合金碳化钨粉末生产线建设项目的建设，该项目规划产能为1200吨碳化钨粉末，主要满足公司现有数控刀具需求及PCB微钻领域对于高纯超细碳化钨粉末的需求。目前该项目仍在规划建设中，项目实施及后续效益具有不确定性，敬请广大投资者注意投资风险。</w:t>
            </w:r>
          </w:p>
          <w:p w14:paraId="773C62F1">
            <w:pPr>
              <w:pStyle w:val="18"/>
              <w:spacing w:before="120" w:after="120" w:afterLines="50"/>
              <w:ind w:firstLine="482"/>
              <w:rPr>
                <w:rFonts w:hint="eastAsia" w:ascii="Times New Roman" w:hAnsi="Times New Roman" w:eastAsia="宋体" w:cs="Times New Roman"/>
                <w:sz w:val="24"/>
                <w:szCs w:val="22"/>
                <w:lang w:val="en-US" w:eastAsia="zh-CN" w:bidi="zh-CN"/>
              </w:rPr>
            </w:pPr>
          </w:p>
          <w:p w14:paraId="272A8158">
            <w:pPr>
              <w:pStyle w:val="18"/>
              <w:rPr>
                <w:rFonts w:hint="default" w:cs="Times New Roman"/>
                <w:b/>
                <w:bCs/>
                <w:sz w:val="24"/>
                <w:szCs w:val="22"/>
                <w:lang w:val="en-US" w:eastAsia="zh-CN" w:bidi="zh-CN"/>
              </w:rPr>
            </w:pPr>
            <w:r>
              <w:rPr>
                <w:rFonts w:hint="eastAsia" w:cs="Times New Roman"/>
                <w:b/>
                <w:bCs/>
                <w:sz w:val="24"/>
                <w:szCs w:val="22"/>
                <w:lang w:val="en-US" w:eastAsia="zh-CN" w:bidi="zh-CN"/>
              </w:rPr>
              <w:t>七、请介绍一下公司“降本增效”项目情况？</w:t>
            </w:r>
          </w:p>
          <w:p w14:paraId="1E796D3D">
            <w:pPr>
              <w:pStyle w:val="18"/>
              <w:rPr>
                <w:rFonts w:hint="default" w:cs="Times New Roman"/>
                <w:sz w:val="24"/>
                <w:szCs w:val="22"/>
                <w:lang w:val="en-US" w:eastAsia="zh-CN" w:bidi="zh-CN"/>
              </w:rPr>
            </w:pPr>
            <w:r>
              <w:rPr>
                <w:rFonts w:hint="eastAsia" w:cs="Times New Roman"/>
                <w:sz w:val="24"/>
                <w:szCs w:val="22"/>
                <w:lang w:val="en-US" w:eastAsia="zh-CN" w:bidi="zh-CN"/>
              </w:rPr>
              <w:t>2025年以来，钨原料价格大幅上涨，</w:t>
            </w:r>
            <w:r>
              <w:rPr>
                <w:rFonts w:hint="default" w:cs="Times New Roman"/>
                <w:sz w:val="24"/>
                <w:szCs w:val="22"/>
                <w:lang w:val="en-US" w:eastAsia="zh-CN" w:bidi="zh-CN"/>
              </w:rPr>
              <w:t>推动刀具消耗在金属切削行业加工成本中的占比显著上升</w:t>
            </w:r>
            <w:r>
              <w:rPr>
                <w:rFonts w:hint="eastAsia" w:cs="Times New Roman"/>
                <w:sz w:val="24"/>
                <w:szCs w:val="22"/>
                <w:lang w:val="en-US" w:eastAsia="zh-CN" w:bidi="zh-CN"/>
              </w:rPr>
              <w:t>。</w:t>
            </w:r>
            <w:r>
              <w:rPr>
                <w:rFonts w:hint="default" w:cs="Times New Roman"/>
                <w:sz w:val="24"/>
                <w:szCs w:val="22"/>
                <w:lang w:val="en-US" w:eastAsia="zh-CN" w:bidi="zh-CN"/>
              </w:rPr>
              <w:t>在此背景下，公司紧密围绕客户</w:t>
            </w:r>
            <w:r>
              <w:rPr>
                <w:rFonts w:hint="eastAsia" w:cs="Times New Roman"/>
                <w:sz w:val="24"/>
                <w:szCs w:val="22"/>
                <w:lang w:val="en-US" w:eastAsia="zh-CN" w:bidi="zh-CN"/>
              </w:rPr>
              <w:t>“降本增效”</w:t>
            </w:r>
            <w:r>
              <w:rPr>
                <w:rFonts w:hint="default" w:cs="Times New Roman"/>
                <w:sz w:val="24"/>
                <w:szCs w:val="22"/>
                <w:lang w:val="en-US" w:eastAsia="zh-CN" w:bidi="zh-CN"/>
              </w:rPr>
              <w:t>需求，推出小霸王系列硬质合金小型化刀具产品和精密再制造项目。小霸王系列产品在数控刀片领域开发出覆盖主流车削、铣削应用场景的小型化产品线，有效减少单刀原材料用量，同时在整体刀具领域推出可换头硬质合金刀具及皇冠钻产品，采用模块化可换结构设计，大幅降低刀具耗材成本</w:t>
            </w:r>
            <w:r>
              <w:rPr>
                <w:rFonts w:hint="eastAsia" w:cs="Times New Roman"/>
                <w:sz w:val="24"/>
                <w:szCs w:val="22"/>
                <w:lang w:val="en-US" w:eastAsia="zh-CN" w:bidi="zh-CN"/>
              </w:rPr>
              <w:t>。</w:t>
            </w:r>
            <w:r>
              <w:rPr>
                <w:rFonts w:hint="default" w:cs="Times New Roman"/>
                <w:sz w:val="24"/>
                <w:szCs w:val="22"/>
                <w:lang w:val="en-US" w:eastAsia="zh-CN" w:bidi="zh-CN"/>
              </w:rPr>
              <w:t>精密再制造项目针对报废整体刀具，构建</w:t>
            </w:r>
            <w:r>
              <w:rPr>
                <w:rFonts w:hint="eastAsia" w:cs="Times New Roman"/>
                <w:sz w:val="24"/>
                <w:szCs w:val="22"/>
                <w:lang w:val="en-US" w:eastAsia="zh-CN" w:bidi="zh-CN"/>
              </w:rPr>
              <w:t>“</w:t>
            </w:r>
            <w:r>
              <w:rPr>
                <w:rFonts w:hint="default" w:cs="Times New Roman"/>
                <w:sz w:val="24"/>
                <w:szCs w:val="22"/>
                <w:lang w:val="en-US" w:eastAsia="zh-CN" w:bidi="zh-CN"/>
              </w:rPr>
              <w:t>修磨、改制、重熔</w:t>
            </w:r>
            <w:r>
              <w:rPr>
                <w:rFonts w:hint="eastAsia" w:cs="Times New Roman"/>
                <w:sz w:val="24"/>
                <w:szCs w:val="22"/>
                <w:lang w:val="en-US" w:eastAsia="zh-CN" w:bidi="zh-CN"/>
              </w:rPr>
              <w:t>”</w:t>
            </w:r>
            <w:r>
              <w:rPr>
                <w:rFonts w:hint="default" w:cs="Times New Roman"/>
                <w:sz w:val="24"/>
                <w:szCs w:val="22"/>
                <w:lang w:val="en-US" w:eastAsia="zh-CN" w:bidi="zh-CN"/>
              </w:rPr>
              <w:t>三级业务体系，重点建设修磨能力矩阵并完善标准化流程以提升刀具性能恢复水平，修磨后的报废材料还可进一步回收再生，实现循环利用。通过产品小型化设计与再制造服务双轮驱动，公司助力客户降低加工成本、提升运营效率，打造更具竞争力的刀具综合解决方案。</w:t>
            </w:r>
          </w:p>
          <w:p w14:paraId="0252B3CC">
            <w:pPr>
              <w:pStyle w:val="18"/>
              <w:rPr>
                <w:rFonts w:hint="default" w:cs="Times New Roman"/>
                <w:sz w:val="24"/>
                <w:szCs w:val="22"/>
                <w:lang w:val="en-US" w:eastAsia="zh-CN" w:bidi="zh-CN"/>
              </w:rPr>
            </w:pPr>
          </w:p>
          <w:p w14:paraId="29C4884C">
            <w:pPr>
              <w:pStyle w:val="18"/>
              <w:spacing w:before="120" w:after="120" w:afterLines="50"/>
              <w:ind w:firstLine="482"/>
              <w:rPr>
                <w:rFonts w:hint="default"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pPr>
            <w:r>
              <w:rPr>
                <w:rFonts w:hint="eastAsia" w:cs="Times New Roman" w:eastAsiaTheme="minorEastAsia"/>
                <w:b/>
                <w:bCs/>
                <w:color w:val="000000" w:themeColor="text1"/>
                <w:kern w:val="2"/>
                <w:sz w:val="24"/>
                <w:szCs w:val="24"/>
                <w:lang w:val="en-US" w:eastAsia="zh-CN" w:bidi="ar-SA"/>
                <w14:textFill>
                  <w14:solidFill>
                    <w14:schemeClr w14:val="tx1"/>
                  </w14:solidFill>
                </w14:textFill>
              </w:rPr>
              <w:t>八、</w:t>
            </w:r>
            <w:r>
              <w:rPr>
                <w:rFonts w:hint="default"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t>公司未来发展趋势如何？</w:t>
            </w:r>
          </w:p>
          <w:p w14:paraId="52868D4C">
            <w:pPr>
              <w:pStyle w:val="18"/>
              <w:rPr>
                <w:rFonts w:hint="eastAsia" w:cs="Times New Roman"/>
                <w:sz w:val="24"/>
                <w:szCs w:val="22"/>
                <w:lang w:val="en-US" w:eastAsia="zh-CN" w:bidi="zh-CN"/>
              </w:rPr>
            </w:pPr>
            <w:r>
              <w:rPr>
                <w:rFonts w:hint="eastAsia" w:cs="Times New Roman"/>
                <w:sz w:val="24"/>
                <w:szCs w:val="22"/>
                <w:lang w:val="en-US" w:eastAsia="zh-CN" w:bidi="zh-CN"/>
              </w:rPr>
              <w:t>公司一贯秉承“自主研发、持续创新”的企业发展战略，专注于硬质合金数控刀具的研发、生产和销售。未来公司将进一步夯实并发挥公司在技术创新、产品开发方面的优势，加大研发投入和人才队伍建设，以技术推动市场为导向，不断升级迭代产品并开发新产品。在巩固硬质合金数控刀具市场优势地位的基础上，优先开展基础材料技术的研究，进军金属陶瓷、陶瓷、超硬材料等新材料领域、同时，通过新品项目的开发，向工具系统、精密复杂组合刀具领域拓展，进一步丰富公司的产品线，将公司从硬质合金切削刀具制造商打造成为国内领先的整体切削解决方案供应商。</w:t>
            </w:r>
            <w:bookmarkStart w:id="0" w:name="_GoBack"/>
            <w:bookmarkEnd w:id="0"/>
          </w:p>
        </w:tc>
      </w:tr>
      <w:tr w14:paraId="4A2EE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1831" w:type="dxa"/>
            <w:tcBorders>
              <w:top w:val="single" w:color="000000" w:sz="4" w:space="0"/>
              <w:bottom w:val="single" w:color="000000" w:sz="4" w:space="0"/>
            </w:tcBorders>
          </w:tcPr>
          <w:p w14:paraId="607B8A5B">
            <w:pPr>
              <w:pStyle w:val="16"/>
              <w:spacing w:line="360" w:lineRule="exact"/>
              <w:jc w:val="center"/>
              <w:rPr>
                <w:rFonts w:ascii="Times New Roman" w:hAnsi="Times New Roman" w:cs="Times New Roman"/>
                <w:b/>
                <w:kern w:val="2"/>
                <w:sz w:val="24"/>
                <w:lang w:val="en-US"/>
              </w:rPr>
            </w:pPr>
            <w:r>
              <w:rPr>
                <w:rFonts w:ascii="Times New Roman" w:hAnsi="Times New Roman" w:cs="Times New Roman"/>
                <w:b/>
                <w:kern w:val="2"/>
                <w:sz w:val="24"/>
                <w:lang w:val="en-US"/>
              </w:rPr>
              <w:t>是否涉及应当披露重大信息的</w:t>
            </w:r>
          </w:p>
          <w:p w14:paraId="57F3B30A">
            <w:pPr>
              <w:pStyle w:val="16"/>
              <w:spacing w:line="360" w:lineRule="exact"/>
              <w:jc w:val="center"/>
              <w:rPr>
                <w:rFonts w:ascii="Times New Roman" w:hAnsi="Times New Roman" w:cs="Times New Roman"/>
                <w:b/>
                <w:kern w:val="2"/>
                <w:sz w:val="24"/>
                <w:lang w:val="en-US"/>
              </w:rPr>
            </w:pPr>
            <w:r>
              <w:rPr>
                <w:rFonts w:ascii="Times New Roman" w:hAnsi="Times New Roman" w:cs="Times New Roman"/>
                <w:b/>
                <w:kern w:val="2"/>
                <w:sz w:val="24"/>
                <w:lang w:val="en-US"/>
              </w:rPr>
              <w:t>说明</w:t>
            </w:r>
          </w:p>
        </w:tc>
        <w:tc>
          <w:tcPr>
            <w:tcW w:w="7044" w:type="dxa"/>
            <w:tcBorders>
              <w:top w:val="single" w:color="000000" w:sz="4" w:space="0"/>
              <w:bottom w:val="single" w:color="000000" w:sz="4" w:space="0"/>
            </w:tcBorders>
            <w:vAlign w:val="center"/>
          </w:tcPr>
          <w:p w14:paraId="629325E2">
            <w:pPr>
              <w:pStyle w:val="16"/>
              <w:jc w:val="both"/>
              <w:rPr>
                <w:rFonts w:ascii="Times New Roman" w:hAnsi="Times New Roman" w:cs="Times New Roman"/>
                <w:kern w:val="2"/>
                <w:sz w:val="24"/>
                <w:lang w:val="en-US"/>
              </w:rPr>
            </w:pPr>
            <w:r>
              <w:rPr>
                <w:rFonts w:ascii="Times New Roman" w:hAnsi="Times New Roman" w:cs="Times New Roman"/>
                <w:kern w:val="2"/>
                <w:sz w:val="24"/>
                <w:lang w:val="en-US"/>
              </w:rPr>
              <w:t>否</w:t>
            </w:r>
          </w:p>
        </w:tc>
      </w:tr>
      <w:tr w14:paraId="33E55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1831" w:type="dxa"/>
            <w:tcBorders>
              <w:top w:val="single" w:color="000000" w:sz="4" w:space="0"/>
              <w:bottom w:val="single" w:color="000000" w:sz="4" w:space="0"/>
            </w:tcBorders>
          </w:tcPr>
          <w:p w14:paraId="6738FBFB">
            <w:pPr>
              <w:pStyle w:val="16"/>
              <w:spacing w:before="2" w:line="360" w:lineRule="exact"/>
              <w:ind w:left="662" w:right="171" w:hanging="480"/>
              <w:jc w:val="center"/>
              <w:rPr>
                <w:rFonts w:ascii="Times New Roman" w:hAnsi="Times New Roman" w:cs="Times New Roman"/>
                <w:b/>
                <w:kern w:val="2"/>
                <w:sz w:val="24"/>
              </w:rPr>
            </w:pPr>
            <w:r>
              <w:rPr>
                <w:rFonts w:ascii="Times New Roman" w:hAnsi="Times New Roman" w:cs="Times New Roman"/>
                <w:b/>
                <w:kern w:val="2"/>
                <w:sz w:val="24"/>
              </w:rPr>
              <w:t>附件清单</w:t>
            </w:r>
          </w:p>
          <w:p w14:paraId="6C889938">
            <w:pPr>
              <w:pStyle w:val="16"/>
              <w:spacing w:before="2" w:line="360" w:lineRule="exact"/>
              <w:ind w:left="662" w:right="171" w:hanging="480"/>
              <w:jc w:val="center"/>
              <w:rPr>
                <w:rFonts w:ascii="Times New Roman" w:hAnsi="Times New Roman" w:cs="Times New Roman"/>
                <w:b/>
                <w:kern w:val="2"/>
                <w:sz w:val="24"/>
              </w:rPr>
            </w:pPr>
            <w:r>
              <w:rPr>
                <w:rFonts w:ascii="Times New Roman" w:hAnsi="Times New Roman" w:cs="Times New Roman"/>
                <w:b/>
                <w:kern w:val="2"/>
                <w:sz w:val="24"/>
              </w:rPr>
              <w:t>（如有）</w:t>
            </w:r>
          </w:p>
        </w:tc>
        <w:tc>
          <w:tcPr>
            <w:tcW w:w="7044" w:type="dxa"/>
            <w:tcBorders>
              <w:top w:val="single" w:color="000000" w:sz="4" w:space="0"/>
              <w:bottom w:val="single" w:color="000000" w:sz="4" w:space="0"/>
            </w:tcBorders>
            <w:vAlign w:val="center"/>
          </w:tcPr>
          <w:p w14:paraId="57A15CC8">
            <w:pPr>
              <w:pStyle w:val="16"/>
              <w:jc w:val="both"/>
              <w:rPr>
                <w:rFonts w:ascii="Times New Roman" w:hAnsi="Times New Roman" w:cs="Times New Roman"/>
                <w:kern w:val="2"/>
                <w:sz w:val="24"/>
              </w:rPr>
            </w:pPr>
            <w:r>
              <w:rPr>
                <w:rFonts w:ascii="Times New Roman" w:hAnsi="Times New Roman" w:cs="Times New Roman"/>
                <w:kern w:val="2"/>
                <w:sz w:val="24"/>
              </w:rPr>
              <w:t>无</w:t>
            </w:r>
          </w:p>
        </w:tc>
      </w:tr>
      <w:tr w14:paraId="6561C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trPr>
        <w:tc>
          <w:tcPr>
            <w:tcW w:w="1831" w:type="dxa"/>
            <w:tcBorders>
              <w:top w:val="single" w:color="000000" w:sz="4" w:space="0"/>
            </w:tcBorders>
            <w:vAlign w:val="center"/>
          </w:tcPr>
          <w:p w14:paraId="45E96B3C">
            <w:pPr>
              <w:pStyle w:val="16"/>
              <w:spacing w:before="120" w:beforeLines="50" w:after="120" w:afterLines="50" w:line="360" w:lineRule="auto"/>
              <w:ind w:left="180" w:right="171"/>
              <w:jc w:val="center"/>
              <w:rPr>
                <w:rFonts w:ascii="Times New Roman" w:hAnsi="Times New Roman" w:cs="Times New Roman"/>
                <w:b/>
                <w:kern w:val="2"/>
                <w:sz w:val="24"/>
              </w:rPr>
            </w:pPr>
            <w:r>
              <w:rPr>
                <w:rFonts w:ascii="Times New Roman" w:hAnsi="Times New Roman" w:cs="Times New Roman"/>
                <w:b/>
                <w:kern w:val="2"/>
                <w:sz w:val="24"/>
                <w:lang w:val="en-US"/>
              </w:rPr>
              <w:t>风险提示</w:t>
            </w:r>
          </w:p>
        </w:tc>
        <w:tc>
          <w:tcPr>
            <w:tcW w:w="7044" w:type="dxa"/>
            <w:tcBorders>
              <w:top w:val="single" w:color="000000" w:sz="4" w:space="0"/>
            </w:tcBorders>
            <w:vAlign w:val="center"/>
          </w:tcPr>
          <w:p w14:paraId="6784F9B5">
            <w:pPr>
              <w:pStyle w:val="16"/>
              <w:spacing w:before="120" w:beforeLines="50" w:line="360" w:lineRule="auto"/>
              <w:jc w:val="both"/>
              <w:rPr>
                <w:rFonts w:ascii="Times New Roman" w:hAnsi="Times New Roman" w:cs="Times New Roman" w:eastAsiaTheme="minorEastAsia"/>
                <w:kern w:val="2"/>
                <w:sz w:val="24"/>
                <w:lang w:val="en-US"/>
              </w:rPr>
            </w:pPr>
            <w:r>
              <w:rPr>
                <w:rFonts w:ascii="Times New Roman" w:hAnsi="Times New Roman" w:cs="Times New Roman"/>
                <w:kern w:val="2"/>
                <w:sz w:val="24"/>
              </w:rPr>
              <w:t>以上如涉及对行业的预测、公司发展战略规划等相关内容，不能视作公司或公司管理层对行业、公司发展的承诺和保证；敬请广大投资者注意投资风险。</w:t>
            </w:r>
          </w:p>
        </w:tc>
      </w:tr>
      <w:tr w14:paraId="32BE8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1" w:type="dxa"/>
            <w:tcBorders>
              <w:top w:val="single" w:color="000000" w:sz="4" w:space="0"/>
            </w:tcBorders>
            <w:vAlign w:val="center"/>
          </w:tcPr>
          <w:p w14:paraId="75E73288">
            <w:pPr>
              <w:pStyle w:val="16"/>
              <w:spacing w:before="67"/>
              <w:ind w:left="180" w:right="171"/>
              <w:jc w:val="center"/>
              <w:rPr>
                <w:rFonts w:ascii="Times New Roman" w:hAnsi="Times New Roman" w:cs="Times New Roman"/>
                <w:b/>
                <w:kern w:val="2"/>
                <w:sz w:val="24"/>
              </w:rPr>
            </w:pPr>
            <w:r>
              <w:rPr>
                <w:rFonts w:ascii="Times New Roman" w:hAnsi="Times New Roman" w:cs="Times New Roman"/>
                <w:b/>
                <w:kern w:val="2"/>
                <w:sz w:val="24"/>
              </w:rPr>
              <w:t>日期</w:t>
            </w:r>
          </w:p>
        </w:tc>
        <w:tc>
          <w:tcPr>
            <w:tcW w:w="7044" w:type="dxa"/>
            <w:tcBorders>
              <w:top w:val="single" w:color="000000" w:sz="4" w:space="0"/>
            </w:tcBorders>
            <w:vAlign w:val="center"/>
          </w:tcPr>
          <w:p w14:paraId="1B05537E">
            <w:pPr>
              <w:pStyle w:val="16"/>
              <w:spacing w:line="292" w:lineRule="exact"/>
              <w:jc w:val="both"/>
              <w:rPr>
                <w:rFonts w:ascii="Times New Roman" w:hAnsi="Times New Roman" w:cs="Times New Roman" w:eastAsiaTheme="minorEastAsia"/>
                <w:kern w:val="2"/>
                <w:sz w:val="24"/>
                <w:lang w:val="en-US"/>
              </w:rPr>
            </w:pPr>
            <w:r>
              <w:rPr>
                <w:rFonts w:hint="eastAsia" w:ascii="Times New Roman" w:hAnsi="Times New Roman" w:cs="Times New Roman" w:eastAsiaTheme="minorEastAsia"/>
                <w:kern w:val="2"/>
                <w:sz w:val="24"/>
                <w:lang w:val="en-US"/>
              </w:rPr>
              <w:t>2026年9月14日至2026年9月15日</w:t>
            </w:r>
          </w:p>
        </w:tc>
      </w:tr>
    </w:tbl>
    <w:p w14:paraId="06EE113A">
      <w:pPr>
        <w:tabs>
          <w:tab w:val="left" w:pos="3696"/>
        </w:tabs>
        <w:rPr>
          <w:rFonts w:hint="eastAsia"/>
        </w:rPr>
      </w:pPr>
    </w:p>
    <w:sectPr>
      <w:headerReference r:id="rId3" w:type="default"/>
      <w:pgSz w:w="11910" w:h="16840"/>
      <w:pgMar w:top="1280" w:right="1400" w:bottom="280" w:left="1360" w:header="679"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63BAF">
    <w:pPr>
      <w:pStyle w:val="5"/>
      <w:spacing w:line="14" w:lineRule="auto"/>
      <w:rPr>
        <w:rFonts w:hint="eastAsia"/>
        <w:b w:val="0"/>
        <w:sz w:val="20"/>
      </w:rPr>
    </w:pPr>
    <w:r>
      <w:rPr>
        <w:b w:val="0"/>
        <w:sz w:val="20"/>
      </w:rPr>
      <w:drawing>
        <wp:inline distT="0" distB="0" distL="114300" distR="114300">
          <wp:extent cx="1657985" cy="592455"/>
          <wp:effectExtent l="0" t="0" r="0" b="0"/>
          <wp:docPr id="5" name="图片 5" descr="Huar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Huareal"/>
                  <pic:cNvPicPr>
                    <a:picLocks noChangeAspect="1"/>
                  </pic:cNvPicPr>
                </pic:nvPicPr>
                <pic:blipFill>
                  <a:blip r:embed="rId1"/>
                  <a:stretch>
                    <a:fillRect/>
                  </a:stretch>
                </pic:blipFill>
                <pic:spPr>
                  <a:xfrm>
                    <a:off x="0" y="0"/>
                    <a:ext cx="1657985" cy="592455"/>
                  </a:xfrm>
                  <a:prstGeom prst="rect">
                    <a:avLst/>
                  </a:prstGeom>
                </pic:spPr>
              </pic:pic>
            </a:graphicData>
          </a:graphic>
        </wp:inline>
      </w:drawing>
    </w:r>
    <w:r>
      <w:rPr>
        <w:lang w:val="en-US" w:bidi="ar-SA"/>
      </w:rPr>
      <mc:AlternateContent>
        <mc:Choice Requires="wps">
          <w:drawing>
            <wp:anchor distT="0" distB="0" distL="114300" distR="114300" simplePos="0" relativeHeight="251660288" behindDoc="1" locked="0" layoutInCell="1" allowOverlap="1">
              <wp:simplePos x="0" y="0"/>
              <wp:positionH relativeFrom="page">
                <wp:posOffset>4457700</wp:posOffset>
              </wp:positionH>
              <wp:positionV relativeFrom="page">
                <wp:posOffset>645795</wp:posOffset>
              </wp:positionV>
              <wp:extent cx="1894205" cy="160020"/>
              <wp:effectExtent l="0" t="0" r="0" b="0"/>
              <wp:wrapNone/>
              <wp:docPr id="6" name="Text Box 1"/>
              <wp:cNvGraphicFramePr/>
              <a:graphic xmlns:a="http://schemas.openxmlformats.org/drawingml/2006/main">
                <a:graphicData uri="http://schemas.microsoft.com/office/word/2010/wordprocessingShape">
                  <wps:wsp>
                    <wps:cNvSpPr txBox="1">
                      <a:spLocks noChangeArrowheads="1"/>
                    </wps:cNvSpPr>
                    <wps:spPr bwMode="auto">
                      <a:xfrm>
                        <a:off x="0" y="0"/>
                        <a:ext cx="1894205" cy="160020"/>
                      </a:xfrm>
                      <a:prstGeom prst="rect">
                        <a:avLst/>
                      </a:prstGeom>
                      <a:noFill/>
                      <a:ln>
                        <a:noFill/>
                      </a:ln>
                    </wps:spPr>
                    <wps:txbx>
                      <w:txbxContent>
                        <w:p w14:paraId="25EF9AAC">
                          <w:pPr>
                            <w:spacing w:line="251" w:lineRule="exact"/>
                            <w:ind w:left="20"/>
                            <w:rPr>
                              <w:rFonts w:hint="eastAsia"/>
                              <w:sz w:val="21"/>
                            </w:rPr>
                          </w:pPr>
                          <w:r>
                            <w:rPr>
                              <w:rFonts w:hint="eastAsia"/>
                              <w:sz w:val="21"/>
                            </w:rPr>
                            <w:t>华锐</w:t>
                          </w:r>
                          <w:r>
                            <w:rPr>
                              <w:sz w:val="21"/>
                            </w:rPr>
                            <w:t>精密投资者关系活动记录表</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351pt;margin-top:50.85pt;height:12.6pt;width:149.15pt;mso-position-horizontal-relative:page;mso-position-vertical-relative:page;z-index:-251656192;mso-width-relative:page;mso-height-relative:page;" filled="f" stroked="f" coordsize="21600,21600" o:gfxdata="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7R+Wj2QAAAAwBAAAPAAAAAAAAAAEAIAAAACIAAABkcnMvZG93bnJl&#10;di54bWxQSwECFAAUAAAACACHTuJAIiQ+XfwBAAAEBAAADgAAAAAAAAABACAAAAAoAQAAZHJzL2Uy&#10;b0RvYy54bWxQSwUGAAAAAAYABgBZAQAAlgUAAAAA&#10;">
              <v:fill on="f" focussize="0,0"/>
              <v:stroke on="f"/>
              <v:imagedata o:title=""/>
              <o:lock v:ext="edit" aspectratio="f"/>
              <v:textbox inset="0mm,0mm,0mm,0mm">
                <w:txbxContent>
                  <w:p w14:paraId="25EF9AAC">
                    <w:pPr>
                      <w:spacing w:line="251" w:lineRule="exact"/>
                      <w:ind w:left="20"/>
                      <w:rPr>
                        <w:rFonts w:hint="eastAsia"/>
                        <w:sz w:val="21"/>
                      </w:rPr>
                    </w:pPr>
                    <w:r>
                      <w:rPr>
                        <w:rFonts w:hint="eastAsia"/>
                        <w:sz w:val="21"/>
                      </w:rPr>
                      <w:t>华锐</w:t>
                    </w:r>
                    <w:r>
                      <w:rPr>
                        <w:sz w:val="21"/>
                      </w:rPr>
                      <w:t>精密投资者关系活动记录表</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5MDIzYjcxM2E0Mjg3NzY1NmJhNzI2ZmI3Y2E1NWQifQ=="/>
  </w:docVars>
  <w:rsids>
    <w:rsidRoot w:val="00172A27"/>
    <w:rsid w:val="00000991"/>
    <w:rsid w:val="00006D48"/>
    <w:rsid w:val="0001656A"/>
    <w:rsid w:val="00031F82"/>
    <w:rsid w:val="00033F90"/>
    <w:rsid w:val="00035104"/>
    <w:rsid w:val="00041FF3"/>
    <w:rsid w:val="00042A58"/>
    <w:rsid w:val="000452AB"/>
    <w:rsid w:val="00052BFF"/>
    <w:rsid w:val="00052CD1"/>
    <w:rsid w:val="00053D68"/>
    <w:rsid w:val="00056EFF"/>
    <w:rsid w:val="000606DA"/>
    <w:rsid w:val="00061C8B"/>
    <w:rsid w:val="00064F38"/>
    <w:rsid w:val="000669B7"/>
    <w:rsid w:val="00070DEE"/>
    <w:rsid w:val="0007135C"/>
    <w:rsid w:val="00071E60"/>
    <w:rsid w:val="000755BF"/>
    <w:rsid w:val="00080F4B"/>
    <w:rsid w:val="0008752B"/>
    <w:rsid w:val="00094552"/>
    <w:rsid w:val="000A0F67"/>
    <w:rsid w:val="000A32F3"/>
    <w:rsid w:val="000A4EB2"/>
    <w:rsid w:val="000A5E38"/>
    <w:rsid w:val="000A6411"/>
    <w:rsid w:val="000B219A"/>
    <w:rsid w:val="000B3800"/>
    <w:rsid w:val="000D39A8"/>
    <w:rsid w:val="000D7F64"/>
    <w:rsid w:val="000F05C5"/>
    <w:rsid w:val="000F31A0"/>
    <w:rsid w:val="000F433A"/>
    <w:rsid w:val="000F5797"/>
    <w:rsid w:val="000F6BDE"/>
    <w:rsid w:val="00101F48"/>
    <w:rsid w:val="00103BAA"/>
    <w:rsid w:val="00107BF5"/>
    <w:rsid w:val="00112CAA"/>
    <w:rsid w:val="00125563"/>
    <w:rsid w:val="00126709"/>
    <w:rsid w:val="00130F9E"/>
    <w:rsid w:val="00135240"/>
    <w:rsid w:val="00137FAF"/>
    <w:rsid w:val="0014176A"/>
    <w:rsid w:val="00143D88"/>
    <w:rsid w:val="0015478A"/>
    <w:rsid w:val="00161DB2"/>
    <w:rsid w:val="00163543"/>
    <w:rsid w:val="00172A27"/>
    <w:rsid w:val="00173706"/>
    <w:rsid w:val="00174D6E"/>
    <w:rsid w:val="00180A5B"/>
    <w:rsid w:val="00184A29"/>
    <w:rsid w:val="001851D3"/>
    <w:rsid w:val="001856B5"/>
    <w:rsid w:val="00185B92"/>
    <w:rsid w:val="001944BD"/>
    <w:rsid w:val="00195722"/>
    <w:rsid w:val="001A352B"/>
    <w:rsid w:val="001B113A"/>
    <w:rsid w:val="001B2DD2"/>
    <w:rsid w:val="001B4E63"/>
    <w:rsid w:val="001C4E4C"/>
    <w:rsid w:val="001C5C43"/>
    <w:rsid w:val="001D0D8D"/>
    <w:rsid w:val="001D20FA"/>
    <w:rsid w:val="001D4E2D"/>
    <w:rsid w:val="001D57DB"/>
    <w:rsid w:val="001E40FE"/>
    <w:rsid w:val="001E5802"/>
    <w:rsid w:val="001E7FBD"/>
    <w:rsid w:val="001F2D7B"/>
    <w:rsid w:val="002002B2"/>
    <w:rsid w:val="00200F5D"/>
    <w:rsid w:val="00201FC5"/>
    <w:rsid w:val="002042CE"/>
    <w:rsid w:val="002061AF"/>
    <w:rsid w:val="0021011D"/>
    <w:rsid w:val="002111EC"/>
    <w:rsid w:val="002118BF"/>
    <w:rsid w:val="002138ED"/>
    <w:rsid w:val="00213F38"/>
    <w:rsid w:val="002143E4"/>
    <w:rsid w:val="00215AA4"/>
    <w:rsid w:val="00222741"/>
    <w:rsid w:val="00224873"/>
    <w:rsid w:val="002319DC"/>
    <w:rsid w:val="00231DC6"/>
    <w:rsid w:val="00236B4E"/>
    <w:rsid w:val="002376C2"/>
    <w:rsid w:val="00243E1B"/>
    <w:rsid w:val="0024437E"/>
    <w:rsid w:val="002625C1"/>
    <w:rsid w:val="00271F51"/>
    <w:rsid w:val="00275581"/>
    <w:rsid w:val="00280801"/>
    <w:rsid w:val="00280EEB"/>
    <w:rsid w:val="00281430"/>
    <w:rsid w:val="00283941"/>
    <w:rsid w:val="00286199"/>
    <w:rsid w:val="002A0DC3"/>
    <w:rsid w:val="002A518F"/>
    <w:rsid w:val="002A580E"/>
    <w:rsid w:val="002B35D3"/>
    <w:rsid w:val="002B78D3"/>
    <w:rsid w:val="002C04EC"/>
    <w:rsid w:val="002C1154"/>
    <w:rsid w:val="002C11BE"/>
    <w:rsid w:val="002C4024"/>
    <w:rsid w:val="002C4367"/>
    <w:rsid w:val="002C4456"/>
    <w:rsid w:val="002C53B4"/>
    <w:rsid w:val="002C66C2"/>
    <w:rsid w:val="002D28A4"/>
    <w:rsid w:val="002D4C59"/>
    <w:rsid w:val="002E12A9"/>
    <w:rsid w:val="002E14A3"/>
    <w:rsid w:val="002E3A8B"/>
    <w:rsid w:val="002F6ED4"/>
    <w:rsid w:val="00300266"/>
    <w:rsid w:val="0030429B"/>
    <w:rsid w:val="00312489"/>
    <w:rsid w:val="00320543"/>
    <w:rsid w:val="003220B8"/>
    <w:rsid w:val="003227ED"/>
    <w:rsid w:val="00323ADC"/>
    <w:rsid w:val="0032446E"/>
    <w:rsid w:val="00324B62"/>
    <w:rsid w:val="003257A1"/>
    <w:rsid w:val="00326059"/>
    <w:rsid w:val="00331605"/>
    <w:rsid w:val="0033493C"/>
    <w:rsid w:val="003350A1"/>
    <w:rsid w:val="0033542C"/>
    <w:rsid w:val="00340305"/>
    <w:rsid w:val="003406E9"/>
    <w:rsid w:val="003421ED"/>
    <w:rsid w:val="00342256"/>
    <w:rsid w:val="00351845"/>
    <w:rsid w:val="00352F93"/>
    <w:rsid w:val="0036380C"/>
    <w:rsid w:val="00367E78"/>
    <w:rsid w:val="003725AD"/>
    <w:rsid w:val="00376046"/>
    <w:rsid w:val="00376B9B"/>
    <w:rsid w:val="00382ED3"/>
    <w:rsid w:val="00394B87"/>
    <w:rsid w:val="00394C16"/>
    <w:rsid w:val="003A1013"/>
    <w:rsid w:val="003A44D4"/>
    <w:rsid w:val="003A6E51"/>
    <w:rsid w:val="003A72EF"/>
    <w:rsid w:val="003B0056"/>
    <w:rsid w:val="003B087B"/>
    <w:rsid w:val="003B0DE1"/>
    <w:rsid w:val="003B20DB"/>
    <w:rsid w:val="003B34BA"/>
    <w:rsid w:val="003B3ADC"/>
    <w:rsid w:val="003B4E34"/>
    <w:rsid w:val="003B69E0"/>
    <w:rsid w:val="003C2492"/>
    <w:rsid w:val="003D2865"/>
    <w:rsid w:val="003D3E8F"/>
    <w:rsid w:val="003D3FA1"/>
    <w:rsid w:val="003D48FE"/>
    <w:rsid w:val="003E0867"/>
    <w:rsid w:val="003E3D99"/>
    <w:rsid w:val="003F341D"/>
    <w:rsid w:val="003F614E"/>
    <w:rsid w:val="004007AB"/>
    <w:rsid w:val="004012A5"/>
    <w:rsid w:val="00401D22"/>
    <w:rsid w:val="00404BAF"/>
    <w:rsid w:val="00405CD6"/>
    <w:rsid w:val="00406C67"/>
    <w:rsid w:val="0041022F"/>
    <w:rsid w:val="00414DF6"/>
    <w:rsid w:val="00415057"/>
    <w:rsid w:val="00417F89"/>
    <w:rsid w:val="004230ED"/>
    <w:rsid w:val="00432921"/>
    <w:rsid w:val="00433AD0"/>
    <w:rsid w:val="00437745"/>
    <w:rsid w:val="00440001"/>
    <w:rsid w:val="00441A50"/>
    <w:rsid w:val="0045353B"/>
    <w:rsid w:val="0045362F"/>
    <w:rsid w:val="00456792"/>
    <w:rsid w:val="00463316"/>
    <w:rsid w:val="00467B13"/>
    <w:rsid w:val="00477EEF"/>
    <w:rsid w:val="00481673"/>
    <w:rsid w:val="00481E4A"/>
    <w:rsid w:val="004842EC"/>
    <w:rsid w:val="00485A48"/>
    <w:rsid w:val="0048691A"/>
    <w:rsid w:val="004954EB"/>
    <w:rsid w:val="00496B6D"/>
    <w:rsid w:val="0049731A"/>
    <w:rsid w:val="004A5B2A"/>
    <w:rsid w:val="004A68A6"/>
    <w:rsid w:val="004B0B0E"/>
    <w:rsid w:val="004B3E2E"/>
    <w:rsid w:val="004B5502"/>
    <w:rsid w:val="004B59A9"/>
    <w:rsid w:val="004C49C2"/>
    <w:rsid w:val="004C4F90"/>
    <w:rsid w:val="004C71C6"/>
    <w:rsid w:val="004D0CDB"/>
    <w:rsid w:val="004D51DB"/>
    <w:rsid w:val="004D7B12"/>
    <w:rsid w:val="004E2206"/>
    <w:rsid w:val="004F0CA0"/>
    <w:rsid w:val="004F2290"/>
    <w:rsid w:val="004F3FA0"/>
    <w:rsid w:val="005064DE"/>
    <w:rsid w:val="00511C2C"/>
    <w:rsid w:val="00511E84"/>
    <w:rsid w:val="00514173"/>
    <w:rsid w:val="00522102"/>
    <w:rsid w:val="005244DA"/>
    <w:rsid w:val="005248AE"/>
    <w:rsid w:val="00524D50"/>
    <w:rsid w:val="0052620D"/>
    <w:rsid w:val="00526DE9"/>
    <w:rsid w:val="00535BBE"/>
    <w:rsid w:val="00537603"/>
    <w:rsid w:val="00541A04"/>
    <w:rsid w:val="00543913"/>
    <w:rsid w:val="005439F5"/>
    <w:rsid w:val="00547524"/>
    <w:rsid w:val="00547C6E"/>
    <w:rsid w:val="00553AE7"/>
    <w:rsid w:val="00555C63"/>
    <w:rsid w:val="005566E2"/>
    <w:rsid w:val="0055796A"/>
    <w:rsid w:val="00557971"/>
    <w:rsid w:val="0056047E"/>
    <w:rsid w:val="00560F04"/>
    <w:rsid w:val="00563CFE"/>
    <w:rsid w:val="005642A9"/>
    <w:rsid w:val="005654B8"/>
    <w:rsid w:val="005705CA"/>
    <w:rsid w:val="00571C8F"/>
    <w:rsid w:val="005722C3"/>
    <w:rsid w:val="0057254B"/>
    <w:rsid w:val="00573D90"/>
    <w:rsid w:val="00582220"/>
    <w:rsid w:val="00583735"/>
    <w:rsid w:val="00586875"/>
    <w:rsid w:val="00586911"/>
    <w:rsid w:val="00586D93"/>
    <w:rsid w:val="005875E4"/>
    <w:rsid w:val="005936E7"/>
    <w:rsid w:val="00597119"/>
    <w:rsid w:val="005A146D"/>
    <w:rsid w:val="005A24C8"/>
    <w:rsid w:val="005A27A6"/>
    <w:rsid w:val="005A4610"/>
    <w:rsid w:val="005B6A5E"/>
    <w:rsid w:val="005B7454"/>
    <w:rsid w:val="005C06D1"/>
    <w:rsid w:val="005C1A18"/>
    <w:rsid w:val="005C5940"/>
    <w:rsid w:val="005C6407"/>
    <w:rsid w:val="005C7EB5"/>
    <w:rsid w:val="005D1C2F"/>
    <w:rsid w:val="005D281C"/>
    <w:rsid w:val="005D7D3B"/>
    <w:rsid w:val="005E24BB"/>
    <w:rsid w:val="005E32C1"/>
    <w:rsid w:val="005E3D0C"/>
    <w:rsid w:val="005E67CD"/>
    <w:rsid w:val="005E685B"/>
    <w:rsid w:val="005F7522"/>
    <w:rsid w:val="006051DD"/>
    <w:rsid w:val="00606B00"/>
    <w:rsid w:val="00612A78"/>
    <w:rsid w:val="006155F7"/>
    <w:rsid w:val="00630048"/>
    <w:rsid w:val="00631CB4"/>
    <w:rsid w:val="00646070"/>
    <w:rsid w:val="00647A4E"/>
    <w:rsid w:val="00651509"/>
    <w:rsid w:val="00654DBE"/>
    <w:rsid w:val="006556A2"/>
    <w:rsid w:val="0065721B"/>
    <w:rsid w:val="00661E85"/>
    <w:rsid w:val="00671A17"/>
    <w:rsid w:val="00672E34"/>
    <w:rsid w:val="00673AAF"/>
    <w:rsid w:val="00675D57"/>
    <w:rsid w:val="006769BC"/>
    <w:rsid w:val="00677C61"/>
    <w:rsid w:val="00681A76"/>
    <w:rsid w:val="006828D1"/>
    <w:rsid w:val="00683063"/>
    <w:rsid w:val="006849E7"/>
    <w:rsid w:val="00684BC5"/>
    <w:rsid w:val="00691418"/>
    <w:rsid w:val="006914BE"/>
    <w:rsid w:val="0069211C"/>
    <w:rsid w:val="00696A60"/>
    <w:rsid w:val="0069735B"/>
    <w:rsid w:val="006A2461"/>
    <w:rsid w:val="006A3670"/>
    <w:rsid w:val="006A683B"/>
    <w:rsid w:val="006B1348"/>
    <w:rsid w:val="006B2625"/>
    <w:rsid w:val="006B56CA"/>
    <w:rsid w:val="006B68EA"/>
    <w:rsid w:val="006C1363"/>
    <w:rsid w:val="006C14E2"/>
    <w:rsid w:val="006C1F86"/>
    <w:rsid w:val="006C3476"/>
    <w:rsid w:val="006D16AF"/>
    <w:rsid w:val="006D2E59"/>
    <w:rsid w:val="006D4B57"/>
    <w:rsid w:val="006D504E"/>
    <w:rsid w:val="006E4EF1"/>
    <w:rsid w:val="006E6763"/>
    <w:rsid w:val="006F6843"/>
    <w:rsid w:val="006F6BB4"/>
    <w:rsid w:val="00701AAA"/>
    <w:rsid w:val="00701FE2"/>
    <w:rsid w:val="00704639"/>
    <w:rsid w:val="00704EF2"/>
    <w:rsid w:val="00705DE6"/>
    <w:rsid w:val="007072C7"/>
    <w:rsid w:val="00707DCF"/>
    <w:rsid w:val="007154F5"/>
    <w:rsid w:val="00722091"/>
    <w:rsid w:val="007244DB"/>
    <w:rsid w:val="00724F9C"/>
    <w:rsid w:val="007413F8"/>
    <w:rsid w:val="00742F90"/>
    <w:rsid w:val="0074360D"/>
    <w:rsid w:val="00747043"/>
    <w:rsid w:val="0075013C"/>
    <w:rsid w:val="0075653F"/>
    <w:rsid w:val="007569A0"/>
    <w:rsid w:val="00760754"/>
    <w:rsid w:val="00767BAC"/>
    <w:rsid w:val="007724E2"/>
    <w:rsid w:val="00773434"/>
    <w:rsid w:val="007735C8"/>
    <w:rsid w:val="00775D7D"/>
    <w:rsid w:val="00782CBE"/>
    <w:rsid w:val="00792877"/>
    <w:rsid w:val="007930CA"/>
    <w:rsid w:val="007A1D9F"/>
    <w:rsid w:val="007B6CA9"/>
    <w:rsid w:val="007B759B"/>
    <w:rsid w:val="007C25F2"/>
    <w:rsid w:val="007D0889"/>
    <w:rsid w:val="007D0C70"/>
    <w:rsid w:val="007D4A21"/>
    <w:rsid w:val="007E1DF5"/>
    <w:rsid w:val="007E3D8C"/>
    <w:rsid w:val="007E7424"/>
    <w:rsid w:val="007F21F2"/>
    <w:rsid w:val="007F29FE"/>
    <w:rsid w:val="007F3DDC"/>
    <w:rsid w:val="007F4EAD"/>
    <w:rsid w:val="007F6161"/>
    <w:rsid w:val="007F64BB"/>
    <w:rsid w:val="00802E1D"/>
    <w:rsid w:val="00803FB8"/>
    <w:rsid w:val="00807826"/>
    <w:rsid w:val="008115E4"/>
    <w:rsid w:val="00815558"/>
    <w:rsid w:val="00821285"/>
    <w:rsid w:val="0082409B"/>
    <w:rsid w:val="0082467D"/>
    <w:rsid w:val="00831FE1"/>
    <w:rsid w:val="008378FA"/>
    <w:rsid w:val="00840E5F"/>
    <w:rsid w:val="00842862"/>
    <w:rsid w:val="008463BC"/>
    <w:rsid w:val="00861574"/>
    <w:rsid w:val="00863F75"/>
    <w:rsid w:val="0086433C"/>
    <w:rsid w:val="0086438F"/>
    <w:rsid w:val="00873C6E"/>
    <w:rsid w:val="0087576D"/>
    <w:rsid w:val="00876F9B"/>
    <w:rsid w:val="008775A0"/>
    <w:rsid w:val="00882353"/>
    <w:rsid w:val="008834C2"/>
    <w:rsid w:val="008855C5"/>
    <w:rsid w:val="00890B76"/>
    <w:rsid w:val="00894969"/>
    <w:rsid w:val="008A0418"/>
    <w:rsid w:val="008A40B3"/>
    <w:rsid w:val="008A515D"/>
    <w:rsid w:val="008B13FA"/>
    <w:rsid w:val="008B2A2E"/>
    <w:rsid w:val="008B325B"/>
    <w:rsid w:val="008C33D8"/>
    <w:rsid w:val="008C5275"/>
    <w:rsid w:val="008C5D9F"/>
    <w:rsid w:val="008D2157"/>
    <w:rsid w:val="008D3ABB"/>
    <w:rsid w:val="008D4A1F"/>
    <w:rsid w:val="008D71F0"/>
    <w:rsid w:val="008E0797"/>
    <w:rsid w:val="008E4ACB"/>
    <w:rsid w:val="008E76E0"/>
    <w:rsid w:val="008F673A"/>
    <w:rsid w:val="008F730A"/>
    <w:rsid w:val="008F7491"/>
    <w:rsid w:val="00907AE5"/>
    <w:rsid w:val="00910EB5"/>
    <w:rsid w:val="00912FE5"/>
    <w:rsid w:val="00920B60"/>
    <w:rsid w:val="00926D3F"/>
    <w:rsid w:val="00931CF4"/>
    <w:rsid w:val="0093212B"/>
    <w:rsid w:val="00946378"/>
    <w:rsid w:val="00946C5F"/>
    <w:rsid w:val="00951FEE"/>
    <w:rsid w:val="00953376"/>
    <w:rsid w:val="00954B67"/>
    <w:rsid w:val="009556E3"/>
    <w:rsid w:val="0095658D"/>
    <w:rsid w:val="00957293"/>
    <w:rsid w:val="00964389"/>
    <w:rsid w:val="00965E70"/>
    <w:rsid w:val="009759D0"/>
    <w:rsid w:val="00975C24"/>
    <w:rsid w:val="00981B42"/>
    <w:rsid w:val="00984EB3"/>
    <w:rsid w:val="00991D4E"/>
    <w:rsid w:val="0099321A"/>
    <w:rsid w:val="00997643"/>
    <w:rsid w:val="009A0DBD"/>
    <w:rsid w:val="009A0FC0"/>
    <w:rsid w:val="009A5595"/>
    <w:rsid w:val="009B01DC"/>
    <w:rsid w:val="009B612A"/>
    <w:rsid w:val="009B6FD3"/>
    <w:rsid w:val="009B7553"/>
    <w:rsid w:val="009C0C9A"/>
    <w:rsid w:val="009C0F65"/>
    <w:rsid w:val="009D1628"/>
    <w:rsid w:val="009D4565"/>
    <w:rsid w:val="009D6E52"/>
    <w:rsid w:val="009E066F"/>
    <w:rsid w:val="009E32DE"/>
    <w:rsid w:val="009E43F1"/>
    <w:rsid w:val="009F1CE1"/>
    <w:rsid w:val="00A01594"/>
    <w:rsid w:val="00A03D0F"/>
    <w:rsid w:val="00A07527"/>
    <w:rsid w:val="00A10C96"/>
    <w:rsid w:val="00A1300F"/>
    <w:rsid w:val="00A14DD6"/>
    <w:rsid w:val="00A20B71"/>
    <w:rsid w:val="00A24246"/>
    <w:rsid w:val="00A2466C"/>
    <w:rsid w:val="00A2798D"/>
    <w:rsid w:val="00A30367"/>
    <w:rsid w:val="00A31D58"/>
    <w:rsid w:val="00A32D3E"/>
    <w:rsid w:val="00A34BE9"/>
    <w:rsid w:val="00A4091E"/>
    <w:rsid w:val="00A4346C"/>
    <w:rsid w:val="00A5249C"/>
    <w:rsid w:val="00A740E6"/>
    <w:rsid w:val="00A74A46"/>
    <w:rsid w:val="00A74CC1"/>
    <w:rsid w:val="00A84248"/>
    <w:rsid w:val="00A95B0E"/>
    <w:rsid w:val="00AA0139"/>
    <w:rsid w:val="00AA164A"/>
    <w:rsid w:val="00AA4811"/>
    <w:rsid w:val="00AC0893"/>
    <w:rsid w:val="00AC3439"/>
    <w:rsid w:val="00AD14FD"/>
    <w:rsid w:val="00AD1AE8"/>
    <w:rsid w:val="00AD6AAE"/>
    <w:rsid w:val="00AE1091"/>
    <w:rsid w:val="00AE186A"/>
    <w:rsid w:val="00AE5D40"/>
    <w:rsid w:val="00AF5FAD"/>
    <w:rsid w:val="00AF7E42"/>
    <w:rsid w:val="00B028EE"/>
    <w:rsid w:val="00B029E0"/>
    <w:rsid w:val="00B02ABE"/>
    <w:rsid w:val="00B105FB"/>
    <w:rsid w:val="00B11EB4"/>
    <w:rsid w:val="00B20BD4"/>
    <w:rsid w:val="00B21AF5"/>
    <w:rsid w:val="00B22179"/>
    <w:rsid w:val="00B238C7"/>
    <w:rsid w:val="00B260EB"/>
    <w:rsid w:val="00B26D74"/>
    <w:rsid w:val="00B2784E"/>
    <w:rsid w:val="00B27A55"/>
    <w:rsid w:val="00B321F3"/>
    <w:rsid w:val="00B33F93"/>
    <w:rsid w:val="00B35D97"/>
    <w:rsid w:val="00B36115"/>
    <w:rsid w:val="00B405EE"/>
    <w:rsid w:val="00B4218E"/>
    <w:rsid w:val="00B43B33"/>
    <w:rsid w:val="00B46396"/>
    <w:rsid w:val="00B50C9E"/>
    <w:rsid w:val="00B6286C"/>
    <w:rsid w:val="00B66C4C"/>
    <w:rsid w:val="00B71631"/>
    <w:rsid w:val="00B743F7"/>
    <w:rsid w:val="00B749EB"/>
    <w:rsid w:val="00B755D2"/>
    <w:rsid w:val="00B856C3"/>
    <w:rsid w:val="00B9305B"/>
    <w:rsid w:val="00BA2251"/>
    <w:rsid w:val="00BA754B"/>
    <w:rsid w:val="00BA7902"/>
    <w:rsid w:val="00BA7949"/>
    <w:rsid w:val="00BA7CA7"/>
    <w:rsid w:val="00BB3765"/>
    <w:rsid w:val="00BB6BB2"/>
    <w:rsid w:val="00BC0469"/>
    <w:rsid w:val="00BC0D8D"/>
    <w:rsid w:val="00BC1E36"/>
    <w:rsid w:val="00BC4F65"/>
    <w:rsid w:val="00BC6803"/>
    <w:rsid w:val="00BD0A0D"/>
    <w:rsid w:val="00BE435E"/>
    <w:rsid w:val="00BE5EAC"/>
    <w:rsid w:val="00BF16B9"/>
    <w:rsid w:val="00BF630B"/>
    <w:rsid w:val="00BF64A6"/>
    <w:rsid w:val="00BF6595"/>
    <w:rsid w:val="00C0086D"/>
    <w:rsid w:val="00C0482E"/>
    <w:rsid w:val="00C06448"/>
    <w:rsid w:val="00C1262B"/>
    <w:rsid w:val="00C144F8"/>
    <w:rsid w:val="00C15054"/>
    <w:rsid w:val="00C30C1F"/>
    <w:rsid w:val="00C33DF6"/>
    <w:rsid w:val="00C42BAA"/>
    <w:rsid w:val="00C434D4"/>
    <w:rsid w:val="00C463F5"/>
    <w:rsid w:val="00C47553"/>
    <w:rsid w:val="00C521EE"/>
    <w:rsid w:val="00C572EB"/>
    <w:rsid w:val="00C642ED"/>
    <w:rsid w:val="00C7456B"/>
    <w:rsid w:val="00C82087"/>
    <w:rsid w:val="00C8384A"/>
    <w:rsid w:val="00C85997"/>
    <w:rsid w:val="00C95333"/>
    <w:rsid w:val="00CA08CD"/>
    <w:rsid w:val="00CA0BB0"/>
    <w:rsid w:val="00CA2576"/>
    <w:rsid w:val="00CA2E36"/>
    <w:rsid w:val="00CA5D4B"/>
    <w:rsid w:val="00CB24F3"/>
    <w:rsid w:val="00CB3F77"/>
    <w:rsid w:val="00CB5642"/>
    <w:rsid w:val="00CC0B2E"/>
    <w:rsid w:val="00CD3838"/>
    <w:rsid w:val="00CE576E"/>
    <w:rsid w:val="00CE62FB"/>
    <w:rsid w:val="00CE77B7"/>
    <w:rsid w:val="00CE7925"/>
    <w:rsid w:val="00CF1511"/>
    <w:rsid w:val="00CF2558"/>
    <w:rsid w:val="00CF41A4"/>
    <w:rsid w:val="00D1258F"/>
    <w:rsid w:val="00D1393D"/>
    <w:rsid w:val="00D23C22"/>
    <w:rsid w:val="00D37D2B"/>
    <w:rsid w:val="00D43DE3"/>
    <w:rsid w:val="00D50CE3"/>
    <w:rsid w:val="00D55A67"/>
    <w:rsid w:val="00D761C9"/>
    <w:rsid w:val="00D77FAA"/>
    <w:rsid w:val="00D80DA3"/>
    <w:rsid w:val="00D877E5"/>
    <w:rsid w:val="00D93667"/>
    <w:rsid w:val="00D94031"/>
    <w:rsid w:val="00D9527B"/>
    <w:rsid w:val="00D95373"/>
    <w:rsid w:val="00D955A2"/>
    <w:rsid w:val="00D96EB8"/>
    <w:rsid w:val="00DA5A63"/>
    <w:rsid w:val="00DB3CA4"/>
    <w:rsid w:val="00DC033A"/>
    <w:rsid w:val="00DC0E79"/>
    <w:rsid w:val="00DC3D1B"/>
    <w:rsid w:val="00DC5186"/>
    <w:rsid w:val="00DC7F8F"/>
    <w:rsid w:val="00DD55B6"/>
    <w:rsid w:val="00DE2AB4"/>
    <w:rsid w:val="00DE2BA0"/>
    <w:rsid w:val="00DE2D36"/>
    <w:rsid w:val="00DE4348"/>
    <w:rsid w:val="00DE4E51"/>
    <w:rsid w:val="00DF24B1"/>
    <w:rsid w:val="00E020DD"/>
    <w:rsid w:val="00E02239"/>
    <w:rsid w:val="00E07290"/>
    <w:rsid w:val="00E1005B"/>
    <w:rsid w:val="00E10283"/>
    <w:rsid w:val="00E20BD5"/>
    <w:rsid w:val="00E21217"/>
    <w:rsid w:val="00E22421"/>
    <w:rsid w:val="00E30232"/>
    <w:rsid w:val="00E336F2"/>
    <w:rsid w:val="00E35F49"/>
    <w:rsid w:val="00E406D6"/>
    <w:rsid w:val="00E41F6E"/>
    <w:rsid w:val="00E50563"/>
    <w:rsid w:val="00E55965"/>
    <w:rsid w:val="00E56A5D"/>
    <w:rsid w:val="00E56E23"/>
    <w:rsid w:val="00E62A9F"/>
    <w:rsid w:val="00E63766"/>
    <w:rsid w:val="00E67299"/>
    <w:rsid w:val="00E672FA"/>
    <w:rsid w:val="00E73172"/>
    <w:rsid w:val="00E74101"/>
    <w:rsid w:val="00E74B31"/>
    <w:rsid w:val="00E76215"/>
    <w:rsid w:val="00E775CA"/>
    <w:rsid w:val="00E77C0B"/>
    <w:rsid w:val="00E80ABB"/>
    <w:rsid w:val="00E82FD2"/>
    <w:rsid w:val="00E833ED"/>
    <w:rsid w:val="00E83DC6"/>
    <w:rsid w:val="00E95192"/>
    <w:rsid w:val="00E95BE0"/>
    <w:rsid w:val="00EA04C5"/>
    <w:rsid w:val="00EB4D2B"/>
    <w:rsid w:val="00EB5F1B"/>
    <w:rsid w:val="00EC0CF3"/>
    <w:rsid w:val="00EC1969"/>
    <w:rsid w:val="00EC3AD6"/>
    <w:rsid w:val="00EC56DC"/>
    <w:rsid w:val="00ED000D"/>
    <w:rsid w:val="00ED4B83"/>
    <w:rsid w:val="00ED4E0D"/>
    <w:rsid w:val="00EE1188"/>
    <w:rsid w:val="00EE1390"/>
    <w:rsid w:val="00EF1121"/>
    <w:rsid w:val="00EF473F"/>
    <w:rsid w:val="00EF59D8"/>
    <w:rsid w:val="00EF7950"/>
    <w:rsid w:val="00F0223B"/>
    <w:rsid w:val="00F0722E"/>
    <w:rsid w:val="00F102E6"/>
    <w:rsid w:val="00F10BC6"/>
    <w:rsid w:val="00F12FA6"/>
    <w:rsid w:val="00F23446"/>
    <w:rsid w:val="00F2533D"/>
    <w:rsid w:val="00F25363"/>
    <w:rsid w:val="00F27336"/>
    <w:rsid w:val="00F33C95"/>
    <w:rsid w:val="00F34195"/>
    <w:rsid w:val="00F34295"/>
    <w:rsid w:val="00F34BB5"/>
    <w:rsid w:val="00F35061"/>
    <w:rsid w:val="00F35AC0"/>
    <w:rsid w:val="00F36AFE"/>
    <w:rsid w:val="00F37F74"/>
    <w:rsid w:val="00F42355"/>
    <w:rsid w:val="00F4446F"/>
    <w:rsid w:val="00F5407C"/>
    <w:rsid w:val="00F5731F"/>
    <w:rsid w:val="00F61550"/>
    <w:rsid w:val="00F67266"/>
    <w:rsid w:val="00F71794"/>
    <w:rsid w:val="00F76E17"/>
    <w:rsid w:val="00F84831"/>
    <w:rsid w:val="00F86ACD"/>
    <w:rsid w:val="00F87012"/>
    <w:rsid w:val="00F90B4A"/>
    <w:rsid w:val="00F963A6"/>
    <w:rsid w:val="00F97DB9"/>
    <w:rsid w:val="00FA291C"/>
    <w:rsid w:val="00FA559A"/>
    <w:rsid w:val="00FA684A"/>
    <w:rsid w:val="00FA68B5"/>
    <w:rsid w:val="00FA6F19"/>
    <w:rsid w:val="00FA76A6"/>
    <w:rsid w:val="00FB443F"/>
    <w:rsid w:val="00FB4539"/>
    <w:rsid w:val="00FB5237"/>
    <w:rsid w:val="00FB56CA"/>
    <w:rsid w:val="00FB5C1F"/>
    <w:rsid w:val="00FB5C8B"/>
    <w:rsid w:val="00FC02BF"/>
    <w:rsid w:val="00FC5110"/>
    <w:rsid w:val="00FC6C5B"/>
    <w:rsid w:val="00FD1C6A"/>
    <w:rsid w:val="00FD5759"/>
    <w:rsid w:val="00FE0C3C"/>
    <w:rsid w:val="00FE2FBE"/>
    <w:rsid w:val="00FE7255"/>
    <w:rsid w:val="00FF15A3"/>
    <w:rsid w:val="00FF548A"/>
    <w:rsid w:val="00FF607E"/>
    <w:rsid w:val="010271F8"/>
    <w:rsid w:val="01136D40"/>
    <w:rsid w:val="01154EDD"/>
    <w:rsid w:val="011E3D92"/>
    <w:rsid w:val="012879C5"/>
    <w:rsid w:val="0155753B"/>
    <w:rsid w:val="01584F58"/>
    <w:rsid w:val="016025FC"/>
    <w:rsid w:val="0166457E"/>
    <w:rsid w:val="016D1D26"/>
    <w:rsid w:val="017E6BCA"/>
    <w:rsid w:val="018C1DA4"/>
    <w:rsid w:val="0192202D"/>
    <w:rsid w:val="0193608E"/>
    <w:rsid w:val="01B82438"/>
    <w:rsid w:val="01C90C10"/>
    <w:rsid w:val="01C963AC"/>
    <w:rsid w:val="01D15B17"/>
    <w:rsid w:val="01F57643"/>
    <w:rsid w:val="01F62F61"/>
    <w:rsid w:val="01F97CBF"/>
    <w:rsid w:val="021D608B"/>
    <w:rsid w:val="023B2668"/>
    <w:rsid w:val="025008C3"/>
    <w:rsid w:val="02583992"/>
    <w:rsid w:val="025905B8"/>
    <w:rsid w:val="026305F6"/>
    <w:rsid w:val="02671768"/>
    <w:rsid w:val="02880C6E"/>
    <w:rsid w:val="029F7154"/>
    <w:rsid w:val="02B23B3F"/>
    <w:rsid w:val="02DA23DE"/>
    <w:rsid w:val="02F1741B"/>
    <w:rsid w:val="02F6463E"/>
    <w:rsid w:val="02F82E8B"/>
    <w:rsid w:val="03086F07"/>
    <w:rsid w:val="03103BAE"/>
    <w:rsid w:val="031403E4"/>
    <w:rsid w:val="0325371F"/>
    <w:rsid w:val="033B6E7D"/>
    <w:rsid w:val="03445333"/>
    <w:rsid w:val="03477597"/>
    <w:rsid w:val="036119A3"/>
    <w:rsid w:val="03674F52"/>
    <w:rsid w:val="0381685A"/>
    <w:rsid w:val="03A9358B"/>
    <w:rsid w:val="03A94CE1"/>
    <w:rsid w:val="03B33879"/>
    <w:rsid w:val="03E54643"/>
    <w:rsid w:val="03F226D3"/>
    <w:rsid w:val="03F628C7"/>
    <w:rsid w:val="03FA44D2"/>
    <w:rsid w:val="03FF6C18"/>
    <w:rsid w:val="04222816"/>
    <w:rsid w:val="04335DA6"/>
    <w:rsid w:val="044E0E32"/>
    <w:rsid w:val="04583A5F"/>
    <w:rsid w:val="045A3D27"/>
    <w:rsid w:val="046249F0"/>
    <w:rsid w:val="04853043"/>
    <w:rsid w:val="04B521F7"/>
    <w:rsid w:val="04CB3A39"/>
    <w:rsid w:val="04E5656E"/>
    <w:rsid w:val="04FE33F0"/>
    <w:rsid w:val="05076DDD"/>
    <w:rsid w:val="050F05C1"/>
    <w:rsid w:val="05183735"/>
    <w:rsid w:val="05204B33"/>
    <w:rsid w:val="05290F57"/>
    <w:rsid w:val="05407950"/>
    <w:rsid w:val="054D733B"/>
    <w:rsid w:val="056A7B0A"/>
    <w:rsid w:val="057378BD"/>
    <w:rsid w:val="059507DE"/>
    <w:rsid w:val="059C4879"/>
    <w:rsid w:val="05D41305"/>
    <w:rsid w:val="05EA6938"/>
    <w:rsid w:val="05F5609A"/>
    <w:rsid w:val="060774EA"/>
    <w:rsid w:val="060E05EB"/>
    <w:rsid w:val="060F66AF"/>
    <w:rsid w:val="061D506D"/>
    <w:rsid w:val="06256D17"/>
    <w:rsid w:val="062D74A1"/>
    <w:rsid w:val="063349F6"/>
    <w:rsid w:val="064429E4"/>
    <w:rsid w:val="06457D23"/>
    <w:rsid w:val="06652867"/>
    <w:rsid w:val="06C8694B"/>
    <w:rsid w:val="06D84AD0"/>
    <w:rsid w:val="06E0367B"/>
    <w:rsid w:val="06F41F97"/>
    <w:rsid w:val="07000960"/>
    <w:rsid w:val="07155C37"/>
    <w:rsid w:val="07434552"/>
    <w:rsid w:val="074A5CF3"/>
    <w:rsid w:val="07583140"/>
    <w:rsid w:val="07590A0B"/>
    <w:rsid w:val="075D5617"/>
    <w:rsid w:val="076F41ED"/>
    <w:rsid w:val="077A7FD0"/>
    <w:rsid w:val="07841907"/>
    <w:rsid w:val="07A019A5"/>
    <w:rsid w:val="07B55C0C"/>
    <w:rsid w:val="07D2256D"/>
    <w:rsid w:val="07D72980"/>
    <w:rsid w:val="07DD1307"/>
    <w:rsid w:val="08191757"/>
    <w:rsid w:val="081D1247"/>
    <w:rsid w:val="082F4AD6"/>
    <w:rsid w:val="08577669"/>
    <w:rsid w:val="086C1F40"/>
    <w:rsid w:val="087B79DB"/>
    <w:rsid w:val="088405DA"/>
    <w:rsid w:val="08856DEC"/>
    <w:rsid w:val="089F5E5A"/>
    <w:rsid w:val="08B60493"/>
    <w:rsid w:val="08DF474E"/>
    <w:rsid w:val="08E13F7A"/>
    <w:rsid w:val="08E2059F"/>
    <w:rsid w:val="08EB30F3"/>
    <w:rsid w:val="08FB151E"/>
    <w:rsid w:val="090D3B34"/>
    <w:rsid w:val="092B7994"/>
    <w:rsid w:val="0946032A"/>
    <w:rsid w:val="09482972"/>
    <w:rsid w:val="09722ECD"/>
    <w:rsid w:val="09B16EAB"/>
    <w:rsid w:val="09B90AFC"/>
    <w:rsid w:val="09CB032D"/>
    <w:rsid w:val="09E42E0C"/>
    <w:rsid w:val="0A0579FD"/>
    <w:rsid w:val="0A100800"/>
    <w:rsid w:val="0A121772"/>
    <w:rsid w:val="0A434869"/>
    <w:rsid w:val="0A5170B9"/>
    <w:rsid w:val="0A590FB7"/>
    <w:rsid w:val="0A5C2888"/>
    <w:rsid w:val="0A5E16A3"/>
    <w:rsid w:val="0A6068BB"/>
    <w:rsid w:val="0A674CCF"/>
    <w:rsid w:val="0A717628"/>
    <w:rsid w:val="0A807DAE"/>
    <w:rsid w:val="0A9926DB"/>
    <w:rsid w:val="0ABC4D71"/>
    <w:rsid w:val="0AD83C5C"/>
    <w:rsid w:val="0AD931A2"/>
    <w:rsid w:val="0AE20B0A"/>
    <w:rsid w:val="0AE71698"/>
    <w:rsid w:val="0AFC05DE"/>
    <w:rsid w:val="0B02591F"/>
    <w:rsid w:val="0B0D6E40"/>
    <w:rsid w:val="0B0F0946"/>
    <w:rsid w:val="0B1D155E"/>
    <w:rsid w:val="0B254889"/>
    <w:rsid w:val="0B261D0E"/>
    <w:rsid w:val="0B275F39"/>
    <w:rsid w:val="0B2823DD"/>
    <w:rsid w:val="0B2F477F"/>
    <w:rsid w:val="0B3670A4"/>
    <w:rsid w:val="0B3D42FF"/>
    <w:rsid w:val="0B5D51EF"/>
    <w:rsid w:val="0B623780"/>
    <w:rsid w:val="0B7D12DC"/>
    <w:rsid w:val="0B8F1AD5"/>
    <w:rsid w:val="0B9B72E3"/>
    <w:rsid w:val="0B9E444D"/>
    <w:rsid w:val="0BA14306"/>
    <w:rsid w:val="0BA613CC"/>
    <w:rsid w:val="0BAB1E30"/>
    <w:rsid w:val="0BB27EF8"/>
    <w:rsid w:val="0BB83F73"/>
    <w:rsid w:val="0BCC1277"/>
    <w:rsid w:val="0BD76226"/>
    <w:rsid w:val="0BD84773"/>
    <w:rsid w:val="0BFA5365"/>
    <w:rsid w:val="0C040028"/>
    <w:rsid w:val="0C0B7609"/>
    <w:rsid w:val="0C1E10EA"/>
    <w:rsid w:val="0C27068D"/>
    <w:rsid w:val="0C2974B8"/>
    <w:rsid w:val="0C305574"/>
    <w:rsid w:val="0C3E5A59"/>
    <w:rsid w:val="0C4A74E7"/>
    <w:rsid w:val="0C4B1250"/>
    <w:rsid w:val="0C564B9B"/>
    <w:rsid w:val="0C672010"/>
    <w:rsid w:val="0C7D22B4"/>
    <w:rsid w:val="0CA862B1"/>
    <w:rsid w:val="0CB56098"/>
    <w:rsid w:val="0CE54E13"/>
    <w:rsid w:val="0CF37015"/>
    <w:rsid w:val="0CF87AE3"/>
    <w:rsid w:val="0D1706A5"/>
    <w:rsid w:val="0D1A5D55"/>
    <w:rsid w:val="0D444E00"/>
    <w:rsid w:val="0D4922F4"/>
    <w:rsid w:val="0D6A518B"/>
    <w:rsid w:val="0D6D4DC9"/>
    <w:rsid w:val="0D6E6D16"/>
    <w:rsid w:val="0D7C41FE"/>
    <w:rsid w:val="0D882DBC"/>
    <w:rsid w:val="0D9C051F"/>
    <w:rsid w:val="0DAA79E1"/>
    <w:rsid w:val="0DAB4BFF"/>
    <w:rsid w:val="0DB21FE4"/>
    <w:rsid w:val="0DC777E8"/>
    <w:rsid w:val="0DE016F7"/>
    <w:rsid w:val="0E0638BC"/>
    <w:rsid w:val="0E193821"/>
    <w:rsid w:val="0E1B78DD"/>
    <w:rsid w:val="0E2A15BE"/>
    <w:rsid w:val="0E665564"/>
    <w:rsid w:val="0E700754"/>
    <w:rsid w:val="0E9C279A"/>
    <w:rsid w:val="0EA715C9"/>
    <w:rsid w:val="0EB75826"/>
    <w:rsid w:val="0EBF05FD"/>
    <w:rsid w:val="0EC62B21"/>
    <w:rsid w:val="0EC817E1"/>
    <w:rsid w:val="0EE505E5"/>
    <w:rsid w:val="0EFC3672"/>
    <w:rsid w:val="0EFD148A"/>
    <w:rsid w:val="0F024CF3"/>
    <w:rsid w:val="0F2146A2"/>
    <w:rsid w:val="0F2942F2"/>
    <w:rsid w:val="0F4B34F0"/>
    <w:rsid w:val="0F4C2412"/>
    <w:rsid w:val="0F5A0127"/>
    <w:rsid w:val="0F825E34"/>
    <w:rsid w:val="0F8D2BEF"/>
    <w:rsid w:val="0FA61182"/>
    <w:rsid w:val="0FAE4E7B"/>
    <w:rsid w:val="0FB21850"/>
    <w:rsid w:val="0FBA45C0"/>
    <w:rsid w:val="0FBC5126"/>
    <w:rsid w:val="0FD61CDB"/>
    <w:rsid w:val="0FDE750E"/>
    <w:rsid w:val="0FEF7FAF"/>
    <w:rsid w:val="0FFC0428"/>
    <w:rsid w:val="10294501"/>
    <w:rsid w:val="103F1C8A"/>
    <w:rsid w:val="10495714"/>
    <w:rsid w:val="1065470E"/>
    <w:rsid w:val="107102E7"/>
    <w:rsid w:val="1074577C"/>
    <w:rsid w:val="107A6B0B"/>
    <w:rsid w:val="107C0612"/>
    <w:rsid w:val="10855BDB"/>
    <w:rsid w:val="10A47CA7"/>
    <w:rsid w:val="10AA09D5"/>
    <w:rsid w:val="10C0649C"/>
    <w:rsid w:val="10CC380A"/>
    <w:rsid w:val="10E01064"/>
    <w:rsid w:val="10F1748C"/>
    <w:rsid w:val="10FD5DAE"/>
    <w:rsid w:val="10FE598E"/>
    <w:rsid w:val="110411F6"/>
    <w:rsid w:val="11047F46"/>
    <w:rsid w:val="111E1B98"/>
    <w:rsid w:val="113D76A8"/>
    <w:rsid w:val="11427629"/>
    <w:rsid w:val="11621A79"/>
    <w:rsid w:val="116C0B49"/>
    <w:rsid w:val="116C3197"/>
    <w:rsid w:val="11877D9F"/>
    <w:rsid w:val="118B5473"/>
    <w:rsid w:val="11B83F9A"/>
    <w:rsid w:val="11BA3663"/>
    <w:rsid w:val="11CF6AA6"/>
    <w:rsid w:val="11D84431"/>
    <w:rsid w:val="11F45785"/>
    <w:rsid w:val="11F47695"/>
    <w:rsid w:val="12021424"/>
    <w:rsid w:val="12053225"/>
    <w:rsid w:val="12117440"/>
    <w:rsid w:val="122344D0"/>
    <w:rsid w:val="123A6C55"/>
    <w:rsid w:val="12467372"/>
    <w:rsid w:val="12484C41"/>
    <w:rsid w:val="124E1C18"/>
    <w:rsid w:val="125E4936"/>
    <w:rsid w:val="12616CD8"/>
    <w:rsid w:val="12647A72"/>
    <w:rsid w:val="12751C80"/>
    <w:rsid w:val="12837595"/>
    <w:rsid w:val="12887C05"/>
    <w:rsid w:val="12AF0CEE"/>
    <w:rsid w:val="12D31BE1"/>
    <w:rsid w:val="131B42F0"/>
    <w:rsid w:val="131F061B"/>
    <w:rsid w:val="133241DB"/>
    <w:rsid w:val="135C36DA"/>
    <w:rsid w:val="13721EF7"/>
    <w:rsid w:val="13877EBC"/>
    <w:rsid w:val="13901FF6"/>
    <w:rsid w:val="13AC327F"/>
    <w:rsid w:val="13BD3271"/>
    <w:rsid w:val="13D61A1C"/>
    <w:rsid w:val="13DB7787"/>
    <w:rsid w:val="13EE1133"/>
    <w:rsid w:val="13F758F1"/>
    <w:rsid w:val="141A6B9A"/>
    <w:rsid w:val="141C2C8C"/>
    <w:rsid w:val="14276111"/>
    <w:rsid w:val="142D4720"/>
    <w:rsid w:val="14381F31"/>
    <w:rsid w:val="14465FF1"/>
    <w:rsid w:val="14524530"/>
    <w:rsid w:val="145374BA"/>
    <w:rsid w:val="14587478"/>
    <w:rsid w:val="145E57F3"/>
    <w:rsid w:val="146B2EDA"/>
    <w:rsid w:val="147A32B8"/>
    <w:rsid w:val="147F0B94"/>
    <w:rsid w:val="14952165"/>
    <w:rsid w:val="14B27E01"/>
    <w:rsid w:val="14B43EE4"/>
    <w:rsid w:val="14C57350"/>
    <w:rsid w:val="14CF38C9"/>
    <w:rsid w:val="14D3582A"/>
    <w:rsid w:val="14DF603C"/>
    <w:rsid w:val="14E629C1"/>
    <w:rsid w:val="151F75E6"/>
    <w:rsid w:val="153D69D4"/>
    <w:rsid w:val="15413A64"/>
    <w:rsid w:val="154C11CE"/>
    <w:rsid w:val="155B6AD0"/>
    <w:rsid w:val="15761F97"/>
    <w:rsid w:val="157C7918"/>
    <w:rsid w:val="15854550"/>
    <w:rsid w:val="159919CA"/>
    <w:rsid w:val="15AB4DF0"/>
    <w:rsid w:val="15B3028C"/>
    <w:rsid w:val="15C076B6"/>
    <w:rsid w:val="15CC7942"/>
    <w:rsid w:val="15D849FF"/>
    <w:rsid w:val="15DC5127"/>
    <w:rsid w:val="15E22455"/>
    <w:rsid w:val="16201708"/>
    <w:rsid w:val="16204E2F"/>
    <w:rsid w:val="1626658A"/>
    <w:rsid w:val="164A7926"/>
    <w:rsid w:val="16507D95"/>
    <w:rsid w:val="166B13D0"/>
    <w:rsid w:val="166F05BF"/>
    <w:rsid w:val="16881768"/>
    <w:rsid w:val="1694396D"/>
    <w:rsid w:val="169523B1"/>
    <w:rsid w:val="16963CDE"/>
    <w:rsid w:val="16A166DE"/>
    <w:rsid w:val="16B652FF"/>
    <w:rsid w:val="16BB41A4"/>
    <w:rsid w:val="16CE4F2C"/>
    <w:rsid w:val="16D63E48"/>
    <w:rsid w:val="16E86955"/>
    <w:rsid w:val="16EA08F8"/>
    <w:rsid w:val="16F37B9A"/>
    <w:rsid w:val="17141A67"/>
    <w:rsid w:val="171C5F72"/>
    <w:rsid w:val="172F064F"/>
    <w:rsid w:val="1742255C"/>
    <w:rsid w:val="17487963"/>
    <w:rsid w:val="17493EF9"/>
    <w:rsid w:val="174B2FAF"/>
    <w:rsid w:val="174B3D3F"/>
    <w:rsid w:val="174D0C8B"/>
    <w:rsid w:val="17503E12"/>
    <w:rsid w:val="175646A0"/>
    <w:rsid w:val="177B7D38"/>
    <w:rsid w:val="177C7BD7"/>
    <w:rsid w:val="178043AB"/>
    <w:rsid w:val="17820677"/>
    <w:rsid w:val="17B2122C"/>
    <w:rsid w:val="17B83EE3"/>
    <w:rsid w:val="17CA2D47"/>
    <w:rsid w:val="17D04F0B"/>
    <w:rsid w:val="17E331AB"/>
    <w:rsid w:val="17EB683C"/>
    <w:rsid w:val="17F33125"/>
    <w:rsid w:val="17FD3F0D"/>
    <w:rsid w:val="1815791A"/>
    <w:rsid w:val="1828118F"/>
    <w:rsid w:val="183F7282"/>
    <w:rsid w:val="186B56B7"/>
    <w:rsid w:val="18B90918"/>
    <w:rsid w:val="18BB57D9"/>
    <w:rsid w:val="18CD6367"/>
    <w:rsid w:val="18DA3B88"/>
    <w:rsid w:val="18E07450"/>
    <w:rsid w:val="18F93EB7"/>
    <w:rsid w:val="18FB3267"/>
    <w:rsid w:val="18FE643B"/>
    <w:rsid w:val="190B7B36"/>
    <w:rsid w:val="19121FD6"/>
    <w:rsid w:val="193B777F"/>
    <w:rsid w:val="193F2F23"/>
    <w:rsid w:val="19486114"/>
    <w:rsid w:val="194B2FB2"/>
    <w:rsid w:val="19593824"/>
    <w:rsid w:val="19616ABA"/>
    <w:rsid w:val="19743D93"/>
    <w:rsid w:val="197A1F0C"/>
    <w:rsid w:val="19805D8A"/>
    <w:rsid w:val="198E1A91"/>
    <w:rsid w:val="19935CE8"/>
    <w:rsid w:val="19A46A60"/>
    <w:rsid w:val="19BB04E7"/>
    <w:rsid w:val="19C831D8"/>
    <w:rsid w:val="19CE04CD"/>
    <w:rsid w:val="19D03EF9"/>
    <w:rsid w:val="19D83220"/>
    <w:rsid w:val="19E25E4D"/>
    <w:rsid w:val="19EF6273"/>
    <w:rsid w:val="19F90C5F"/>
    <w:rsid w:val="1A0C520B"/>
    <w:rsid w:val="1A216160"/>
    <w:rsid w:val="1A237F03"/>
    <w:rsid w:val="1A252CDE"/>
    <w:rsid w:val="1A294B27"/>
    <w:rsid w:val="1A2C4539"/>
    <w:rsid w:val="1A3441CE"/>
    <w:rsid w:val="1A360180"/>
    <w:rsid w:val="1A3A2D21"/>
    <w:rsid w:val="1A577219"/>
    <w:rsid w:val="1A58610F"/>
    <w:rsid w:val="1A7237CD"/>
    <w:rsid w:val="1A7D50B4"/>
    <w:rsid w:val="1A824F3A"/>
    <w:rsid w:val="1A9C424D"/>
    <w:rsid w:val="1AA90718"/>
    <w:rsid w:val="1AB570BD"/>
    <w:rsid w:val="1AB84DFF"/>
    <w:rsid w:val="1ACF0D41"/>
    <w:rsid w:val="1B216501"/>
    <w:rsid w:val="1B2D78E5"/>
    <w:rsid w:val="1B2D7E89"/>
    <w:rsid w:val="1B342F18"/>
    <w:rsid w:val="1B4712E5"/>
    <w:rsid w:val="1B7F1479"/>
    <w:rsid w:val="1B8371BB"/>
    <w:rsid w:val="1B950C9D"/>
    <w:rsid w:val="1B9B2D86"/>
    <w:rsid w:val="1BB00F6F"/>
    <w:rsid w:val="1BBC5A4A"/>
    <w:rsid w:val="1BC20649"/>
    <w:rsid w:val="1BC47EC1"/>
    <w:rsid w:val="1BDB6FF7"/>
    <w:rsid w:val="1BE0016A"/>
    <w:rsid w:val="1C0940E0"/>
    <w:rsid w:val="1C1F660B"/>
    <w:rsid w:val="1C471442"/>
    <w:rsid w:val="1C554A8D"/>
    <w:rsid w:val="1C5D17BA"/>
    <w:rsid w:val="1C5F3784"/>
    <w:rsid w:val="1C6C2CF5"/>
    <w:rsid w:val="1C8A3ECF"/>
    <w:rsid w:val="1C9C1EE1"/>
    <w:rsid w:val="1CA12618"/>
    <w:rsid w:val="1CA26872"/>
    <w:rsid w:val="1CB52865"/>
    <w:rsid w:val="1CCE3339"/>
    <w:rsid w:val="1CDE33E3"/>
    <w:rsid w:val="1CDF4911"/>
    <w:rsid w:val="1CEB2DDE"/>
    <w:rsid w:val="1D044D3A"/>
    <w:rsid w:val="1D2422D8"/>
    <w:rsid w:val="1D270803"/>
    <w:rsid w:val="1D3D339A"/>
    <w:rsid w:val="1D4E2AE9"/>
    <w:rsid w:val="1D5A53EC"/>
    <w:rsid w:val="1D78750D"/>
    <w:rsid w:val="1D852670"/>
    <w:rsid w:val="1D903E32"/>
    <w:rsid w:val="1D93705D"/>
    <w:rsid w:val="1D9734F7"/>
    <w:rsid w:val="1D9B6A3E"/>
    <w:rsid w:val="1D9F104A"/>
    <w:rsid w:val="1DC27FC4"/>
    <w:rsid w:val="1DDE4B7D"/>
    <w:rsid w:val="1DE16031"/>
    <w:rsid w:val="1DF447CC"/>
    <w:rsid w:val="1E036392"/>
    <w:rsid w:val="1E177425"/>
    <w:rsid w:val="1E195B01"/>
    <w:rsid w:val="1E1C3BAB"/>
    <w:rsid w:val="1E206A95"/>
    <w:rsid w:val="1E2A7DC2"/>
    <w:rsid w:val="1E2F3219"/>
    <w:rsid w:val="1E312EFF"/>
    <w:rsid w:val="1E3D34EE"/>
    <w:rsid w:val="1E43161A"/>
    <w:rsid w:val="1E4E1D03"/>
    <w:rsid w:val="1E595A1F"/>
    <w:rsid w:val="1E854FF8"/>
    <w:rsid w:val="1E894A85"/>
    <w:rsid w:val="1EA25BAA"/>
    <w:rsid w:val="1EA82848"/>
    <w:rsid w:val="1EB2723E"/>
    <w:rsid w:val="1EBA3929"/>
    <w:rsid w:val="1EE44B57"/>
    <w:rsid w:val="1EFD1033"/>
    <w:rsid w:val="1F0028D1"/>
    <w:rsid w:val="1F282554"/>
    <w:rsid w:val="1F2E7802"/>
    <w:rsid w:val="1F320DEA"/>
    <w:rsid w:val="1F391297"/>
    <w:rsid w:val="1F3F33F9"/>
    <w:rsid w:val="1F550E6F"/>
    <w:rsid w:val="1F576995"/>
    <w:rsid w:val="1F63358C"/>
    <w:rsid w:val="1F775A68"/>
    <w:rsid w:val="1F8F003D"/>
    <w:rsid w:val="1F9E2FBC"/>
    <w:rsid w:val="1FAA5BE9"/>
    <w:rsid w:val="1FB630C3"/>
    <w:rsid w:val="1FB75686"/>
    <w:rsid w:val="1FBA0B75"/>
    <w:rsid w:val="1FC23F4C"/>
    <w:rsid w:val="1FC57646"/>
    <w:rsid w:val="1FD36C19"/>
    <w:rsid w:val="1FDB5818"/>
    <w:rsid w:val="1FE01B46"/>
    <w:rsid w:val="1FE3647B"/>
    <w:rsid w:val="1FEB3581"/>
    <w:rsid w:val="1FF27AC5"/>
    <w:rsid w:val="20014B53"/>
    <w:rsid w:val="20017D04"/>
    <w:rsid w:val="200D6577"/>
    <w:rsid w:val="20216DBD"/>
    <w:rsid w:val="203C40A1"/>
    <w:rsid w:val="20407429"/>
    <w:rsid w:val="205630F0"/>
    <w:rsid w:val="20582329"/>
    <w:rsid w:val="2061681D"/>
    <w:rsid w:val="20642F72"/>
    <w:rsid w:val="206A26F8"/>
    <w:rsid w:val="207D68CF"/>
    <w:rsid w:val="207E43F5"/>
    <w:rsid w:val="208B54C0"/>
    <w:rsid w:val="209033B2"/>
    <w:rsid w:val="20A37EE0"/>
    <w:rsid w:val="20BD2ACA"/>
    <w:rsid w:val="20C31E08"/>
    <w:rsid w:val="20C53171"/>
    <w:rsid w:val="20C630AB"/>
    <w:rsid w:val="20D61B3B"/>
    <w:rsid w:val="20DB53A4"/>
    <w:rsid w:val="20DC4BEB"/>
    <w:rsid w:val="20FC73E8"/>
    <w:rsid w:val="210F3436"/>
    <w:rsid w:val="211B6AEC"/>
    <w:rsid w:val="21350DE7"/>
    <w:rsid w:val="213B5E42"/>
    <w:rsid w:val="21455ABA"/>
    <w:rsid w:val="215C7A7E"/>
    <w:rsid w:val="21B41725"/>
    <w:rsid w:val="21C16BCC"/>
    <w:rsid w:val="21C30312"/>
    <w:rsid w:val="21D64128"/>
    <w:rsid w:val="21E66C79"/>
    <w:rsid w:val="2208041A"/>
    <w:rsid w:val="2212525D"/>
    <w:rsid w:val="22192734"/>
    <w:rsid w:val="224C47AB"/>
    <w:rsid w:val="225B679C"/>
    <w:rsid w:val="22610E74"/>
    <w:rsid w:val="22617B2B"/>
    <w:rsid w:val="226C7E19"/>
    <w:rsid w:val="22730162"/>
    <w:rsid w:val="227C4964"/>
    <w:rsid w:val="2283319F"/>
    <w:rsid w:val="22851A6B"/>
    <w:rsid w:val="229A3382"/>
    <w:rsid w:val="229C5871"/>
    <w:rsid w:val="22AA14D2"/>
    <w:rsid w:val="22B16BB9"/>
    <w:rsid w:val="22C205C9"/>
    <w:rsid w:val="22CF0F38"/>
    <w:rsid w:val="22EF6C52"/>
    <w:rsid w:val="22F56664"/>
    <w:rsid w:val="230754B9"/>
    <w:rsid w:val="2322375E"/>
    <w:rsid w:val="2325297C"/>
    <w:rsid w:val="232623FE"/>
    <w:rsid w:val="232B0A37"/>
    <w:rsid w:val="23307C29"/>
    <w:rsid w:val="233D40F4"/>
    <w:rsid w:val="236236D1"/>
    <w:rsid w:val="23743801"/>
    <w:rsid w:val="23762F86"/>
    <w:rsid w:val="23773B30"/>
    <w:rsid w:val="23936CFD"/>
    <w:rsid w:val="23A1293F"/>
    <w:rsid w:val="23A97DE0"/>
    <w:rsid w:val="23B206C7"/>
    <w:rsid w:val="23D031BA"/>
    <w:rsid w:val="23F073B8"/>
    <w:rsid w:val="23FA0237"/>
    <w:rsid w:val="23FF22F1"/>
    <w:rsid w:val="24064BC6"/>
    <w:rsid w:val="2426169D"/>
    <w:rsid w:val="242A65FD"/>
    <w:rsid w:val="242C1755"/>
    <w:rsid w:val="2431659D"/>
    <w:rsid w:val="249317A3"/>
    <w:rsid w:val="24C37DD6"/>
    <w:rsid w:val="24D47DB8"/>
    <w:rsid w:val="24E5548B"/>
    <w:rsid w:val="24E87A6B"/>
    <w:rsid w:val="24FD2A9C"/>
    <w:rsid w:val="25076767"/>
    <w:rsid w:val="251603ED"/>
    <w:rsid w:val="251949DD"/>
    <w:rsid w:val="251D65D7"/>
    <w:rsid w:val="25565941"/>
    <w:rsid w:val="255B6AB3"/>
    <w:rsid w:val="256065E1"/>
    <w:rsid w:val="25695D11"/>
    <w:rsid w:val="256A4E4D"/>
    <w:rsid w:val="257E6920"/>
    <w:rsid w:val="25A14E0E"/>
    <w:rsid w:val="25B12B77"/>
    <w:rsid w:val="25C06E8E"/>
    <w:rsid w:val="25D105C8"/>
    <w:rsid w:val="25DC01E3"/>
    <w:rsid w:val="25DD1488"/>
    <w:rsid w:val="25E92923"/>
    <w:rsid w:val="25F25B95"/>
    <w:rsid w:val="25F535FD"/>
    <w:rsid w:val="25F8712F"/>
    <w:rsid w:val="261F5D33"/>
    <w:rsid w:val="26237E47"/>
    <w:rsid w:val="2650413E"/>
    <w:rsid w:val="265A0165"/>
    <w:rsid w:val="265D7EFE"/>
    <w:rsid w:val="26667E05"/>
    <w:rsid w:val="26670123"/>
    <w:rsid w:val="26681488"/>
    <w:rsid w:val="26834513"/>
    <w:rsid w:val="26844491"/>
    <w:rsid w:val="26882E12"/>
    <w:rsid w:val="268C7923"/>
    <w:rsid w:val="268E5905"/>
    <w:rsid w:val="26C16BA3"/>
    <w:rsid w:val="26EA5DA5"/>
    <w:rsid w:val="26FC48F3"/>
    <w:rsid w:val="27133AE9"/>
    <w:rsid w:val="27237CA5"/>
    <w:rsid w:val="2730616D"/>
    <w:rsid w:val="27335F39"/>
    <w:rsid w:val="275257A5"/>
    <w:rsid w:val="27683A75"/>
    <w:rsid w:val="2770566B"/>
    <w:rsid w:val="27803643"/>
    <w:rsid w:val="2793495C"/>
    <w:rsid w:val="27956222"/>
    <w:rsid w:val="279E169D"/>
    <w:rsid w:val="279F10EE"/>
    <w:rsid w:val="27BA12C9"/>
    <w:rsid w:val="27C13545"/>
    <w:rsid w:val="27CB63C1"/>
    <w:rsid w:val="27E01EA7"/>
    <w:rsid w:val="27E47234"/>
    <w:rsid w:val="27E52BFD"/>
    <w:rsid w:val="280F64A7"/>
    <w:rsid w:val="28154EA2"/>
    <w:rsid w:val="28321D4D"/>
    <w:rsid w:val="28357A8F"/>
    <w:rsid w:val="284657F9"/>
    <w:rsid w:val="284B72B3"/>
    <w:rsid w:val="285673B9"/>
    <w:rsid w:val="285B1F7A"/>
    <w:rsid w:val="28925312"/>
    <w:rsid w:val="289447B6"/>
    <w:rsid w:val="28996943"/>
    <w:rsid w:val="28B42426"/>
    <w:rsid w:val="28C0322D"/>
    <w:rsid w:val="28C80903"/>
    <w:rsid w:val="28D472A8"/>
    <w:rsid w:val="28E16E3B"/>
    <w:rsid w:val="28EB13DF"/>
    <w:rsid w:val="28FE62DC"/>
    <w:rsid w:val="290343AE"/>
    <w:rsid w:val="291E67ED"/>
    <w:rsid w:val="29255540"/>
    <w:rsid w:val="292813A2"/>
    <w:rsid w:val="2959155B"/>
    <w:rsid w:val="295C02C0"/>
    <w:rsid w:val="29757D16"/>
    <w:rsid w:val="297D3C82"/>
    <w:rsid w:val="29821D9A"/>
    <w:rsid w:val="298D52D8"/>
    <w:rsid w:val="299F5E5F"/>
    <w:rsid w:val="29A03719"/>
    <w:rsid w:val="29B03871"/>
    <w:rsid w:val="29B35110"/>
    <w:rsid w:val="29B836FA"/>
    <w:rsid w:val="29C9059D"/>
    <w:rsid w:val="29D46E34"/>
    <w:rsid w:val="29E7467B"/>
    <w:rsid w:val="2A0A6CDD"/>
    <w:rsid w:val="2A1E196F"/>
    <w:rsid w:val="2A257690"/>
    <w:rsid w:val="2A3502AD"/>
    <w:rsid w:val="2A3C6EB3"/>
    <w:rsid w:val="2A3D2C2B"/>
    <w:rsid w:val="2A706C7F"/>
    <w:rsid w:val="2A7E00B9"/>
    <w:rsid w:val="2A81520E"/>
    <w:rsid w:val="2AA23834"/>
    <w:rsid w:val="2AAA03CE"/>
    <w:rsid w:val="2AAB4039"/>
    <w:rsid w:val="2AB729DE"/>
    <w:rsid w:val="2AC129B1"/>
    <w:rsid w:val="2ADD4158"/>
    <w:rsid w:val="2AFD6D2E"/>
    <w:rsid w:val="2B166C16"/>
    <w:rsid w:val="2B1F0D6E"/>
    <w:rsid w:val="2B3F0D23"/>
    <w:rsid w:val="2B4104F9"/>
    <w:rsid w:val="2B5632CC"/>
    <w:rsid w:val="2B57042B"/>
    <w:rsid w:val="2B795BC9"/>
    <w:rsid w:val="2B7C50B2"/>
    <w:rsid w:val="2B980D20"/>
    <w:rsid w:val="2BB33B60"/>
    <w:rsid w:val="2BC51F44"/>
    <w:rsid w:val="2BCB1CA0"/>
    <w:rsid w:val="2BD15D21"/>
    <w:rsid w:val="2BD650E5"/>
    <w:rsid w:val="2BE21CDC"/>
    <w:rsid w:val="2BE37D65"/>
    <w:rsid w:val="2BE710A1"/>
    <w:rsid w:val="2BFD32D8"/>
    <w:rsid w:val="2C0D66F8"/>
    <w:rsid w:val="2C1D4AC2"/>
    <w:rsid w:val="2C3B0F37"/>
    <w:rsid w:val="2C55425C"/>
    <w:rsid w:val="2C5C03A2"/>
    <w:rsid w:val="2C7326B8"/>
    <w:rsid w:val="2C7E27DB"/>
    <w:rsid w:val="2C9F6BDF"/>
    <w:rsid w:val="2CB05936"/>
    <w:rsid w:val="2CBF3DC0"/>
    <w:rsid w:val="2CCC5F2D"/>
    <w:rsid w:val="2CF11E25"/>
    <w:rsid w:val="2D0C0F9F"/>
    <w:rsid w:val="2D10263F"/>
    <w:rsid w:val="2D173469"/>
    <w:rsid w:val="2D190B64"/>
    <w:rsid w:val="2D1B54A6"/>
    <w:rsid w:val="2D1C7470"/>
    <w:rsid w:val="2D2D4762"/>
    <w:rsid w:val="2D2E3629"/>
    <w:rsid w:val="2D360531"/>
    <w:rsid w:val="2D3B3B3E"/>
    <w:rsid w:val="2D3C0C46"/>
    <w:rsid w:val="2D586C54"/>
    <w:rsid w:val="2D6D0456"/>
    <w:rsid w:val="2D792E5A"/>
    <w:rsid w:val="2D7B5F44"/>
    <w:rsid w:val="2D81006B"/>
    <w:rsid w:val="2D822C81"/>
    <w:rsid w:val="2D8661AA"/>
    <w:rsid w:val="2D8C0151"/>
    <w:rsid w:val="2D962D7E"/>
    <w:rsid w:val="2D9646C5"/>
    <w:rsid w:val="2DA55345"/>
    <w:rsid w:val="2DB253DE"/>
    <w:rsid w:val="2DCE7B02"/>
    <w:rsid w:val="2DD804BF"/>
    <w:rsid w:val="2DDF4725"/>
    <w:rsid w:val="2DE21E6D"/>
    <w:rsid w:val="2DE25F8E"/>
    <w:rsid w:val="2E224612"/>
    <w:rsid w:val="2E2A1DE5"/>
    <w:rsid w:val="2E370443"/>
    <w:rsid w:val="2E422F06"/>
    <w:rsid w:val="2E444588"/>
    <w:rsid w:val="2E4B2F09"/>
    <w:rsid w:val="2E4C5B33"/>
    <w:rsid w:val="2E5F1DFB"/>
    <w:rsid w:val="2E6B3E62"/>
    <w:rsid w:val="2E7E0C49"/>
    <w:rsid w:val="2E8C4181"/>
    <w:rsid w:val="2EAE6B15"/>
    <w:rsid w:val="2EE30245"/>
    <w:rsid w:val="2EE32EBE"/>
    <w:rsid w:val="2EEA688C"/>
    <w:rsid w:val="2EEC4152"/>
    <w:rsid w:val="2F0F5433"/>
    <w:rsid w:val="2F330266"/>
    <w:rsid w:val="2F3C1703"/>
    <w:rsid w:val="2F5910E2"/>
    <w:rsid w:val="2F6C023B"/>
    <w:rsid w:val="2F967065"/>
    <w:rsid w:val="2FAD7F06"/>
    <w:rsid w:val="2FB05937"/>
    <w:rsid w:val="2FB41BE1"/>
    <w:rsid w:val="2FB43990"/>
    <w:rsid w:val="2FB66EAD"/>
    <w:rsid w:val="2FBC19C0"/>
    <w:rsid w:val="2FC220BE"/>
    <w:rsid w:val="2FD85881"/>
    <w:rsid w:val="2FEB727A"/>
    <w:rsid w:val="2FF72667"/>
    <w:rsid w:val="3008283B"/>
    <w:rsid w:val="30093CDB"/>
    <w:rsid w:val="301377D6"/>
    <w:rsid w:val="302E3742"/>
    <w:rsid w:val="304A5C33"/>
    <w:rsid w:val="305B5866"/>
    <w:rsid w:val="30601689"/>
    <w:rsid w:val="307F7AFA"/>
    <w:rsid w:val="309013EB"/>
    <w:rsid w:val="30AD7887"/>
    <w:rsid w:val="30B67293"/>
    <w:rsid w:val="30BD6874"/>
    <w:rsid w:val="30CB2EC1"/>
    <w:rsid w:val="30DA278C"/>
    <w:rsid w:val="30EF30D9"/>
    <w:rsid w:val="30F02E9C"/>
    <w:rsid w:val="30F42BC0"/>
    <w:rsid w:val="30F81953"/>
    <w:rsid w:val="310232F0"/>
    <w:rsid w:val="31107CDE"/>
    <w:rsid w:val="311A359B"/>
    <w:rsid w:val="31224929"/>
    <w:rsid w:val="312318DD"/>
    <w:rsid w:val="313533FA"/>
    <w:rsid w:val="313C1D9A"/>
    <w:rsid w:val="314C38B6"/>
    <w:rsid w:val="315D206F"/>
    <w:rsid w:val="31682164"/>
    <w:rsid w:val="31755EAA"/>
    <w:rsid w:val="31796C3F"/>
    <w:rsid w:val="31857103"/>
    <w:rsid w:val="31872DB7"/>
    <w:rsid w:val="319C78FB"/>
    <w:rsid w:val="31A702FF"/>
    <w:rsid w:val="31C00DA6"/>
    <w:rsid w:val="31D95076"/>
    <w:rsid w:val="31EF6F01"/>
    <w:rsid w:val="31F3014F"/>
    <w:rsid w:val="32074199"/>
    <w:rsid w:val="32125EB1"/>
    <w:rsid w:val="322601C2"/>
    <w:rsid w:val="32410B27"/>
    <w:rsid w:val="32412817"/>
    <w:rsid w:val="324A339B"/>
    <w:rsid w:val="325F5E35"/>
    <w:rsid w:val="327037DD"/>
    <w:rsid w:val="32760C2A"/>
    <w:rsid w:val="327B69E7"/>
    <w:rsid w:val="327E38FF"/>
    <w:rsid w:val="3287538B"/>
    <w:rsid w:val="328C0BF4"/>
    <w:rsid w:val="329607B3"/>
    <w:rsid w:val="3299326F"/>
    <w:rsid w:val="329A7AD3"/>
    <w:rsid w:val="32A5729C"/>
    <w:rsid w:val="32AF043E"/>
    <w:rsid w:val="32B1065A"/>
    <w:rsid w:val="32B37F2E"/>
    <w:rsid w:val="32B53CA7"/>
    <w:rsid w:val="32B8524F"/>
    <w:rsid w:val="32BD1987"/>
    <w:rsid w:val="32D512FB"/>
    <w:rsid w:val="32D54D44"/>
    <w:rsid w:val="32D558F6"/>
    <w:rsid w:val="32E65CF1"/>
    <w:rsid w:val="32EF62CB"/>
    <w:rsid w:val="32FB01FE"/>
    <w:rsid w:val="33085ABF"/>
    <w:rsid w:val="33105381"/>
    <w:rsid w:val="3315081F"/>
    <w:rsid w:val="331734EF"/>
    <w:rsid w:val="332413CD"/>
    <w:rsid w:val="333746BC"/>
    <w:rsid w:val="333813AA"/>
    <w:rsid w:val="3358466A"/>
    <w:rsid w:val="33627182"/>
    <w:rsid w:val="336B0809"/>
    <w:rsid w:val="336B6A5B"/>
    <w:rsid w:val="33751688"/>
    <w:rsid w:val="337C084E"/>
    <w:rsid w:val="337F5548"/>
    <w:rsid w:val="33923FE8"/>
    <w:rsid w:val="33AB686D"/>
    <w:rsid w:val="33BD3E0E"/>
    <w:rsid w:val="33C76E17"/>
    <w:rsid w:val="33D403AA"/>
    <w:rsid w:val="33D94492"/>
    <w:rsid w:val="33F16F60"/>
    <w:rsid w:val="33FA32F1"/>
    <w:rsid w:val="340A6274"/>
    <w:rsid w:val="3418518F"/>
    <w:rsid w:val="341E1D1F"/>
    <w:rsid w:val="34574764"/>
    <w:rsid w:val="3461002F"/>
    <w:rsid w:val="34613407"/>
    <w:rsid w:val="34754DD7"/>
    <w:rsid w:val="347D5A1A"/>
    <w:rsid w:val="348C6C89"/>
    <w:rsid w:val="3492329A"/>
    <w:rsid w:val="34983880"/>
    <w:rsid w:val="34A52E51"/>
    <w:rsid w:val="34B41D3C"/>
    <w:rsid w:val="34EB5C5E"/>
    <w:rsid w:val="34FB796B"/>
    <w:rsid w:val="350555F5"/>
    <w:rsid w:val="3538471B"/>
    <w:rsid w:val="3549636C"/>
    <w:rsid w:val="355E0625"/>
    <w:rsid w:val="355E3FAF"/>
    <w:rsid w:val="35623D5A"/>
    <w:rsid w:val="35645858"/>
    <w:rsid w:val="356B3A25"/>
    <w:rsid w:val="357E15E5"/>
    <w:rsid w:val="35894D34"/>
    <w:rsid w:val="358E246E"/>
    <w:rsid w:val="35AB5F0E"/>
    <w:rsid w:val="35AD5109"/>
    <w:rsid w:val="35AD73A1"/>
    <w:rsid w:val="35CB6C50"/>
    <w:rsid w:val="35CD05A9"/>
    <w:rsid w:val="35ED2F17"/>
    <w:rsid w:val="35ED3757"/>
    <w:rsid w:val="35F72828"/>
    <w:rsid w:val="35FA5E74"/>
    <w:rsid w:val="35FC3EEE"/>
    <w:rsid w:val="364A6DFC"/>
    <w:rsid w:val="364C01C6"/>
    <w:rsid w:val="365E28A7"/>
    <w:rsid w:val="36633A19"/>
    <w:rsid w:val="367117EC"/>
    <w:rsid w:val="369B31B3"/>
    <w:rsid w:val="369E4B69"/>
    <w:rsid w:val="36A2315E"/>
    <w:rsid w:val="36A36EDD"/>
    <w:rsid w:val="36AD0447"/>
    <w:rsid w:val="36BF1827"/>
    <w:rsid w:val="36CA5847"/>
    <w:rsid w:val="36D51DE9"/>
    <w:rsid w:val="36D960C6"/>
    <w:rsid w:val="36EA0265"/>
    <w:rsid w:val="36ED2EEF"/>
    <w:rsid w:val="36ED79DC"/>
    <w:rsid w:val="36FE72C1"/>
    <w:rsid w:val="37362CDE"/>
    <w:rsid w:val="373936EB"/>
    <w:rsid w:val="37490E61"/>
    <w:rsid w:val="375515B4"/>
    <w:rsid w:val="375E5072"/>
    <w:rsid w:val="37812AC1"/>
    <w:rsid w:val="37845A95"/>
    <w:rsid w:val="379E73FF"/>
    <w:rsid w:val="37BC7885"/>
    <w:rsid w:val="37C63446"/>
    <w:rsid w:val="37E368FA"/>
    <w:rsid w:val="37FB23FC"/>
    <w:rsid w:val="38060B00"/>
    <w:rsid w:val="380C0CD1"/>
    <w:rsid w:val="38113A78"/>
    <w:rsid w:val="38357FDF"/>
    <w:rsid w:val="383B35AC"/>
    <w:rsid w:val="38892684"/>
    <w:rsid w:val="38960718"/>
    <w:rsid w:val="38B22A36"/>
    <w:rsid w:val="38BD6B23"/>
    <w:rsid w:val="38ED0904"/>
    <w:rsid w:val="38FA68B7"/>
    <w:rsid w:val="3914549F"/>
    <w:rsid w:val="392A565E"/>
    <w:rsid w:val="392D1CB2"/>
    <w:rsid w:val="398050EA"/>
    <w:rsid w:val="398A4394"/>
    <w:rsid w:val="39914B09"/>
    <w:rsid w:val="399A30E5"/>
    <w:rsid w:val="399B34CA"/>
    <w:rsid w:val="39A156EB"/>
    <w:rsid w:val="39B5145B"/>
    <w:rsid w:val="39B67561"/>
    <w:rsid w:val="39BD1693"/>
    <w:rsid w:val="39C269D2"/>
    <w:rsid w:val="39C6033C"/>
    <w:rsid w:val="39CB40BB"/>
    <w:rsid w:val="39FF4734"/>
    <w:rsid w:val="3A001F53"/>
    <w:rsid w:val="3A090BB4"/>
    <w:rsid w:val="3A1274DD"/>
    <w:rsid w:val="3A1C1BAF"/>
    <w:rsid w:val="3A2B7BCB"/>
    <w:rsid w:val="3A4818A4"/>
    <w:rsid w:val="3A83468A"/>
    <w:rsid w:val="3A944469"/>
    <w:rsid w:val="3A972F8C"/>
    <w:rsid w:val="3A9E3272"/>
    <w:rsid w:val="3AC23405"/>
    <w:rsid w:val="3ACD1DA9"/>
    <w:rsid w:val="3AE40808"/>
    <w:rsid w:val="3AEB48C4"/>
    <w:rsid w:val="3AEE41FA"/>
    <w:rsid w:val="3AFE1F63"/>
    <w:rsid w:val="3B0D3A2A"/>
    <w:rsid w:val="3B186504"/>
    <w:rsid w:val="3B1B2B15"/>
    <w:rsid w:val="3B1C12E6"/>
    <w:rsid w:val="3B2A49A9"/>
    <w:rsid w:val="3B4A33FA"/>
    <w:rsid w:val="3B533783"/>
    <w:rsid w:val="3B6B3A9C"/>
    <w:rsid w:val="3B732D74"/>
    <w:rsid w:val="3B7641EF"/>
    <w:rsid w:val="3B866F2F"/>
    <w:rsid w:val="3B90705F"/>
    <w:rsid w:val="3B9138F8"/>
    <w:rsid w:val="3B976272"/>
    <w:rsid w:val="3BD326DB"/>
    <w:rsid w:val="3BEF2626"/>
    <w:rsid w:val="3BF47E59"/>
    <w:rsid w:val="3BF6664F"/>
    <w:rsid w:val="3BF70810"/>
    <w:rsid w:val="3C06523C"/>
    <w:rsid w:val="3C1934F8"/>
    <w:rsid w:val="3C1D742A"/>
    <w:rsid w:val="3C1F6635"/>
    <w:rsid w:val="3C2B4B9D"/>
    <w:rsid w:val="3C834E15"/>
    <w:rsid w:val="3C8A7F52"/>
    <w:rsid w:val="3C8C3F65"/>
    <w:rsid w:val="3CAB1C76"/>
    <w:rsid w:val="3CB40659"/>
    <w:rsid w:val="3CD13DD3"/>
    <w:rsid w:val="3CDD1DFA"/>
    <w:rsid w:val="3CE138EA"/>
    <w:rsid w:val="3D0222E9"/>
    <w:rsid w:val="3D2739F3"/>
    <w:rsid w:val="3D2939E6"/>
    <w:rsid w:val="3D2B049F"/>
    <w:rsid w:val="3D4E0F7F"/>
    <w:rsid w:val="3D53086A"/>
    <w:rsid w:val="3D580050"/>
    <w:rsid w:val="3D606F05"/>
    <w:rsid w:val="3D6C3AFB"/>
    <w:rsid w:val="3D8B3E96"/>
    <w:rsid w:val="3DAB63D2"/>
    <w:rsid w:val="3DB0285E"/>
    <w:rsid w:val="3DBA5BC3"/>
    <w:rsid w:val="3DBD7EB3"/>
    <w:rsid w:val="3DCA632E"/>
    <w:rsid w:val="3DE47EA4"/>
    <w:rsid w:val="3DEE7764"/>
    <w:rsid w:val="3DF31B27"/>
    <w:rsid w:val="3E060BB8"/>
    <w:rsid w:val="3E0713D5"/>
    <w:rsid w:val="3E0A678C"/>
    <w:rsid w:val="3E111ED2"/>
    <w:rsid w:val="3E3A7A57"/>
    <w:rsid w:val="3E3C456A"/>
    <w:rsid w:val="3E4C08F7"/>
    <w:rsid w:val="3E4C6113"/>
    <w:rsid w:val="3E5971D4"/>
    <w:rsid w:val="3E600D75"/>
    <w:rsid w:val="3E726EF0"/>
    <w:rsid w:val="3E9545FC"/>
    <w:rsid w:val="3E970ED5"/>
    <w:rsid w:val="3EAF0525"/>
    <w:rsid w:val="3EBB38BF"/>
    <w:rsid w:val="3ED95395"/>
    <w:rsid w:val="3EEC74DA"/>
    <w:rsid w:val="3EED2A1A"/>
    <w:rsid w:val="3F0942F2"/>
    <w:rsid w:val="3F2B4BC7"/>
    <w:rsid w:val="3F3643C1"/>
    <w:rsid w:val="3F392BA0"/>
    <w:rsid w:val="3F455BEE"/>
    <w:rsid w:val="3F592485"/>
    <w:rsid w:val="3F5F60E2"/>
    <w:rsid w:val="3F85025F"/>
    <w:rsid w:val="3F881D70"/>
    <w:rsid w:val="3F942E96"/>
    <w:rsid w:val="3FC079FF"/>
    <w:rsid w:val="3FC17051"/>
    <w:rsid w:val="3FCE5B6D"/>
    <w:rsid w:val="3FD06D52"/>
    <w:rsid w:val="3FDA11F0"/>
    <w:rsid w:val="3FE77469"/>
    <w:rsid w:val="3FEA5656"/>
    <w:rsid w:val="3FF10614"/>
    <w:rsid w:val="3FF10EAD"/>
    <w:rsid w:val="3FF95D87"/>
    <w:rsid w:val="400E2C48"/>
    <w:rsid w:val="40153FD6"/>
    <w:rsid w:val="402C30CE"/>
    <w:rsid w:val="403F51D0"/>
    <w:rsid w:val="4075369B"/>
    <w:rsid w:val="40753A2D"/>
    <w:rsid w:val="40817F9B"/>
    <w:rsid w:val="408728ED"/>
    <w:rsid w:val="408818FE"/>
    <w:rsid w:val="409C0254"/>
    <w:rsid w:val="40B217A5"/>
    <w:rsid w:val="40CC6F2A"/>
    <w:rsid w:val="40D03077"/>
    <w:rsid w:val="40DA71F4"/>
    <w:rsid w:val="40ED0BFB"/>
    <w:rsid w:val="40F94DDB"/>
    <w:rsid w:val="41073870"/>
    <w:rsid w:val="410B0B03"/>
    <w:rsid w:val="410B461F"/>
    <w:rsid w:val="410E60F5"/>
    <w:rsid w:val="410F554E"/>
    <w:rsid w:val="41124C72"/>
    <w:rsid w:val="41126768"/>
    <w:rsid w:val="414C3A28"/>
    <w:rsid w:val="415475F9"/>
    <w:rsid w:val="41630D72"/>
    <w:rsid w:val="41735459"/>
    <w:rsid w:val="41761144"/>
    <w:rsid w:val="4187758C"/>
    <w:rsid w:val="41934A27"/>
    <w:rsid w:val="41AA0755"/>
    <w:rsid w:val="41B2577E"/>
    <w:rsid w:val="41CD62F1"/>
    <w:rsid w:val="41D34BDB"/>
    <w:rsid w:val="41EA4926"/>
    <w:rsid w:val="42052ADD"/>
    <w:rsid w:val="420732A3"/>
    <w:rsid w:val="421B74B5"/>
    <w:rsid w:val="422875CB"/>
    <w:rsid w:val="4234715A"/>
    <w:rsid w:val="423544BC"/>
    <w:rsid w:val="423D7815"/>
    <w:rsid w:val="42466745"/>
    <w:rsid w:val="425C4E6B"/>
    <w:rsid w:val="426C5343"/>
    <w:rsid w:val="42764A3E"/>
    <w:rsid w:val="42874F0F"/>
    <w:rsid w:val="428A7B2C"/>
    <w:rsid w:val="428C3459"/>
    <w:rsid w:val="429B28C0"/>
    <w:rsid w:val="42AA7468"/>
    <w:rsid w:val="42BD782D"/>
    <w:rsid w:val="42C74E08"/>
    <w:rsid w:val="42F62AF8"/>
    <w:rsid w:val="42FE6FA4"/>
    <w:rsid w:val="43002220"/>
    <w:rsid w:val="430758D5"/>
    <w:rsid w:val="430B7913"/>
    <w:rsid w:val="4323397D"/>
    <w:rsid w:val="433400A4"/>
    <w:rsid w:val="43416B84"/>
    <w:rsid w:val="435561A7"/>
    <w:rsid w:val="436239D7"/>
    <w:rsid w:val="436855C0"/>
    <w:rsid w:val="4393762D"/>
    <w:rsid w:val="4397373B"/>
    <w:rsid w:val="43A4293E"/>
    <w:rsid w:val="43A538CB"/>
    <w:rsid w:val="43AC15BA"/>
    <w:rsid w:val="43AC4C52"/>
    <w:rsid w:val="43B36BDA"/>
    <w:rsid w:val="43FA7187"/>
    <w:rsid w:val="44022AC4"/>
    <w:rsid w:val="44077BDE"/>
    <w:rsid w:val="440D4FBD"/>
    <w:rsid w:val="442E5667"/>
    <w:rsid w:val="444B3339"/>
    <w:rsid w:val="44531571"/>
    <w:rsid w:val="445B18AB"/>
    <w:rsid w:val="4473751E"/>
    <w:rsid w:val="44891103"/>
    <w:rsid w:val="449D459A"/>
    <w:rsid w:val="44A409D6"/>
    <w:rsid w:val="44A40B8C"/>
    <w:rsid w:val="44BF717D"/>
    <w:rsid w:val="44CC2106"/>
    <w:rsid w:val="44D85C85"/>
    <w:rsid w:val="44E86CCF"/>
    <w:rsid w:val="44F10CAD"/>
    <w:rsid w:val="44F248E6"/>
    <w:rsid w:val="45282BF3"/>
    <w:rsid w:val="45297689"/>
    <w:rsid w:val="453A628D"/>
    <w:rsid w:val="45431740"/>
    <w:rsid w:val="454B049A"/>
    <w:rsid w:val="454E1745"/>
    <w:rsid w:val="45513BE6"/>
    <w:rsid w:val="45592AC9"/>
    <w:rsid w:val="457F0FBD"/>
    <w:rsid w:val="4585533A"/>
    <w:rsid w:val="45941E41"/>
    <w:rsid w:val="459B6D2C"/>
    <w:rsid w:val="45B42804"/>
    <w:rsid w:val="45BD7B3D"/>
    <w:rsid w:val="4627088C"/>
    <w:rsid w:val="46274A64"/>
    <w:rsid w:val="46362EF9"/>
    <w:rsid w:val="46541B0B"/>
    <w:rsid w:val="46744858"/>
    <w:rsid w:val="467E4151"/>
    <w:rsid w:val="468F6AEF"/>
    <w:rsid w:val="46981C68"/>
    <w:rsid w:val="46A211E8"/>
    <w:rsid w:val="46B00D63"/>
    <w:rsid w:val="46C81375"/>
    <w:rsid w:val="46CD624D"/>
    <w:rsid w:val="46F177FE"/>
    <w:rsid w:val="46F801AE"/>
    <w:rsid w:val="470628CB"/>
    <w:rsid w:val="4706768F"/>
    <w:rsid w:val="470A1978"/>
    <w:rsid w:val="471F573B"/>
    <w:rsid w:val="473F5DDD"/>
    <w:rsid w:val="4748547E"/>
    <w:rsid w:val="474B4782"/>
    <w:rsid w:val="47525B10"/>
    <w:rsid w:val="47583F97"/>
    <w:rsid w:val="475C3E58"/>
    <w:rsid w:val="475F1429"/>
    <w:rsid w:val="47616EFE"/>
    <w:rsid w:val="4779505F"/>
    <w:rsid w:val="47803DC0"/>
    <w:rsid w:val="479A532E"/>
    <w:rsid w:val="47C85DD2"/>
    <w:rsid w:val="47D05559"/>
    <w:rsid w:val="47F31E9E"/>
    <w:rsid w:val="47F646ED"/>
    <w:rsid w:val="47FD6766"/>
    <w:rsid w:val="48076D81"/>
    <w:rsid w:val="48094372"/>
    <w:rsid w:val="48166B3E"/>
    <w:rsid w:val="48237A49"/>
    <w:rsid w:val="48313978"/>
    <w:rsid w:val="483A4518"/>
    <w:rsid w:val="484A2753"/>
    <w:rsid w:val="48621D83"/>
    <w:rsid w:val="489901E7"/>
    <w:rsid w:val="48C0065E"/>
    <w:rsid w:val="48D90393"/>
    <w:rsid w:val="48E46C3C"/>
    <w:rsid w:val="48EB621C"/>
    <w:rsid w:val="48EE6A28"/>
    <w:rsid w:val="48F73D7C"/>
    <w:rsid w:val="490C07C3"/>
    <w:rsid w:val="491533EC"/>
    <w:rsid w:val="494F64C8"/>
    <w:rsid w:val="49535B70"/>
    <w:rsid w:val="4958211B"/>
    <w:rsid w:val="496E6505"/>
    <w:rsid w:val="49795388"/>
    <w:rsid w:val="497F0713"/>
    <w:rsid w:val="49830203"/>
    <w:rsid w:val="4983207B"/>
    <w:rsid w:val="498B5309"/>
    <w:rsid w:val="498C100B"/>
    <w:rsid w:val="499C2B10"/>
    <w:rsid w:val="499D24C2"/>
    <w:rsid w:val="49A1485D"/>
    <w:rsid w:val="49AF6A21"/>
    <w:rsid w:val="49B225AF"/>
    <w:rsid w:val="49C12AD9"/>
    <w:rsid w:val="49CB06F9"/>
    <w:rsid w:val="49DE685F"/>
    <w:rsid w:val="4A007AA5"/>
    <w:rsid w:val="4A0B1318"/>
    <w:rsid w:val="4A225C6E"/>
    <w:rsid w:val="4A297720"/>
    <w:rsid w:val="4A307976"/>
    <w:rsid w:val="4A3610C9"/>
    <w:rsid w:val="4A3A2268"/>
    <w:rsid w:val="4A5132D7"/>
    <w:rsid w:val="4A5D3931"/>
    <w:rsid w:val="4A6405DF"/>
    <w:rsid w:val="4A755BCE"/>
    <w:rsid w:val="4A767F02"/>
    <w:rsid w:val="4A8F0E29"/>
    <w:rsid w:val="4A9B157C"/>
    <w:rsid w:val="4AA246B9"/>
    <w:rsid w:val="4AA5064D"/>
    <w:rsid w:val="4AB12B4E"/>
    <w:rsid w:val="4AD131F0"/>
    <w:rsid w:val="4AD8632C"/>
    <w:rsid w:val="4AEC1DD8"/>
    <w:rsid w:val="4B017E7C"/>
    <w:rsid w:val="4B08477A"/>
    <w:rsid w:val="4B175FB5"/>
    <w:rsid w:val="4B1D4687"/>
    <w:rsid w:val="4B306168"/>
    <w:rsid w:val="4B367AD7"/>
    <w:rsid w:val="4B376D42"/>
    <w:rsid w:val="4B4340EE"/>
    <w:rsid w:val="4B4C6E6A"/>
    <w:rsid w:val="4B5160DF"/>
    <w:rsid w:val="4B5E6E7A"/>
    <w:rsid w:val="4B74026A"/>
    <w:rsid w:val="4B75768F"/>
    <w:rsid w:val="4B780FCB"/>
    <w:rsid w:val="4B7C7600"/>
    <w:rsid w:val="4B85214F"/>
    <w:rsid w:val="4B9758A8"/>
    <w:rsid w:val="4BA63C37"/>
    <w:rsid w:val="4BB71BFF"/>
    <w:rsid w:val="4BBF129A"/>
    <w:rsid w:val="4BEB02E1"/>
    <w:rsid w:val="4BEF5271"/>
    <w:rsid w:val="4C001FDF"/>
    <w:rsid w:val="4C0D46FC"/>
    <w:rsid w:val="4C12444C"/>
    <w:rsid w:val="4C172AE9"/>
    <w:rsid w:val="4C285091"/>
    <w:rsid w:val="4C2C4B82"/>
    <w:rsid w:val="4C2D715A"/>
    <w:rsid w:val="4C4E0701"/>
    <w:rsid w:val="4C5C757C"/>
    <w:rsid w:val="4C6C1571"/>
    <w:rsid w:val="4C854292"/>
    <w:rsid w:val="4C96024D"/>
    <w:rsid w:val="4CA37CC7"/>
    <w:rsid w:val="4CA679BA"/>
    <w:rsid w:val="4CB665C8"/>
    <w:rsid w:val="4CB87A12"/>
    <w:rsid w:val="4CCF375F"/>
    <w:rsid w:val="4CFE63D3"/>
    <w:rsid w:val="4D000BB2"/>
    <w:rsid w:val="4D147203"/>
    <w:rsid w:val="4D230F75"/>
    <w:rsid w:val="4D322DEC"/>
    <w:rsid w:val="4D807A26"/>
    <w:rsid w:val="4D8101BB"/>
    <w:rsid w:val="4D9A7219"/>
    <w:rsid w:val="4D9C5D37"/>
    <w:rsid w:val="4D9E1AAF"/>
    <w:rsid w:val="4DA75835"/>
    <w:rsid w:val="4DB10829"/>
    <w:rsid w:val="4DDB339F"/>
    <w:rsid w:val="4DE37BAB"/>
    <w:rsid w:val="4E032F43"/>
    <w:rsid w:val="4E091E32"/>
    <w:rsid w:val="4E125FF9"/>
    <w:rsid w:val="4E184C25"/>
    <w:rsid w:val="4E1A0C33"/>
    <w:rsid w:val="4E21448E"/>
    <w:rsid w:val="4E232ABB"/>
    <w:rsid w:val="4E4A575B"/>
    <w:rsid w:val="4E4C2CF1"/>
    <w:rsid w:val="4E522555"/>
    <w:rsid w:val="4E6525CD"/>
    <w:rsid w:val="4E6E44AF"/>
    <w:rsid w:val="4E8C3CA1"/>
    <w:rsid w:val="4E99347F"/>
    <w:rsid w:val="4ED908C5"/>
    <w:rsid w:val="4EDA5520"/>
    <w:rsid w:val="4EE01C53"/>
    <w:rsid w:val="4EE864BE"/>
    <w:rsid w:val="4EF120B3"/>
    <w:rsid w:val="4EFD2083"/>
    <w:rsid w:val="4F0A3148"/>
    <w:rsid w:val="4F210680"/>
    <w:rsid w:val="4F2C5CCB"/>
    <w:rsid w:val="4F3B7564"/>
    <w:rsid w:val="4F416B96"/>
    <w:rsid w:val="4F4216EC"/>
    <w:rsid w:val="4F4A7936"/>
    <w:rsid w:val="4F624D5E"/>
    <w:rsid w:val="4F6E54B1"/>
    <w:rsid w:val="4F6E725F"/>
    <w:rsid w:val="4F7753EB"/>
    <w:rsid w:val="4F894099"/>
    <w:rsid w:val="4F995701"/>
    <w:rsid w:val="4FBB7954"/>
    <w:rsid w:val="4FBD1F95"/>
    <w:rsid w:val="4FBF5D0D"/>
    <w:rsid w:val="501020BD"/>
    <w:rsid w:val="502913D8"/>
    <w:rsid w:val="502E67D4"/>
    <w:rsid w:val="503009B9"/>
    <w:rsid w:val="5049110A"/>
    <w:rsid w:val="505471A8"/>
    <w:rsid w:val="50566671"/>
    <w:rsid w:val="50574928"/>
    <w:rsid w:val="5074219D"/>
    <w:rsid w:val="509947B0"/>
    <w:rsid w:val="50A52594"/>
    <w:rsid w:val="50A54EDF"/>
    <w:rsid w:val="50AA42C7"/>
    <w:rsid w:val="50B040E7"/>
    <w:rsid w:val="50B158E4"/>
    <w:rsid w:val="50B27A38"/>
    <w:rsid w:val="50B5109A"/>
    <w:rsid w:val="50CB623F"/>
    <w:rsid w:val="50CE348B"/>
    <w:rsid w:val="50D97592"/>
    <w:rsid w:val="50DB3513"/>
    <w:rsid w:val="50EB131B"/>
    <w:rsid w:val="50EB451E"/>
    <w:rsid w:val="510D3B22"/>
    <w:rsid w:val="51226ED6"/>
    <w:rsid w:val="513242BC"/>
    <w:rsid w:val="51424BFA"/>
    <w:rsid w:val="51430B2C"/>
    <w:rsid w:val="517610A6"/>
    <w:rsid w:val="517B5C63"/>
    <w:rsid w:val="51C404BD"/>
    <w:rsid w:val="51DC608C"/>
    <w:rsid w:val="51E11C0F"/>
    <w:rsid w:val="51E7284C"/>
    <w:rsid w:val="51E732F9"/>
    <w:rsid w:val="51F262CF"/>
    <w:rsid w:val="52173BDE"/>
    <w:rsid w:val="5217598C"/>
    <w:rsid w:val="521D45E3"/>
    <w:rsid w:val="522C6A2B"/>
    <w:rsid w:val="523E0CA8"/>
    <w:rsid w:val="524349D3"/>
    <w:rsid w:val="5246001F"/>
    <w:rsid w:val="5248023B"/>
    <w:rsid w:val="5273632F"/>
    <w:rsid w:val="52744BA5"/>
    <w:rsid w:val="52796647"/>
    <w:rsid w:val="52846D02"/>
    <w:rsid w:val="528B1ED6"/>
    <w:rsid w:val="52905AE5"/>
    <w:rsid w:val="52A0174F"/>
    <w:rsid w:val="52AF058B"/>
    <w:rsid w:val="52BC4786"/>
    <w:rsid w:val="52DE7E21"/>
    <w:rsid w:val="52E33CDE"/>
    <w:rsid w:val="52ED493F"/>
    <w:rsid w:val="52F47221"/>
    <w:rsid w:val="52F62C15"/>
    <w:rsid w:val="52FE08FA"/>
    <w:rsid w:val="53147908"/>
    <w:rsid w:val="531507F3"/>
    <w:rsid w:val="531C507B"/>
    <w:rsid w:val="531E37A7"/>
    <w:rsid w:val="532B1EF3"/>
    <w:rsid w:val="5361584A"/>
    <w:rsid w:val="53740C94"/>
    <w:rsid w:val="537F7C6D"/>
    <w:rsid w:val="53864205"/>
    <w:rsid w:val="53973AB8"/>
    <w:rsid w:val="53A96AB8"/>
    <w:rsid w:val="53BC2C84"/>
    <w:rsid w:val="53C47D96"/>
    <w:rsid w:val="53C60C35"/>
    <w:rsid w:val="53C756ED"/>
    <w:rsid w:val="53D651FF"/>
    <w:rsid w:val="53F21953"/>
    <w:rsid w:val="53FA5010"/>
    <w:rsid w:val="54191421"/>
    <w:rsid w:val="54413194"/>
    <w:rsid w:val="544476C8"/>
    <w:rsid w:val="5449029B"/>
    <w:rsid w:val="544E2532"/>
    <w:rsid w:val="54505185"/>
    <w:rsid w:val="54680AF3"/>
    <w:rsid w:val="54786129"/>
    <w:rsid w:val="54905D84"/>
    <w:rsid w:val="54A63265"/>
    <w:rsid w:val="54B430BC"/>
    <w:rsid w:val="54BB2F47"/>
    <w:rsid w:val="54BE47E5"/>
    <w:rsid w:val="54C120D0"/>
    <w:rsid w:val="54D1518C"/>
    <w:rsid w:val="54D425FB"/>
    <w:rsid w:val="54DE09E3"/>
    <w:rsid w:val="54EA440D"/>
    <w:rsid w:val="54EC75A4"/>
    <w:rsid w:val="54FC3CDE"/>
    <w:rsid w:val="551E7032"/>
    <w:rsid w:val="556C76ED"/>
    <w:rsid w:val="55740D24"/>
    <w:rsid w:val="557A0AE7"/>
    <w:rsid w:val="558C729E"/>
    <w:rsid w:val="558E2409"/>
    <w:rsid w:val="559B14C5"/>
    <w:rsid w:val="55B72675"/>
    <w:rsid w:val="55CB6322"/>
    <w:rsid w:val="55E97640"/>
    <w:rsid w:val="55F42962"/>
    <w:rsid w:val="56077D79"/>
    <w:rsid w:val="560B3A5A"/>
    <w:rsid w:val="561548BD"/>
    <w:rsid w:val="5625632C"/>
    <w:rsid w:val="56344425"/>
    <w:rsid w:val="565847C5"/>
    <w:rsid w:val="565C42B5"/>
    <w:rsid w:val="56636203"/>
    <w:rsid w:val="56867733"/>
    <w:rsid w:val="56B23183"/>
    <w:rsid w:val="56C41520"/>
    <w:rsid w:val="56CD32B1"/>
    <w:rsid w:val="56D60D89"/>
    <w:rsid w:val="56E073B4"/>
    <w:rsid w:val="56F52014"/>
    <w:rsid w:val="571C3A45"/>
    <w:rsid w:val="57296541"/>
    <w:rsid w:val="573050F9"/>
    <w:rsid w:val="57400F9F"/>
    <w:rsid w:val="5776344A"/>
    <w:rsid w:val="57A92D8C"/>
    <w:rsid w:val="57C15103"/>
    <w:rsid w:val="57C57C38"/>
    <w:rsid w:val="57CF1AC2"/>
    <w:rsid w:val="57D305A7"/>
    <w:rsid w:val="57D850B1"/>
    <w:rsid w:val="57D91936"/>
    <w:rsid w:val="57DB745C"/>
    <w:rsid w:val="57DB7C26"/>
    <w:rsid w:val="57FF0937"/>
    <w:rsid w:val="5803005A"/>
    <w:rsid w:val="5804270C"/>
    <w:rsid w:val="581356E9"/>
    <w:rsid w:val="58403763"/>
    <w:rsid w:val="58647451"/>
    <w:rsid w:val="58773D36"/>
    <w:rsid w:val="5880045E"/>
    <w:rsid w:val="58807673"/>
    <w:rsid w:val="58816255"/>
    <w:rsid w:val="58904191"/>
    <w:rsid w:val="5897205D"/>
    <w:rsid w:val="589A60C8"/>
    <w:rsid w:val="589B2DC6"/>
    <w:rsid w:val="58A3441E"/>
    <w:rsid w:val="58D02D39"/>
    <w:rsid w:val="58D14C69"/>
    <w:rsid w:val="591B0458"/>
    <w:rsid w:val="59613991"/>
    <w:rsid w:val="59617E35"/>
    <w:rsid w:val="59653481"/>
    <w:rsid w:val="59740953"/>
    <w:rsid w:val="598952C5"/>
    <w:rsid w:val="59910FE5"/>
    <w:rsid w:val="59926240"/>
    <w:rsid w:val="59C1607D"/>
    <w:rsid w:val="59D108D5"/>
    <w:rsid w:val="5A003084"/>
    <w:rsid w:val="5A1E6660"/>
    <w:rsid w:val="5A492AC8"/>
    <w:rsid w:val="5A657F98"/>
    <w:rsid w:val="5A77291D"/>
    <w:rsid w:val="5A953545"/>
    <w:rsid w:val="5A957C3F"/>
    <w:rsid w:val="5AA47FD9"/>
    <w:rsid w:val="5AB52371"/>
    <w:rsid w:val="5AD76600"/>
    <w:rsid w:val="5AFE4495"/>
    <w:rsid w:val="5B0B6FA6"/>
    <w:rsid w:val="5B184523"/>
    <w:rsid w:val="5B1F687B"/>
    <w:rsid w:val="5B322A36"/>
    <w:rsid w:val="5B3C0F82"/>
    <w:rsid w:val="5B4B3830"/>
    <w:rsid w:val="5B5624AD"/>
    <w:rsid w:val="5B70610D"/>
    <w:rsid w:val="5B7B5CBA"/>
    <w:rsid w:val="5B9E0A3B"/>
    <w:rsid w:val="5BA673C2"/>
    <w:rsid w:val="5BAB5397"/>
    <w:rsid w:val="5BAD6B57"/>
    <w:rsid w:val="5BCC6458"/>
    <w:rsid w:val="5BD858DE"/>
    <w:rsid w:val="5BDE576D"/>
    <w:rsid w:val="5C031DC6"/>
    <w:rsid w:val="5C13269F"/>
    <w:rsid w:val="5C2D1DB7"/>
    <w:rsid w:val="5C4974C2"/>
    <w:rsid w:val="5C514FA9"/>
    <w:rsid w:val="5C602D56"/>
    <w:rsid w:val="5C67089C"/>
    <w:rsid w:val="5C747582"/>
    <w:rsid w:val="5C936557"/>
    <w:rsid w:val="5C95435B"/>
    <w:rsid w:val="5CAB43EE"/>
    <w:rsid w:val="5CAB5774"/>
    <w:rsid w:val="5CB3338E"/>
    <w:rsid w:val="5CD9290E"/>
    <w:rsid w:val="5CE60D7D"/>
    <w:rsid w:val="5CEA796E"/>
    <w:rsid w:val="5CEC0894"/>
    <w:rsid w:val="5CF85D94"/>
    <w:rsid w:val="5D0B2591"/>
    <w:rsid w:val="5D2D2508"/>
    <w:rsid w:val="5D504F0B"/>
    <w:rsid w:val="5D635307"/>
    <w:rsid w:val="5D9A6AD3"/>
    <w:rsid w:val="5D9D42EE"/>
    <w:rsid w:val="5D9F0F2C"/>
    <w:rsid w:val="5DC170F4"/>
    <w:rsid w:val="5DD24E5D"/>
    <w:rsid w:val="5DD961EC"/>
    <w:rsid w:val="5DDE0BB4"/>
    <w:rsid w:val="5DEA77BD"/>
    <w:rsid w:val="5E0A0A9B"/>
    <w:rsid w:val="5E0A598D"/>
    <w:rsid w:val="5E0C14B0"/>
    <w:rsid w:val="5E23390B"/>
    <w:rsid w:val="5E2D4789"/>
    <w:rsid w:val="5E2F22B0"/>
    <w:rsid w:val="5E3252D6"/>
    <w:rsid w:val="5E370D27"/>
    <w:rsid w:val="5E5B62BC"/>
    <w:rsid w:val="5E6C7E5E"/>
    <w:rsid w:val="5E771043"/>
    <w:rsid w:val="5E7F70C9"/>
    <w:rsid w:val="5E8A39DA"/>
    <w:rsid w:val="5E916AC6"/>
    <w:rsid w:val="5EA031AD"/>
    <w:rsid w:val="5EBD5B0D"/>
    <w:rsid w:val="5EC073AC"/>
    <w:rsid w:val="5EE03675"/>
    <w:rsid w:val="5EE96BDE"/>
    <w:rsid w:val="5EF26507"/>
    <w:rsid w:val="5EF45ED8"/>
    <w:rsid w:val="5F015CCB"/>
    <w:rsid w:val="5F021772"/>
    <w:rsid w:val="5F0553C0"/>
    <w:rsid w:val="5F0F575A"/>
    <w:rsid w:val="5F1B5472"/>
    <w:rsid w:val="5F203116"/>
    <w:rsid w:val="5F2256F8"/>
    <w:rsid w:val="5F385194"/>
    <w:rsid w:val="5F3E0A28"/>
    <w:rsid w:val="5F6D2F65"/>
    <w:rsid w:val="5F701592"/>
    <w:rsid w:val="5F76794B"/>
    <w:rsid w:val="5F7A63A1"/>
    <w:rsid w:val="5F85487D"/>
    <w:rsid w:val="5F8D0F57"/>
    <w:rsid w:val="5FAA6092"/>
    <w:rsid w:val="5FDA4E5B"/>
    <w:rsid w:val="5FDC0215"/>
    <w:rsid w:val="5FDE5D3B"/>
    <w:rsid w:val="5FF732FF"/>
    <w:rsid w:val="600464CA"/>
    <w:rsid w:val="601C305A"/>
    <w:rsid w:val="601D2D07"/>
    <w:rsid w:val="602358E4"/>
    <w:rsid w:val="603F0F49"/>
    <w:rsid w:val="60483AFC"/>
    <w:rsid w:val="60593614"/>
    <w:rsid w:val="60597AB8"/>
    <w:rsid w:val="606B36FC"/>
    <w:rsid w:val="607C45A1"/>
    <w:rsid w:val="60A85038"/>
    <w:rsid w:val="60A952CA"/>
    <w:rsid w:val="60B13399"/>
    <w:rsid w:val="60B928FD"/>
    <w:rsid w:val="60C3607A"/>
    <w:rsid w:val="60C45DAE"/>
    <w:rsid w:val="60E41825"/>
    <w:rsid w:val="60F57E72"/>
    <w:rsid w:val="610871DB"/>
    <w:rsid w:val="611763B9"/>
    <w:rsid w:val="611C00E9"/>
    <w:rsid w:val="61227E86"/>
    <w:rsid w:val="61254ACC"/>
    <w:rsid w:val="61321539"/>
    <w:rsid w:val="614B11AE"/>
    <w:rsid w:val="615E2F29"/>
    <w:rsid w:val="616F4043"/>
    <w:rsid w:val="61870FB3"/>
    <w:rsid w:val="618A26B5"/>
    <w:rsid w:val="619C0E29"/>
    <w:rsid w:val="61AE798F"/>
    <w:rsid w:val="61BC737B"/>
    <w:rsid w:val="61D778B0"/>
    <w:rsid w:val="61FC515E"/>
    <w:rsid w:val="61FE26C5"/>
    <w:rsid w:val="620677CB"/>
    <w:rsid w:val="621B59E6"/>
    <w:rsid w:val="62297B44"/>
    <w:rsid w:val="622E6543"/>
    <w:rsid w:val="622F42AE"/>
    <w:rsid w:val="62543862"/>
    <w:rsid w:val="62607EDA"/>
    <w:rsid w:val="626A1503"/>
    <w:rsid w:val="62782477"/>
    <w:rsid w:val="627B5A7A"/>
    <w:rsid w:val="627F6C32"/>
    <w:rsid w:val="62821BD1"/>
    <w:rsid w:val="62884003"/>
    <w:rsid w:val="62906FB9"/>
    <w:rsid w:val="629550CF"/>
    <w:rsid w:val="629D1EDE"/>
    <w:rsid w:val="629E217A"/>
    <w:rsid w:val="62A212A2"/>
    <w:rsid w:val="62A50C52"/>
    <w:rsid w:val="62A8026B"/>
    <w:rsid w:val="62A82630"/>
    <w:rsid w:val="62B114E5"/>
    <w:rsid w:val="62C27B96"/>
    <w:rsid w:val="62E96ED1"/>
    <w:rsid w:val="62ED192C"/>
    <w:rsid w:val="631F6D97"/>
    <w:rsid w:val="63437162"/>
    <w:rsid w:val="634C49D0"/>
    <w:rsid w:val="635E6502"/>
    <w:rsid w:val="636F0318"/>
    <w:rsid w:val="637863D4"/>
    <w:rsid w:val="637E191F"/>
    <w:rsid w:val="63846BFA"/>
    <w:rsid w:val="63884331"/>
    <w:rsid w:val="63B533BB"/>
    <w:rsid w:val="63B838B0"/>
    <w:rsid w:val="63D731CD"/>
    <w:rsid w:val="63E46486"/>
    <w:rsid w:val="63EE6769"/>
    <w:rsid w:val="63FD0FFA"/>
    <w:rsid w:val="640B731B"/>
    <w:rsid w:val="64132E70"/>
    <w:rsid w:val="642161BD"/>
    <w:rsid w:val="643423F9"/>
    <w:rsid w:val="64342D5D"/>
    <w:rsid w:val="644C4AC7"/>
    <w:rsid w:val="64577F0A"/>
    <w:rsid w:val="64622E30"/>
    <w:rsid w:val="646302F1"/>
    <w:rsid w:val="646533CF"/>
    <w:rsid w:val="64656A2B"/>
    <w:rsid w:val="6468651B"/>
    <w:rsid w:val="648844C8"/>
    <w:rsid w:val="64942E6C"/>
    <w:rsid w:val="649B5200"/>
    <w:rsid w:val="64B21544"/>
    <w:rsid w:val="64B95B03"/>
    <w:rsid w:val="64C74ED6"/>
    <w:rsid w:val="64D40A42"/>
    <w:rsid w:val="64DB4A40"/>
    <w:rsid w:val="64EE6A20"/>
    <w:rsid w:val="650171A3"/>
    <w:rsid w:val="65075340"/>
    <w:rsid w:val="6533652A"/>
    <w:rsid w:val="65605444"/>
    <w:rsid w:val="65633E73"/>
    <w:rsid w:val="656447FC"/>
    <w:rsid w:val="656C558D"/>
    <w:rsid w:val="65893D4E"/>
    <w:rsid w:val="658D4EB1"/>
    <w:rsid w:val="65911875"/>
    <w:rsid w:val="65B41784"/>
    <w:rsid w:val="65B55281"/>
    <w:rsid w:val="65D62ECE"/>
    <w:rsid w:val="65F54567"/>
    <w:rsid w:val="660A0CFF"/>
    <w:rsid w:val="662B2712"/>
    <w:rsid w:val="662D6C59"/>
    <w:rsid w:val="663C1808"/>
    <w:rsid w:val="6640216C"/>
    <w:rsid w:val="664173F5"/>
    <w:rsid w:val="66550FE7"/>
    <w:rsid w:val="66595076"/>
    <w:rsid w:val="665F049D"/>
    <w:rsid w:val="66634549"/>
    <w:rsid w:val="66807ADF"/>
    <w:rsid w:val="669C7C38"/>
    <w:rsid w:val="66A95726"/>
    <w:rsid w:val="66D87988"/>
    <w:rsid w:val="66EF4B6F"/>
    <w:rsid w:val="670D0B3A"/>
    <w:rsid w:val="67127086"/>
    <w:rsid w:val="6716400D"/>
    <w:rsid w:val="671B5AC7"/>
    <w:rsid w:val="67535261"/>
    <w:rsid w:val="6767497C"/>
    <w:rsid w:val="677F7E04"/>
    <w:rsid w:val="67802DF8"/>
    <w:rsid w:val="678105FD"/>
    <w:rsid w:val="678216A2"/>
    <w:rsid w:val="678536E1"/>
    <w:rsid w:val="67892A30"/>
    <w:rsid w:val="679744DF"/>
    <w:rsid w:val="679B65B3"/>
    <w:rsid w:val="67AD3122"/>
    <w:rsid w:val="67C361B3"/>
    <w:rsid w:val="67D35712"/>
    <w:rsid w:val="67D91D16"/>
    <w:rsid w:val="67DA0714"/>
    <w:rsid w:val="67E804DF"/>
    <w:rsid w:val="67E94DF6"/>
    <w:rsid w:val="67F64F70"/>
    <w:rsid w:val="67F87EC1"/>
    <w:rsid w:val="68085971"/>
    <w:rsid w:val="681744E0"/>
    <w:rsid w:val="6828049B"/>
    <w:rsid w:val="6833385B"/>
    <w:rsid w:val="684243BB"/>
    <w:rsid w:val="68425D24"/>
    <w:rsid w:val="68472E82"/>
    <w:rsid w:val="685179D9"/>
    <w:rsid w:val="68555008"/>
    <w:rsid w:val="68705781"/>
    <w:rsid w:val="68753EC8"/>
    <w:rsid w:val="68882270"/>
    <w:rsid w:val="68923B67"/>
    <w:rsid w:val="689551AC"/>
    <w:rsid w:val="68AB2E7A"/>
    <w:rsid w:val="68AB77F7"/>
    <w:rsid w:val="68B847B1"/>
    <w:rsid w:val="68B95A4C"/>
    <w:rsid w:val="68BA4186"/>
    <w:rsid w:val="68C656C9"/>
    <w:rsid w:val="68E21E29"/>
    <w:rsid w:val="68E80F53"/>
    <w:rsid w:val="68F148CF"/>
    <w:rsid w:val="69036239"/>
    <w:rsid w:val="690F31ED"/>
    <w:rsid w:val="69121D57"/>
    <w:rsid w:val="69194288"/>
    <w:rsid w:val="69455261"/>
    <w:rsid w:val="695D1AD0"/>
    <w:rsid w:val="697A09C2"/>
    <w:rsid w:val="697A1E90"/>
    <w:rsid w:val="698F25C3"/>
    <w:rsid w:val="69952F2C"/>
    <w:rsid w:val="699F648F"/>
    <w:rsid w:val="69AD2556"/>
    <w:rsid w:val="69AD64EB"/>
    <w:rsid w:val="69B61AD7"/>
    <w:rsid w:val="69D14E84"/>
    <w:rsid w:val="69DB0917"/>
    <w:rsid w:val="69F543AD"/>
    <w:rsid w:val="6A015289"/>
    <w:rsid w:val="6A0A16F9"/>
    <w:rsid w:val="6A0C3D78"/>
    <w:rsid w:val="6A187197"/>
    <w:rsid w:val="6A1A02B8"/>
    <w:rsid w:val="6A41142C"/>
    <w:rsid w:val="6A414916"/>
    <w:rsid w:val="6A562BDF"/>
    <w:rsid w:val="6A695803"/>
    <w:rsid w:val="6A705BD1"/>
    <w:rsid w:val="6A9E2C97"/>
    <w:rsid w:val="6AC92834"/>
    <w:rsid w:val="6AC9597A"/>
    <w:rsid w:val="6AD05CE9"/>
    <w:rsid w:val="6AD541DF"/>
    <w:rsid w:val="6AD80229"/>
    <w:rsid w:val="6AFF69E5"/>
    <w:rsid w:val="6B0E2E23"/>
    <w:rsid w:val="6B152EA5"/>
    <w:rsid w:val="6B20533E"/>
    <w:rsid w:val="6B3453A9"/>
    <w:rsid w:val="6B482C03"/>
    <w:rsid w:val="6B52582F"/>
    <w:rsid w:val="6B711E65"/>
    <w:rsid w:val="6B90088C"/>
    <w:rsid w:val="6B902E17"/>
    <w:rsid w:val="6B930322"/>
    <w:rsid w:val="6B9F6960"/>
    <w:rsid w:val="6BA918F3"/>
    <w:rsid w:val="6BB838E4"/>
    <w:rsid w:val="6BD9385B"/>
    <w:rsid w:val="6BDF70C3"/>
    <w:rsid w:val="6C05153C"/>
    <w:rsid w:val="6C1146EC"/>
    <w:rsid w:val="6C20145D"/>
    <w:rsid w:val="6C38150C"/>
    <w:rsid w:val="6C5031C0"/>
    <w:rsid w:val="6C5555D7"/>
    <w:rsid w:val="6C557385"/>
    <w:rsid w:val="6C5A67E8"/>
    <w:rsid w:val="6C7725A9"/>
    <w:rsid w:val="6C7F5EBE"/>
    <w:rsid w:val="6C81461E"/>
    <w:rsid w:val="6CAB257A"/>
    <w:rsid w:val="6CB23210"/>
    <w:rsid w:val="6CC11D87"/>
    <w:rsid w:val="6CC65261"/>
    <w:rsid w:val="6CD00EFE"/>
    <w:rsid w:val="6CD3474E"/>
    <w:rsid w:val="6CE9181A"/>
    <w:rsid w:val="6D013069"/>
    <w:rsid w:val="6D0306F7"/>
    <w:rsid w:val="6D03108D"/>
    <w:rsid w:val="6D246FB3"/>
    <w:rsid w:val="6D480C98"/>
    <w:rsid w:val="6D48513C"/>
    <w:rsid w:val="6D4B712D"/>
    <w:rsid w:val="6D53694F"/>
    <w:rsid w:val="6D871D31"/>
    <w:rsid w:val="6D876D74"/>
    <w:rsid w:val="6D983849"/>
    <w:rsid w:val="6D9E2FAE"/>
    <w:rsid w:val="6DB51579"/>
    <w:rsid w:val="6DBB590E"/>
    <w:rsid w:val="6DE07122"/>
    <w:rsid w:val="6DE51E83"/>
    <w:rsid w:val="6DE73CDD"/>
    <w:rsid w:val="6DEA5523"/>
    <w:rsid w:val="6DFF1F95"/>
    <w:rsid w:val="6E095725"/>
    <w:rsid w:val="6E130AC4"/>
    <w:rsid w:val="6E2000A5"/>
    <w:rsid w:val="6E2214E9"/>
    <w:rsid w:val="6E3466A6"/>
    <w:rsid w:val="6E50156F"/>
    <w:rsid w:val="6E71421E"/>
    <w:rsid w:val="6E7236DC"/>
    <w:rsid w:val="6E8B22C3"/>
    <w:rsid w:val="6E8F0F98"/>
    <w:rsid w:val="6EAD52AF"/>
    <w:rsid w:val="6ECB13C7"/>
    <w:rsid w:val="6EFF5CCE"/>
    <w:rsid w:val="6F052765"/>
    <w:rsid w:val="6F0C7EFF"/>
    <w:rsid w:val="6F0F4773"/>
    <w:rsid w:val="6F265009"/>
    <w:rsid w:val="6F355C1A"/>
    <w:rsid w:val="6F485CB9"/>
    <w:rsid w:val="6F5146BA"/>
    <w:rsid w:val="6F60676D"/>
    <w:rsid w:val="6F66482C"/>
    <w:rsid w:val="6F697353"/>
    <w:rsid w:val="6F8A37EA"/>
    <w:rsid w:val="6F8B4E7A"/>
    <w:rsid w:val="6F8F7052"/>
    <w:rsid w:val="6F912DCA"/>
    <w:rsid w:val="6F9B098D"/>
    <w:rsid w:val="6FAB14F6"/>
    <w:rsid w:val="6FF26985"/>
    <w:rsid w:val="6FF43782"/>
    <w:rsid w:val="70082F3E"/>
    <w:rsid w:val="700B153E"/>
    <w:rsid w:val="700E4CD4"/>
    <w:rsid w:val="701A0E55"/>
    <w:rsid w:val="701B10DA"/>
    <w:rsid w:val="701E69C5"/>
    <w:rsid w:val="703A5210"/>
    <w:rsid w:val="70430798"/>
    <w:rsid w:val="7048381A"/>
    <w:rsid w:val="704C5298"/>
    <w:rsid w:val="70523FAD"/>
    <w:rsid w:val="705560C6"/>
    <w:rsid w:val="705D2CAC"/>
    <w:rsid w:val="706447A2"/>
    <w:rsid w:val="708F642B"/>
    <w:rsid w:val="709A5CAE"/>
    <w:rsid w:val="70B60F3F"/>
    <w:rsid w:val="70C828DF"/>
    <w:rsid w:val="70CC6787"/>
    <w:rsid w:val="70D90928"/>
    <w:rsid w:val="70E279D6"/>
    <w:rsid w:val="70E61A97"/>
    <w:rsid w:val="70EF1161"/>
    <w:rsid w:val="7106697C"/>
    <w:rsid w:val="71097952"/>
    <w:rsid w:val="710A268A"/>
    <w:rsid w:val="71221C3A"/>
    <w:rsid w:val="712B6906"/>
    <w:rsid w:val="71373E92"/>
    <w:rsid w:val="718D136F"/>
    <w:rsid w:val="71A30B93"/>
    <w:rsid w:val="71A40397"/>
    <w:rsid w:val="71A57103"/>
    <w:rsid w:val="71AC1ECE"/>
    <w:rsid w:val="71AF3E21"/>
    <w:rsid w:val="71B71FA3"/>
    <w:rsid w:val="71BA32E0"/>
    <w:rsid w:val="71C01745"/>
    <w:rsid w:val="71C66CF4"/>
    <w:rsid w:val="71F86A83"/>
    <w:rsid w:val="720553A9"/>
    <w:rsid w:val="720A7322"/>
    <w:rsid w:val="72113D4E"/>
    <w:rsid w:val="72190D53"/>
    <w:rsid w:val="72257F49"/>
    <w:rsid w:val="722604DA"/>
    <w:rsid w:val="7227681E"/>
    <w:rsid w:val="722B518C"/>
    <w:rsid w:val="722C6DDA"/>
    <w:rsid w:val="72397A47"/>
    <w:rsid w:val="7246423B"/>
    <w:rsid w:val="727016E7"/>
    <w:rsid w:val="72856BED"/>
    <w:rsid w:val="72881BC4"/>
    <w:rsid w:val="728E2D3F"/>
    <w:rsid w:val="72914E8F"/>
    <w:rsid w:val="72970386"/>
    <w:rsid w:val="72B868C0"/>
    <w:rsid w:val="72C60FDD"/>
    <w:rsid w:val="72D815C5"/>
    <w:rsid w:val="72D92D0A"/>
    <w:rsid w:val="72F654FD"/>
    <w:rsid w:val="73271E98"/>
    <w:rsid w:val="733D5BF1"/>
    <w:rsid w:val="735540DE"/>
    <w:rsid w:val="735A11C6"/>
    <w:rsid w:val="735C724B"/>
    <w:rsid w:val="73614492"/>
    <w:rsid w:val="73751BE6"/>
    <w:rsid w:val="737B402A"/>
    <w:rsid w:val="737C169B"/>
    <w:rsid w:val="737F3F06"/>
    <w:rsid w:val="73907A80"/>
    <w:rsid w:val="739A448E"/>
    <w:rsid w:val="73B07597"/>
    <w:rsid w:val="73B250BD"/>
    <w:rsid w:val="73BF77DA"/>
    <w:rsid w:val="73F275CC"/>
    <w:rsid w:val="73FA64D3"/>
    <w:rsid w:val="73FB52EC"/>
    <w:rsid w:val="740022CC"/>
    <w:rsid w:val="74031DBD"/>
    <w:rsid w:val="7404509E"/>
    <w:rsid w:val="741521B8"/>
    <w:rsid w:val="74213FF1"/>
    <w:rsid w:val="74237D69"/>
    <w:rsid w:val="7432729F"/>
    <w:rsid w:val="7439758C"/>
    <w:rsid w:val="74582108"/>
    <w:rsid w:val="747D5D5D"/>
    <w:rsid w:val="74BF6A07"/>
    <w:rsid w:val="74C257D4"/>
    <w:rsid w:val="74DA1F76"/>
    <w:rsid w:val="74E4574A"/>
    <w:rsid w:val="74F05C4D"/>
    <w:rsid w:val="75043382"/>
    <w:rsid w:val="751510CB"/>
    <w:rsid w:val="75175B20"/>
    <w:rsid w:val="75233370"/>
    <w:rsid w:val="75297601"/>
    <w:rsid w:val="752A0895"/>
    <w:rsid w:val="752A09E7"/>
    <w:rsid w:val="754B3A1B"/>
    <w:rsid w:val="7556718C"/>
    <w:rsid w:val="757A1C0A"/>
    <w:rsid w:val="757C548E"/>
    <w:rsid w:val="75894543"/>
    <w:rsid w:val="758B7D35"/>
    <w:rsid w:val="75A45EE7"/>
    <w:rsid w:val="75C0373B"/>
    <w:rsid w:val="75C44A38"/>
    <w:rsid w:val="75C92955"/>
    <w:rsid w:val="75E23873"/>
    <w:rsid w:val="75F168C8"/>
    <w:rsid w:val="75F55735"/>
    <w:rsid w:val="761756AB"/>
    <w:rsid w:val="761A356D"/>
    <w:rsid w:val="76325CC0"/>
    <w:rsid w:val="76371993"/>
    <w:rsid w:val="764B35A7"/>
    <w:rsid w:val="764E7580"/>
    <w:rsid w:val="765B7C8E"/>
    <w:rsid w:val="765C5EF1"/>
    <w:rsid w:val="765D3A06"/>
    <w:rsid w:val="76633483"/>
    <w:rsid w:val="76746FA2"/>
    <w:rsid w:val="7676247B"/>
    <w:rsid w:val="76766876"/>
    <w:rsid w:val="76787169"/>
    <w:rsid w:val="767D5E56"/>
    <w:rsid w:val="768A6E60"/>
    <w:rsid w:val="76A96C4B"/>
    <w:rsid w:val="76BF4BCC"/>
    <w:rsid w:val="76C13171"/>
    <w:rsid w:val="76C577FD"/>
    <w:rsid w:val="76D17F50"/>
    <w:rsid w:val="76DB492B"/>
    <w:rsid w:val="76DC4E48"/>
    <w:rsid w:val="76E9529A"/>
    <w:rsid w:val="76F215D5"/>
    <w:rsid w:val="77240D9D"/>
    <w:rsid w:val="77356731"/>
    <w:rsid w:val="774121E0"/>
    <w:rsid w:val="774464EA"/>
    <w:rsid w:val="775070C7"/>
    <w:rsid w:val="775145CF"/>
    <w:rsid w:val="777257BD"/>
    <w:rsid w:val="77843214"/>
    <w:rsid w:val="778B00FF"/>
    <w:rsid w:val="77945309"/>
    <w:rsid w:val="77960662"/>
    <w:rsid w:val="77A80CB1"/>
    <w:rsid w:val="77D575CC"/>
    <w:rsid w:val="77DA0571"/>
    <w:rsid w:val="77DE2D74"/>
    <w:rsid w:val="77EF7CCD"/>
    <w:rsid w:val="77F01AD6"/>
    <w:rsid w:val="77F43DA8"/>
    <w:rsid w:val="77FC7D21"/>
    <w:rsid w:val="77FE4D75"/>
    <w:rsid w:val="78074999"/>
    <w:rsid w:val="780F0D30"/>
    <w:rsid w:val="78104A38"/>
    <w:rsid w:val="782A3DBC"/>
    <w:rsid w:val="78341EC3"/>
    <w:rsid w:val="785E7C83"/>
    <w:rsid w:val="7860333A"/>
    <w:rsid w:val="7872480D"/>
    <w:rsid w:val="7881799D"/>
    <w:rsid w:val="789256B0"/>
    <w:rsid w:val="78A551F0"/>
    <w:rsid w:val="78A62E25"/>
    <w:rsid w:val="78AC657F"/>
    <w:rsid w:val="78C23247"/>
    <w:rsid w:val="78D85D66"/>
    <w:rsid w:val="78D930EC"/>
    <w:rsid w:val="78DA7590"/>
    <w:rsid w:val="78E62CEF"/>
    <w:rsid w:val="78F63C9E"/>
    <w:rsid w:val="790F4D60"/>
    <w:rsid w:val="79185895"/>
    <w:rsid w:val="793A5EEF"/>
    <w:rsid w:val="793F5645"/>
    <w:rsid w:val="795D3C37"/>
    <w:rsid w:val="7967694A"/>
    <w:rsid w:val="7975478C"/>
    <w:rsid w:val="797C42A5"/>
    <w:rsid w:val="79831DC6"/>
    <w:rsid w:val="798C582B"/>
    <w:rsid w:val="79962FB3"/>
    <w:rsid w:val="79983CE7"/>
    <w:rsid w:val="79A33E26"/>
    <w:rsid w:val="79A669E4"/>
    <w:rsid w:val="79A77D37"/>
    <w:rsid w:val="79B80FAC"/>
    <w:rsid w:val="79D61AA8"/>
    <w:rsid w:val="79DA66F5"/>
    <w:rsid w:val="79E104AA"/>
    <w:rsid w:val="79E306C6"/>
    <w:rsid w:val="7A2B13ED"/>
    <w:rsid w:val="7A507653"/>
    <w:rsid w:val="7A524800"/>
    <w:rsid w:val="7A546ECE"/>
    <w:rsid w:val="7A6A4943"/>
    <w:rsid w:val="7A8275A9"/>
    <w:rsid w:val="7AA86A41"/>
    <w:rsid w:val="7AD72985"/>
    <w:rsid w:val="7AF26914"/>
    <w:rsid w:val="7AF4245F"/>
    <w:rsid w:val="7B01715F"/>
    <w:rsid w:val="7B1450F7"/>
    <w:rsid w:val="7B1A213D"/>
    <w:rsid w:val="7B203254"/>
    <w:rsid w:val="7B296D03"/>
    <w:rsid w:val="7B2E7A0A"/>
    <w:rsid w:val="7B3F5C18"/>
    <w:rsid w:val="7B470961"/>
    <w:rsid w:val="7B4C27D2"/>
    <w:rsid w:val="7B66335D"/>
    <w:rsid w:val="7B8B0D6B"/>
    <w:rsid w:val="7B9C62A6"/>
    <w:rsid w:val="7BAD0F8C"/>
    <w:rsid w:val="7BAD5B0F"/>
    <w:rsid w:val="7BB87518"/>
    <w:rsid w:val="7BBB10FB"/>
    <w:rsid w:val="7BBC2F7D"/>
    <w:rsid w:val="7BFD106A"/>
    <w:rsid w:val="7C222145"/>
    <w:rsid w:val="7C2619F1"/>
    <w:rsid w:val="7C2E564F"/>
    <w:rsid w:val="7C444D20"/>
    <w:rsid w:val="7C450253"/>
    <w:rsid w:val="7C4D629A"/>
    <w:rsid w:val="7C542355"/>
    <w:rsid w:val="7C582E95"/>
    <w:rsid w:val="7C606BB1"/>
    <w:rsid w:val="7C6B49A3"/>
    <w:rsid w:val="7C6D24C9"/>
    <w:rsid w:val="7C72177C"/>
    <w:rsid w:val="7C731D5F"/>
    <w:rsid w:val="7C8D4919"/>
    <w:rsid w:val="7C9328DE"/>
    <w:rsid w:val="7CAA4CFD"/>
    <w:rsid w:val="7CB91C03"/>
    <w:rsid w:val="7CBA32DC"/>
    <w:rsid w:val="7CF44998"/>
    <w:rsid w:val="7D034BDB"/>
    <w:rsid w:val="7D24527D"/>
    <w:rsid w:val="7D4A45B8"/>
    <w:rsid w:val="7D4E6234"/>
    <w:rsid w:val="7D545437"/>
    <w:rsid w:val="7D58558B"/>
    <w:rsid w:val="7D76016C"/>
    <w:rsid w:val="7D903865"/>
    <w:rsid w:val="7D914E35"/>
    <w:rsid w:val="7D9607F5"/>
    <w:rsid w:val="7DA323CA"/>
    <w:rsid w:val="7DAE4B47"/>
    <w:rsid w:val="7DD66D36"/>
    <w:rsid w:val="7DDA1DE0"/>
    <w:rsid w:val="7DE247F1"/>
    <w:rsid w:val="7DEA3CC5"/>
    <w:rsid w:val="7DF056EF"/>
    <w:rsid w:val="7DF06F0E"/>
    <w:rsid w:val="7DF5428B"/>
    <w:rsid w:val="7E0C7AC0"/>
    <w:rsid w:val="7E1352F2"/>
    <w:rsid w:val="7E1D1CCD"/>
    <w:rsid w:val="7E2D1F10"/>
    <w:rsid w:val="7E5D3274"/>
    <w:rsid w:val="7E6A7424"/>
    <w:rsid w:val="7E6E09FF"/>
    <w:rsid w:val="7E7F7D2F"/>
    <w:rsid w:val="7E88183C"/>
    <w:rsid w:val="7E8E459D"/>
    <w:rsid w:val="7E965BB5"/>
    <w:rsid w:val="7EA360F3"/>
    <w:rsid w:val="7EA90DDD"/>
    <w:rsid w:val="7EAF1327"/>
    <w:rsid w:val="7EB55028"/>
    <w:rsid w:val="7EBA57A5"/>
    <w:rsid w:val="7EBB576E"/>
    <w:rsid w:val="7EBC1028"/>
    <w:rsid w:val="7EC363D0"/>
    <w:rsid w:val="7EE81A07"/>
    <w:rsid w:val="7EF96296"/>
    <w:rsid w:val="7F0224BC"/>
    <w:rsid w:val="7F0C5E45"/>
    <w:rsid w:val="7F150F5C"/>
    <w:rsid w:val="7F216FC3"/>
    <w:rsid w:val="7F2E5DC3"/>
    <w:rsid w:val="7F342B8E"/>
    <w:rsid w:val="7F3D0635"/>
    <w:rsid w:val="7F435763"/>
    <w:rsid w:val="7F4A6AF1"/>
    <w:rsid w:val="7F651278"/>
    <w:rsid w:val="7F6862B5"/>
    <w:rsid w:val="7F7678E7"/>
    <w:rsid w:val="7F814D19"/>
    <w:rsid w:val="7F840255"/>
    <w:rsid w:val="7F961C2E"/>
    <w:rsid w:val="7F9B19FE"/>
    <w:rsid w:val="7FAA00CF"/>
    <w:rsid w:val="7FB670AF"/>
    <w:rsid w:val="7FC10878"/>
    <w:rsid w:val="7FD026CC"/>
    <w:rsid w:val="7FDD7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2"/>
    <w:basedOn w:val="1"/>
    <w:next w:val="1"/>
    <w:semiHidden/>
    <w:unhideWhenUsed/>
    <w:qFormat/>
    <w:uiPriority w:val="0"/>
    <w:pPr>
      <w:spacing w:beforeAutospacing="1" w:afterAutospacing="1"/>
      <w:outlineLvl w:val="1"/>
    </w:pPr>
    <w:rPr>
      <w:rFonts w:hint="eastAsia" w:cs="Times New Roman"/>
      <w:b/>
      <w:bCs/>
      <w:sz w:val="36"/>
      <w:szCs w:val="36"/>
      <w:lang w:val="en-US" w:bidi="ar-SA"/>
    </w:rPr>
  </w:style>
  <w:style w:type="paragraph" w:styleId="3">
    <w:name w:val="heading 3"/>
    <w:basedOn w:val="1"/>
    <w:next w:val="1"/>
    <w:semiHidden/>
    <w:unhideWhenUsed/>
    <w:qFormat/>
    <w:uiPriority w:val="0"/>
    <w:pPr>
      <w:spacing w:beforeAutospacing="1" w:afterAutospacing="1"/>
      <w:outlineLvl w:val="2"/>
    </w:pPr>
    <w:rPr>
      <w:rFonts w:hint="eastAsia" w:cs="Times New Roman"/>
      <w:b/>
      <w:bCs/>
      <w:sz w:val="27"/>
      <w:szCs w:val="27"/>
      <w:lang w:val="en-US" w:bidi="ar-SA"/>
    </w:rPr>
  </w:style>
  <w:style w:type="paragraph" w:styleId="4">
    <w:name w:val="heading 5"/>
    <w:basedOn w:val="1"/>
    <w:next w:val="1"/>
    <w:link w:val="23"/>
    <w:semiHidden/>
    <w:unhideWhenUsed/>
    <w:qFormat/>
    <w:uiPriority w:val="0"/>
    <w:pPr>
      <w:keepNext/>
      <w:keepLines/>
      <w:spacing w:before="60" w:after="60"/>
      <w:jc w:val="both"/>
      <w:outlineLvl w:val="4"/>
    </w:pPr>
    <w:rPr>
      <w:rFonts w:ascii="Calibri" w:hAnsi="Calibri" w:cs="Times New Roman"/>
      <w:b/>
      <w:bCs/>
      <w:kern w:val="2"/>
      <w:szCs w:val="2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b/>
      <w:bCs/>
      <w:sz w:val="30"/>
      <w:szCs w:val="30"/>
    </w:rPr>
  </w:style>
  <w:style w:type="paragraph" w:styleId="6">
    <w:name w:val="footer"/>
    <w:basedOn w:val="1"/>
    <w:qFormat/>
    <w:uiPriority w:val="0"/>
    <w:pPr>
      <w:tabs>
        <w:tab w:val="center" w:pos="4153"/>
        <w:tab w:val="right" w:pos="8306"/>
      </w:tabs>
      <w:snapToGrid w:val="0"/>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8">
    <w:name w:val="Normal (Web)"/>
    <w:basedOn w:val="1"/>
    <w:qFormat/>
    <w:uiPriority w:val="0"/>
    <w:pPr>
      <w:spacing w:beforeAutospacing="1" w:afterAutospacing="1"/>
    </w:pPr>
    <w:rPr>
      <w:rFonts w:cs="Times New Roman"/>
      <w:sz w:val="24"/>
      <w:lang w:val="en-US" w:bidi="ar-SA"/>
    </w:r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semiHidden/>
    <w:unhideWhenUsed/>
    <w:qFormat/>
    <w:uiPriority w:val="0"/>
    <w:rPr>
      <w:color w:val="0000FF"/>
      <w:u w:val="single"/>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style>
  <w:style w:type="paragraph" w:customStyle="1" w:styleId="16">
    <w:name w:val="Table Paragraph"/>
    <w:basedOn w:val="1"/>
    <w:qFormat/>
    <w:uiPriority w:val="1"/>
  </w:style>
  <w:style w:type="paragraph" w:customStyle="1" w:styleId="17">
    <w:name w:val="哈哈哈哈哈"/>
    <w:basedOn w:val="1"/>
    <w:qFormat/>
    <w:uiPriority w:val="0"/>
    <w:pPr>
      <w:adjustRightInd w:val="0"/>
    </w:pPr>
    <w:rPr>
      <w:rFonts w:cs="Times New Roman"/>
      <w:szCs w:val="28"/>
    </w:rPr>
  </w:style>
  <w:style w:type="paragraph" w:customStyle="1" w:styleId="18">
    <w:name w:val="005正文"/>
    <w:basedOn w:val="1"/>
    <w:qFormat/>
    <w:uiPriority w:val="0"/>
    <w:pPr>
      <w:spacing w:beforeLines="50" w:line="360" w:lineRule="auto"/>
      <w:ind w:firstLine="200" w:firstLineChars="200"/>
    </w:pPr>
    <w:rPr>
      <w:rFonts w:ascii="Times New Roman" w:hAnsi="Times New Roman" w:cs="Times New Roman"/>
      <w:sz w:val="24"/>
    </w:rPr>
  </w:style>
  <w:style w:type="paragraph" w:customStyle="1" w:styleId="19">
    <w:name w:val="修订1"/>
    <w:hidden/>
    <w:semiHidden/>
    <w:qFormat/>
    <w:uiPriority w:val="99"/>
    <w:rPr>
      <w:rFonts w:ascii="宋体" w:hAnsi="宋体" w:eastAsia="宋体" w:cs="宋体"/>
      <w:sz w:val="22"/>
      <w:szCs w:val="22"/>
      <w:lang w:val="zh-CN" w:eastAsia="zh-CN" w:bidi="zh-CN"/>
    </w:rPr>
  </w:style>
  <w:style w:type="paragraph" w:customStyle="1" w:styleId="20">
    <w:name w:val="009单位"/>
    <w:basedOn w:val="18"/>
    <w:qFormat/>
    <w:uiPriority w:val="0"/>
    <w:pPr>
      <w:keepNext/>
      <w:spacing w:beforeLines="0" w:line="240" w:lineRule="auto"/>
      <w:ind w:firstLine="0" w:firstLineChars="0"/>
      <w:jc w:val="right"/>
    </w:pPr>
    <w:rPr>
      <w:rFonts w:eastAsia="Times New Roman"/>
      <w:sz w:val="21"/>
    </w:rPr>
  </w:style>
  <w:style w:type="paragraph" w:customStyle="1" w:styleId="21">
    <w:name w:val="004四级标题"/>
    <w:basedOn w:val="22"/>
    <w:qFormat/>
    <w:uiPriority w:val="0"/>
    <w:pPr>
      <w:ind w:firstLine="200" w:firstLineChars="200"/>
      <w:outlineLvl w:val="3"/>
    </w:pPr>
    <w:rPr>
      <w:rFonts w:eastAsia="宋体"/>
      <w:sz w:val="24"/>
    </w:rPr>
  </w:style>
  <w:style w:type="paragraph" w:customStyle="1" w:styleId="22">
    <w:name w:val="002二级标题"/>
    <w:qFormat/>
    <w:uiPriority w:val="0"/>
    <w:pPr>
      <w:keepNext/>
      <w:keepLines/>
      <w:spacing w:beforeLines="50" w:line="360" w:lineRule="auto"/>
      <w:jc w:val="both"/>
      <w:outlineLvl w:val="1"/>
    </w:pPr>
    <w:rPr>
      <w:rFonts w:ascii="Times New Roman" w:hAnsi="Times New Roman" w:eastAsia="黑体" w:cs="Times New Roman"/>
      <w:b/>
      <w:bCs/>
      <w:kern w:val="2"/>
      <w:sz w:val="28"/>
      <w:szCs w:val="28"/>
      <w:lang w:val="en-US" w:eastAsia="zh-CN" w:bidi="ar-SA"/>
    </w:rPr>
  </w:style>
  <w:style w:type="character" w:customStyle="1" w:styleId="23">
    <w:name w:val="标题 5 字符"/>
    <w:basedOn w:val="10"/>
    <w:link w:val="4"/>
    <w:qFormat/>
    <w:uiPriority w:val="9"/>
    <w:rPr>
      <w:rFonts w:ascii="Calibri" w:hAnsi="Calibri" w:cs="Times New Roman"/>
      <w:b/>
      <w:bCs/>
      <w:kern w:val="2"/>
      <w:szCs w:val="28"/>
    </w:rPr>
  </w:style>
  <w:style w:type="character" w:customStyle="1" w:styleId="24">
    <w:name w:val="15"/>
    <w:basedOn w:val="10"/>
    <w:qFormat/>
    <w:uiPriority w:val="0"/>
    <w:rPr>
      <w:rFonts w:hint="default" w:ascii="Times New Roman" w:hAnsi="Times New Roman" w:cs="Times New Roman"/>
      <w:b/>
      <w:bCs/>
      <w:kern w:val="2"/>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2235</Words>
  <Characters>2338</Characters>
  <Lines>6</Lines>
  <Paragraphs>1</Paragraphs>
  <TotalTime>4</TotalTime>
  <ScaleCrop>false</ScaleCrop>
  <LinksUpToDate>false</LinksUpToDate>
  <CharactersWithSpaces>2450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2024-03-06T06:32:00Z</dcterms:created>
  <dc:creator>Administrator</dc:creator>
  <cp:lastModifiedBy>Huareal-zqb</cp:lastModifiedBy>
  <cp:lastPrinted>2023-09-01T03:04:00Z</cp:lastPrinted>
  <dcterms:modified xsi:type="dcterms:W3CDTF">2026-09-15T08:12:52Z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2020-09-20T00:00:00Z</vt:filetime>
  </property>
  <property fmtid="{D5CDD505-2E9C-101B-9397-08002B2CF9AE}" pid="3" name="Creator">
    <vt:lpwstr>Microsoft® Word 2013</vt:lpwstr>
  </property>
  <property fmtid="{D5CDD505-2E9C-101B-9397-08002B2CF9AE}" pid="4" name="LastSaved">
    <vt:filetime>2021-02-09T00:00:00Z</vt:filetime>
  </property>
  <property fmtid="{D5CDD505-2E9C-101B-9397-08002B2CF9AE}" pid="5" name="KSOProductBuildVer">
    <vt:lpwstr>2052-12.1.0.28505</vt:lpwstr>
  </property>
  <property fmtid="{D5CDD505-2E9C-101B-9397-08002B2CF9AE}" pid="6" name="ICV">
    <vt:lpwstr>ADD0061789204B7F9AAE63F99A5592B4_13</vt:lpwstr>
  </property>
  <property fmtid="{D5CDD505-2E9C-101B-9397-08002B2CF9AE}" pid="7" name="KSOTemplateDocerSaveRecord">
    <vt:lpwstr>eyJoZGlkIjoiYjBiYzA0M2MzZDQ3NTllOTFkZjFiY2YwOTI3YmQ3NGUiLCJ1c2VySWQiOiIxMTQzNDg4NTE4In0=</vt:lpwstr>
  </property>
</Properties>
</file>