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62F25" w14:textId="77777777" w:rsidR="00DE448C" w:rsidRDefault="00000000">
      <w:pPr>
        <w:jc w:val="center"/>
        <w:rPr>
          <w:b/>
          <w:bCs/>
          <w:sz w:val="28"/>
          <w:szCs w:val="28"/>
        </w:rPr>
      </w:pPr>
      <w:r>
        <w:rPr>
          <w:rFonts w:hint="eastAsia"/>
          <w:b/>
          <w:bCs/>
          <w:sz w:val="28"/>
          <w:szCs w:val="28"/>
        </w:rPr>
        <w:t>重庆西山科技股份有限公司</w:t>
      </w:r>
    </w:p>
    <w:p w14:paraId="393B4F38" w14:textId="77777777" w:rsidR="00DE448C" w:rsidRDefault="00000000">
      <w:pPr>
        <w:jc w:val="center"/>
        <w:rPr>
          <w:b/>
          <w:bCs/>
          <w:sz w:val="28"/>
          <w:szCs w:val="28"/>
        </w:rPr>
      </w:pPr>
      <w:r>
        <w:rPr>
          <w:rFonts w:hint="eastAsia"/>
          <w:b/>
          <w:bCs/>
          <w:sz w:val="28"/>
          <w:szCs w:val="28"/>
        </w:rPr>
        <w:t>投资者关系活动记录表</w:t>
      </w:r>
    </w:p>
    <w:p w14:paraId="335AFAB3" w14:textId="1FA92F93" w:rsidR="00DE448C" w:rsidRDefault="00000000">
      <w:pPr>
        <w:ind w:firstLineChars="100" w:firstLine="241"/>
        <w:rPr>
          <w:b/>
          <w:bCs/>
          <w:szCs w:val="24"/>
        </w:rPr>
      </w:pPr>
      <w:r>
        <w:rPr>
          <w:rFonts w:hint="eastAsia"/>
          <w:b/>
          <w:bCs/>
          <w:szCs w:val="24"/>
        </w:rPr>
        <w:t>证券简称：西山科技</w:t>
      </w:r>
      <w:r>
        <w:rPr>
          <w:rFonts w:hint="eastAsia"/>
          <w:b/>
          <w:bCs/>
          <w:szCs w:val="24"/>
        </w:rPr>
        <w:t xml:space="preserve"> </w:t>
      </w:r>
      <w:r>
        <w:rPr>
          <w:b/>
          <w:bCs/>
          <w:szCs w:val="24"/>
        </w:rPr>
        <w:t xml:space="preserve">       </w:t>
      </w:r>
      <w:r>
        <w:rPr>
          <w:rFonts w:hint="eastAsia"/>
          <w:b/>
          <w:bCs/>
          <w:szCs w:val="24"/>
        </w:rPr>
        <w:t>证券代码：</w:t>
      </w:r>
      <w:r>
        <w:rPr>
          <w:rFonts w:hint="eastAsia"/>
          <w:b/>
          <w:bCs/>
          <w:szCs w:val="24"/>
        </w:rPr>
        <w:t>6</w:t>
      </w:r>
      <w:r>
        <w:rPr>
          <w:b/>
          <w:bCs/>
          <w:szCs w:val="24"/>
        </w:rPr>
        <w:t>88576</w:t>
      </w:r>
      <w:r>
        <w:rPr>
          <w:rFonts w:hint="eastAsia"/>
          <w:b/>
          <w:bCs/>
          <w:szCs w:val="24"/>
        </w:rPr>
        <w:t xml:space="preserve"> </w:t>
      </w:r>
      <w:r>
        <w:rPr>
          <w:b/>
          <w:bCs/>
          <w:szCs w:val="24"/>
        </w:rPr>
        <w:t xml:space="preserve">        </w:t>
      </w:r>
      <w:r>
        <w:rPr>
          <w:rFonts w:hint="eastAsia"/>
          <w:b/>
          <w:bCs/>
          <w:szCs w:val="24"/>
        </w:rPr>
        <w:t>编号：</w:t>
      </w:r>
      <w:r>
        <w:rPr>
          <w:rFonts w:hint="eastAsia"/>
          <w:b/>
          <w:bCs/>
          <w:szCs w:val="24"/>
        </w:rPr>
        <w:t>2</w:t>
      </w:r>
      <w:r>
        <w:rPr>
          <w:b/>
          <w:bCs/>
          <w:szCs w:val="24"/>
        </w:rPr>
        <w:t>02</w:t>
      </w:r>
      <w:r w:rsidR="004072F0">
        <w:rPr>
          <w:rFonts w:hint="eastAsia"/>
          <w:b/>
          <w:bCs/>
          <w:szCs w:val="24"/>
        </w:rPr>
        <w:t>6</w:t>
      </w:r>
      <w:r>
        <w:rPr>
          <w:b/>
          <w:bCs/>
          <w:szCs w:val="24"/>
        </w:rPr>
        <w:t>-00</w:t>
      </w:r>
      <w:r w:rsidR="004072F0">
        <w:rPr>
          <w:rFonts w:hint="eastAsia"/>
          <w:b/>
          <w:bCs/>
          <w:szCs w:val="24"/>
        </w:rPr>
        <w:t>4</w:t>
      </w:r>
    </w:p>
    <w:tbl>
      <w:tblPr>
        <w:tblStyle w:val="a9"/>
        <w:tblW w:w="0" w:type="auto"/>
        <w:tblLook w:val="04A0" w:firstRow="1" w:lastRow="0" w:firstColumn="1" w:lastColumn="0" w:noHBand="0" w:noVBand="1"/>
      </w:tblPr>
      <w:tblGrid>
        <w:gridCol w:w="2405"/>
        <w:gridCol w:w="5891"/>
      </w:tblGrid>
      <w:tr w:rsidR="00DE448C" w14:paraId="7F46BBA2" w14:textId="77777777">
        <w:tc>
          <w:tcPr>
            <w:tcW w:w="2405" w:type="dxa"/>
          </w:tcPr>
          <w:p w14:paraId="44507952" w14:textId="77777777" w:rsidR="00DE448C" w:rsidRDefault="00DE448C">
            <w:pPr>
              <w:jc w:val="center"/>
              <w:rPr>
                <w:b/>
                <w:bCs/>
                <w:szCs w:val="24"/>
              </w:rPr>
            </w:pPr>
          </w:p>
          <w:p w14:paraId="5E4B25E4" w14:textId="77777777" w:rsidR="00DE448C" w:rsidRDefault="00DE448C">
            <w:pPr>
              <w:jc w:val="center"/>
              <w:rPr>
                <w:b/>
                <w:bCs/>
                <w:szCs w:val="24"/>
              </w:rPr>
            </w:pPr>
          </w:p>
          <w:p w14:paraId="03F97346" w14:textId="77777777" w:rsidR="00DE448C" w:rsidRDefault="00000000">
            <w:pPr>
              <w:jc w:val="center"/>
              <w:rPr>
                <w:b/>
                <w:bCs/>
                <w:szCs w:val="24"/>
              </w:rPr>
            </w:pPr>
            <w:r>
              <w:rPr>
                <w:rFonts w:hint="eastAsia"/>
                <w:b/>
                <w:bCs/>
                <w:szCs w:val="24"/>
              </w:rPr>
              <w:t>投资者关系活动</w:t>
            </w:r>
          </w:p>
          <w:p w14:paraId="13C7F6EF" w14:textId="77777777" w:rsidR="00DE448C" w:rsidRDefault="00000000">
            <w:pPr>
              <w:jc w:val="center"/>
              <w:rPr>
                <w:b/>
                <w:bCs/>
                <w:szCs w:val="24"/>
              </w:rPr>
            </w:pPr>
            <w:r>
              <w:rPr>
                <w:rFonts w:hint="eastAsia"/>
                <w:b/>
                <w:bCs/>
                <w:szCs w:val="24"/>
              </w:rPr>
              <w:t>类别</w:t>
            </w:r>
          </w:p>
        </w:tc>
        <w:tc>
          <w:tcPr>
            <w:tcW w:w="5891" w:type="dxa"/>
          </w:tcPr>
          <w:p w14:paraId="7958F2A2" w14:textId="62493F48" w:rsidR="00DE448C" w:rsidRDefault="00DA1A9C">
            <w:pPr>
              <w:spacing w:line="360" w:lineRule="auto"/>
              <w:rPr>
                <w:rFonts w:ascii="宋体" w:hAnsi="宋体" w:hint="eastAsia"/>
                <w:szCs w:val="24"/>
              </w:rPr>
            </w:pPr>
            <w:r>
              <w:rPr>
                <w:rFonts w:ascii="宋体" w:hAnsi="宋体" w:hint="eastAsia"/>
                <w:szCs w:val="24"/>
              </w:rPr>
              <w:t xml:space="preserve">□特定对象调研 </w:t>
            </w:r>
            <w:r>
              <w:rPr>
                <w:rFonts w:ascii="宋体" w:hAnsi="宋体"/>
                <w:szCs w:val="24"/>
              </w:rPr>
              <w:t xml:space="preserve">   </w:t>
            </w:r>
            <w:r>
              <w:rPr>
                <w:rFonts w:ascii="宋体" w:hAnsi="宋体" w:hint="eastAsia"/>
                <w:szCs w:val="24"/>
              </w:rPr>
              <w:t>□分析师会议</w:t>
            </w:r>
          </w:p>
          <w:p w14:paraId="64611973" w14:textId="7FC3CCC3" w:rsidR="00DE448C" w:rsidRDefault="00000000">
            <w:pPr>
              <w:spacing w:line="360" w:lineRule="auto"/>
              <w:rPr>
                <w:rFonts w:ascii="宋体" w:hAnsi="宋体" w:hint="eastAsia"/>
                <w:szCs w:val="24"/>
              </w:rPr>
            </w:pPr>
            <w:r>
              <w:rPr>
                <w:rFonts w:ascii="宋体" w:hAnsi="宋体" w:hint="eastAsia"/>
                <w:szCs w:val="24"/>
              </w:rPr>
              <w:t xml:space="preserve">□媒体采访 </w:t>
            </w:r>
            <w:r>
              <w:rPr>
                <w:rFonts w:ascii="宋体" w:hAnsi="宋体"/>
                <w:szCs w:val="24"/>
              </w:rPr>
              <w:t xml:space="preserve">       </w:t>
            </w:r>
            <w:r w:rsidR="00756099">
              <w:rPr>
                <w:rFonts w:ascii="Wingdings 2" w:eastAsiaTheme="minorEastAsia" w:hAnsi="Wingdings 2" w:cs="Wingdings 2"/>
                <w:kern w:val="0"/>
                <w:szCs w:val="24"/>
              </w:rPr>
              <w:t></w:t>
            </w:r>
            <w:r>
              <w:rPr>
                <w:rFonts w:ascii="宋体" w:hAnsi="宋体" w:hint="eastAsia"/>
                <w:szCs w:val="24"/>
              </w:rPr>
              <w:t>业绩说明会</w:t>
            </w:r>
          </w:p>
          <w:p w14:paraId="7C1A407E" w14:textId="77777777" w:rsidR="00DE448C" w:rsidRDefault="00000000">
            <w:pPr>
              <w:spacing w:line="360" w:lineRule="auto"/>
              <w:rPr>
                <w:rFonts w:ascii="宋体" w:hAnsi="宋体" w:hint="eastAsia"/>
                <w:szCs w:val="24"/>
              </w:rPr>
            </w:pPr>
            <w:r>
              <w:rPr>
                <w:rFonts w:ascii="宋体" w:hAnsi="宋体" w:hint="eastAsia"/>
                <w:szCs w:val="24"/>
              </w:rPr>
              <w:t xml:space="preserve">□新闻发布会 </w:t>
            </w:r>
            <w:r>
              <w:rPr>
                <w:rFonts w:ascii="宋体" w:hAnsi="宋体"/>
                <w:szCs w:val="24"/>
              </w:rPr>
              <w:t xml:space="preserve">     </w:t>
            </w:r>
            <w:r>
              <w:rPr>
                <w:rFonts w:ascii="宋体" w:hAnsi="宋体" w:hint="eastAsia"/>
                <w:szCs w:val="24"/>
              </w:rPr>
              <w:t>□路演活动</w:t>
            </w:r>
          </w:p>
          <w:p w14:paraId="16291B4F" w14:textId="77777777" w:rsidR="00DE448C" w:rsidRDefault="00000000">
            <w:pPr>
              <w:spacing w:line="360" w:lineRule="auto"/>
              <w:rPr>
                <w:rFonts w:ascii="宋体" w:hAnsi="宋体" w:hint="eastAsia"/>
                <w:szCs w:val="24"/>
              </w:rPr>
            </w:pPr>
            <w:r>
              <w:rPr>
                <w:rFonts w:ascii="宋体" w:hAnsi="宋体" w:hint="eastAsia"/>
                <w:szCs w:val="24"/>
              </w:rPr>
              <w:t xml:space="preserve">□现场参观 </w:t>
            </w:r>
            <w:r>
              <w:rPr>
                <w:rFonts w:ascii="宋体" w:hAnsi="宋体"/>
                <w:szCs w:val="24"/>
              </w:rPr>
              <w:t xml:space="preserve"> </w:t>
            </w:r>
            <w:r>
              <w:rPr>
                <w:rFonts w:ascii="宋体" w:hAnsi="宋体" w:hint="eastAsia"/>
                <w:szCs w:val="24"/>
              </w:rPr>
              <w:t xml:space="preserve"> </w:t>
            </w:r>
            <w:r>
              <w:rPr>
                <w:rFonts w:ascii="宋体" w:hAnsi="宋体"/>
                <w:szCs w:val="24"/>
              </w:rPr>
              <w:t xml:space="preserve">     </w:t>
            </w:r>
            <w:r>
              <w:rPr>
                <w:rFonts w:ascii="宋体" w:hAnsi="宋体" w:hint="eastAsia"/>
                <w:szCs w:val="24"/>
              </w:rPr>
              <w:t>□</w:t>
            </w:r>
            <w:r>
              <w:rPr>
                <w:rFonts w:ascii="Wingdings 2" w:hAnsi="Wingdings 2" w:cs="Wingdings 2" w:hint="eastAsia"/>
                <w:szCs w:val="24"/>
              </w:rPr>
              <w:t>电话会议</w:t>
            </w:r>
          </w:p>
          <w:p w14:paraId="42097127" w14:textId="5BD1BCE2" w:rsidR="00DE448C" w:rsidRDefault="004072F0">
            <w:pPr>
              <w:spacing w:line="360" w:lineRule="auto"/>
              <w:rPr>
                <w:rFonts w:ascii="宋体" w:hAnsi="宋体" w:hint="eastAsia"/>
                <w:szCs w:val="24"/>
              </w:rPr>
            </w:pPr>
            <w:r>
              <w:rPr>
                <w:rFonts w:ascii="宋体" w:hAnsi="宋体" w:hint="eastAsia"/>
                <w:szCs w:val="24"/>
              </w:rPr>
              <w:t>□</w:t>
            </w:r>
            <w:r w:rsidR="00DA1A9C">
              <w:rPr>
                <w:rFonts w:ascii="宋体" w:hAnsi="宋体" w:hint="eastAsia"/>
                <w:szCs w:val="24"/>
              </w:rPr>
              <w:t xml:space="preserve">券商策略会 </w:t>
            </w:r>
            <w:r w:rsidR="00DA1A9C">
              <w:rPr>
                <w:rFonts w:ascii="宋体" w:hAnsi="宋体"/>
                <w:szCs w:val="24"/>
              </w:rPr>
              <w:t xml:space="preserve">     </w:t>
            </w:r>
            <w:r w:rsidR="00DA1A9C">
              <w:rPr>
                <w:rFonts w:ascii="宋体" w:hAnsi="宋体" w:hint="eastAsia"/>
                <w:szCs w:val="24"/>
              </w:rPr>
              <w:t>□其他</w:t>
            </w:r>
          </w:p>
        </w:tc>
      </w:tr>
      <w:tr w:rsidR="00DE448C" w14:paraId="44CECF45" w14:textId="77777777">
        <w:tc>
          <w:tcPr>
            <w:tcW w:w="2405" w:type="dxa"/>
            <w:vAlign w:val="center"/>
          </w:tcPr>
          <w:p w14:paraId="57992738" w14:textId="77777777" w:rsidR="00DE448C" w:rsidRDefault="00000000">
            <w:pPr>
              <w:jc w:val="center"/>
              <w:rPr>
                <w:b/>
                <w:bCs/>
                <w:szCs w:val="24"/>
              </w:rPr>
            </w:pPr>
            <w:r>
              <w:rPr>
                <w:rFonts w:hint="eastAsia"/>
                <w:b/>
                <w:bCs/>
                <w:szCs w:val="24"/>
              </w:rPr>
              <w:t>参与单位名称</w:t>
            </w:r>
          </w:p>
        </w:tc>
        <w:tc>
          <w:tcPr>
            <w:tcW w:w="5891" w:type="dxa"/>
            <w:vAlign w:val="center"/>
          </w:tcPr>
          <w:p w14:paraId="29826271" w14:textId="77777777" w:rsidR="00DE448C" w:rsidRDefault="00DE448C">
            <w:pPr>
              <w:jc w:val="center"/>
              <w:rPr>
                <w:szCs w:val="24"/>
              </w:rPr>
            </w:pPr>
          </w:p>
          <w:p w14:paraId="72C23594" w14:textId="7F339830" w:rsidR="00230F80" w:rsidRDefault="00230F80">
            <w:pPr>
              <w:rPr>
                <w:szCs w:val="24"/>
              </w:rPr>
            </w:pPr>
            <w:r>
              <w:rPr>
                <w:rFonts w:hint="eastAsia"/>
                <w:szCs w:val="24"/>
              </w:rPr>
              <w:t>202</w:t>
            </w:r>
            <w:r w:rsidR="004072F0">
              <w:rPr>
                <w:rFonts w:hint="eastAsia"/>
                <w:szCs w:val="24"/>
              </w:rPr>
              <w:t>6</w:t>
            </w:r>
            <w:r>
              <w:rPr>
                <w:rFonts w:hint="eastAsia"/>
                <w:szCs w:val="24"/>
              </w:rPr>
              <w:t>年</w:t>
            </w:r>
            <w:r w:rsidR="00325125">
              <w:rPr>
                <w:rFonts w:hint="eastAsia"/>
                <w:szCs w:val="24"/>
              </w:rPr>
              <w:t>9</w:t>
            </w:r>
            <w:r>
              <w:rPr>
                <w:rFonts w:hint="eastAsia"/>
                <w:szCs w:val="24"/>
              </w:rPr>
              <w:t>月</w:t>
            </w:r>
            <w:r>
              <w:rPr>
                <w:rFonts w:hint="eastAsia"/>
                <w:szCs w:val="24"/>
              </w:rPr>
              <w:t>1</w:t>
            </w:r>
            <w:r w:rsidR="004072F0">
              <w:rPr>
                <w:rFonts w:hint="eastAsia"/>
                <w:szCs w:val="24"/>
              </w:rPr>
              <w:t>7</w:t>
            </w:r>
            <w:r>
              <w:rPr>
                <w:rFonts w:hint="eastAsia"/>
                <w:szCs w:val="24"/>
              </w:rPr>
              <w:t>日</w:t>
            </w:r>
            <w:r>
              <w:rPr>
                <w:rFonts w:hint="eastAsia"/>
                <w:szCs w:val="24"/>
              </w:rPr>
              <w:t xml:space="preserve"> </w:t>
            </w:r>
            <w:r w:rsidRPr="00230F80">
              <w:rPr>
                <w:rFonts w:hint="eastAsia"/>
                <w:szCs w:val="24"/>
              </w:rPr>
              <w:t>线上参与公司</w:t>
            </w:r>
            <w:r w:rsidRPr="00230F80">
              <w:rPr>
                <w:rFonts w:hint="eastAsia"/>
                <w:szCs w:val="24"/>
              </w:rPr>
              <w:t>202</w:t>
            </w:r>
            <w:r w:rsidR="004072F0">
              <w:rPr>
                <w:rFonts w:hint="eastAsia"/>
                <w:szCs w:val="24"/>
              </w:rPr>
              <w:t>6</w:t>
            </w:r>
            <w:r w:rsidRPr="00230F80">
              <w:rPr>
                <w:rFonts w:hint="eastAsia"/>
                <w:szCs w:val="24"/>
              </w:rPr>
              <w:t>年</w:t>
            </w:r>
            <w:r w:rsidR="00325125">
              <w:rPr>
                <w:rFonts w:hint="eastAsia"/>
                <w:szCs w:val="24"/>
              </w:rPr>
              <w:t>半</w:t>
            </w:r>
            <w:r w:rsidR="004072F0">
              <w:rPr>
                <w:rFonts w:hint="eastAsia"/>
                <w:szCs w:val="24"/>
              </w:rPr>
              <w:t>年</w:t>
            </w:r>
            <w:r w:rsidRPr="00230F80">
              <w:rPr>
                <w:rFonts w:hint="eastAsia"/>
                <w:szCs w:val="24"/>
              </w:rPr>
              <w:t>度业绩说明会的投资者</w:t>
            </w:r>
          </w:p>
          <w:p w14:paraId="55309B9E" w14:textId="77777777" w:rsidR="00DE448C" w:rsidRDefault="00DE448C">
            <w:pPr>
              <w:rPr>
                <w:szCs w:val="24"/>
              </w:rPr>
            </w:pPr>
          </w:p>
        </w:tc>
      </w:tr>
      <w:tr w:rsidR="00DE448C" w14:paraId="437CC92E" w14:textId="77777777">
        <w:tc>
          <w:tcPr>
            <w:tcW w:w="2405" w:type="dxa"/>
            <w:vAlign w:val="center"/>
          </w:tcPr>
          <w:p w14:paraId="4CF25FDC" w14:textId="77777777" w:rsidR="00DE448C" w:rsidRDefault="00000000">
            <w:pPr>
              <w:jc w:val="center"/>
              <w:rPr>
                <w:b/>
                <w:bCs/>
                <w:szCs w:val="24"/>
              </w:rPr>
            </w:pPr>
            <w:r>
              <w:rPr>
                <w:rFonts w:hint="eastAsia"/>
                <w:b/>
                <w:bCs/>
                <w:szCs w:val="24"/>
              </w:rPr>
              <w:t>时间</w:t>
            </w:r>
          </w:p>
        </w:tc>
        <w:tc>
          <w:tcPr>
            <w:tcW w:w="5891" w:type="dxa"/>
            <w:vAlign w:val="center"/>
          </w:tcPr>
          <w:p w14:paraId="095453F1" w14:textId="77777777" w:rsidR="00DE448C" w:rsidRDefault="00DE448C">
            <w:pPr>
              <w:jc w:val="left"/>
              <w:rPr>
                <w:szCs w:val="24"/>
              </w:rPr>
            </w:pPr>
          </w:p>
          <w:p w14:paraId="0324EFF0" w14:textId="2F21CC7B" w:rsidR="00DE448C" w:rsidRDefault="00000000">
            <w:pPr>
              <w:jc w:val="left"/>
              <w:rPr>
                <w:szCs w:val="24"/>
              </w:rPr>
            </w:pPr>
            <w:r>
              <w:rPr>
                <w:rFonts w:hint="eastAsia"/>
                <w:szCs w:val="24"/>
              </w:rPr>
              <w:t>202</w:t>
            </w:r>
            <w:r w:rsidR="004072F0">
              <w:rPr>
                <w:rFonts w:hint="eastAsia"/>
                <w:szCs w:val="24"/>
              </w:rPr>
              <w:t>6</w:t>
            </w:r>
            <w:r>
              <w:rPr>
                <w:rFonts w:hint="eastAsia"/>
                <w:szCs w:val="24"/>
              </w:rPr>
              <w:t>年</w:t>
            </w:r>
            <w:r w:rsidR="00AD34F9">
              <w:rPr>
                <w:rFonts w:hint="eastAsia"/>
                <w:szCs w:val="24"/>
              </w:rPr>
              <w:t>9</w:t>
            </w:r>
            <w:r>
              <w:rPr>
                <w:rFonts w:hint="eastAsia"/>
                <w:szCs w:val="24"/>
              </w:rPr>
              <w:t>月</w:t>
            </w:r>
            <w:r w:rsidR="00230F80">
              <w:rPr>
                <w:rFonts w:hint="eastAsia"/>
                <w:szCs w:val="24"/>
              </w:rPr>
              <w:t>1</w:t>
            </w:r>
            <w:r w:rsidR="004072F0">
              <w:rPr>
                <w:rFonts w:hint="eastAsia"/>
                <w:szCs w:val="24"/>
              </w:rPr>
              <w:t>7</w:t>
            </w:r>
            <w:r>
              <w:rPr>
                <w:rFonts w:hint="eastAsia"/>
                <w:szCs w:val="24"/>
              </w:rPr>
              <w:t>日</w:t>
            </w:r>
            <w:r w:rsidR="00635D8A">
              <w:rPr>
                <w:rFonts w:hint="eastAsia"/>
                <w:szCs w:val="24"/>
              </w:rPr>
              <w:t xml:space="preserve"> 15:00-16:00</w:t>
            </w:r>
          </w:p>
          <w:p w14:paraId="3B15842F" w14:textId="77777777" w:rsidR="00DE448C" w:rsidRDefault="00DE448C">
            <w:pPr>
              <w:rPr>
                <w:szCs w:val="24"/>
              </w:rPr>
            </w:pPr>
          </w:p>
        </w:tc>
      </w:tr>
      <w:tr w:rsidR="00DE448C" w14:paraId="6F4AE182" w14:textId="77777777">
        <w:tc>
          <w:tcPr>
            <w:tcW w:w="2405" w:type="dxa"/>
            <w:vAlign w:val="center"/>
          </w:tcPr>
          <w:p w14:paraId="253ECCD8" w14:textId="77777777" w:rsidR="00DE448C" w:rsidRDefault="00000000">
            <w:pPr>
              <w:jc w:val="center"/>
              <w:rPr>
                <w:b/>
                <w:bCs/>
                <w:szCs w:val="24"/>
              </w:rPr>
            </w:pPr>
            <w:r>
              <w:rPr>
                <w:rFonts w:hint="eastAsia"/>
                <w:b/>
                <w:bCs/>
                <w:szCs w:val="24"/>
              </w:rPr>
              <w:t>地点</w:t>
            </w:r>
          </w:p>
        </w:tc>
        <w:tc>
          <w:tcPr>
            <w:tcW w:w="5891" w:type="dxa"/>
            <w:vAlign w:val="center"/>
          </w:tcPr>
          <w:p w14:paraId="754539DB" w14:textId="77777777" w:rsidR="00DE448C" w:rsidRDefault="00DE448C">
            <w:pPr>
              <w:jc w:val="center"/>
              <w:rPr>
                <w:szCs w:val="24"/>
              </w:rPr>
            </w:pPr>
          </w:p>
          <w:p w14:paraId="7BC97A05" w14:textId="16933CD9" w:rsidR="00DE448C" w:rsidRDefault="00635D8A">
            <w:pPr>
              <w:rPr>
                <w:szCs w:val="24"/>
              </w:rPr>
            </w:pPr>
            <w:r w:rsidRPr="00CB4AED">
              <w:t>价值在线（</w:t>
            </w:r>
            <w:r w:rsidRPr="00CB4AED">
              <w:t>www.ir-online.cn</w:t>
            </w:r>
            <w:r w:rsidRPr="00CB4AED">
              <w:t>）</w:t>
            </w:r>
          </w:p>
          <w:p w14:paraId="7B5B0E92" w14:textId="77777777" w:rsidR="00DE448C" w:rsidRDefault="00DE448C">
            <w:pPr>
              <w:jc w:val="center"/>
              <w:rPr>
                <w:szCs w:val="24"/>
              </w:rPr>
            </w:pPr>
          </w:p>
        </w:tc>
      </w:tr>
      <w:tr w:rsidR="00DE448C" w14:paraId="2FC5DABB" w14:textId="77777777">
        <w:tc>
          <w:tcPr>
            <w:tcW w:w="2405" w:type="dxa"/>
            <w:vAlign w:val="center"/>
          </w:tcPr>
          <w:p w14:paraId="26BA3CC7" w14:textId="77777777" w:rsidR="00DE448C" w:rsidRDefault="00000000">
            <w:pPr>
              <w:jc w:val="center"/>
              <w:rPr>
                <w:b/>
                <w:bCs/>
                <w:szCs w:val="24"/>
              </w:rPr>
            </w:pPr>
            <w:r>
              <w:rPr>
                <w:rFonts w:hint="eastAsia"/>
                <w:b/>
                <w:bCs/>
                <w:szCs w:val="24"/>
              </w:rPr>
              <w:t>接待人员</w:t>
            </w:r>
          </w:p>
        </w:tc>
        <w:tc>
          <w:tcPr>
            <w:tcW w:w="5891" w:type="dxa"/>
          </w:tcPr>
          <w:p w14:paraId="51BA5E35" w14:textId="77777777" w:rsidR="00DE448C" w:rsidRDefault="00DE448C">
            <w:pPr>
              <w:rPr>
                <w:szCs w:val="24"/>
              </w:rPr>
            </w:pPr>
          </w:p>
          <w:p w14:paraId="58E5257F" w14:textId="021FBF97" w:rsidR="00230F80" w:rsidRDefault="00230F80">
            <w:pPr>
              <w:rPr>
                <w:szCs w:val="24"/>
              </w:rPr>
            </w:pPr>
            <w:bookmarkStart w:id="0" w:name="OLE_LINK37"/>
            <w:r w:rsidRPr="00230F80">
              <w:rPr>
                <w:rFonts w:hint="eastAsia"/>
                <w:szCs w:val="24"/>
              </w:rPr>
              <w:t>董事长兼总经理</w:t>
            </w:r>
            <w:r w:rsidRPr="00230F80">
              <w:rPr>
                <w:rFonts w:hint="eastAsia"/>
                <w:szCs w:val="24"/>
              </w:rPr>
              <w:t xml:space="preserve"> </w:t>
            </w:r>
            <w:r w:rsidRPr="00230F80">
              <w:rPr>
                <w:rFonts w:hint="eastAsia"/>
                <w:szCs w:val="24"/>
              </w:rPr>
              <w:t>郭毅军</w:t>
            </w:r>
          </w:p>
          <w:p w14:paraId="75BCEEC4" w14:textId="1FE65E01" w:rsidR="00DE448C" w:rsidRDefault="004072F0">
            <w:pPr>
              <w:rPr>
                <w:szCs w:val="24"/>
              </w:rPr>
            </w:pPr>
            <w:r>
              <w:rPr>
                <w:rFonts w:hint="eastAsia"/>
                <w:szCs w:val="24"/>
              </w:rPr>
              <w:t>董事、财务总监</w:t>
            </w:r>
            <w:r>
              <w:rPr>
                <w:rFonts w:hint="eastAsia"/>
                <w:szCs w:val="24"/>
              </w:rPr>
              <w:t xml:space="preserve"> </w:t>
            </w:r>
            <w:r>
              <w:rPr>
                <w:rFonts w:hint="eastAsia"/>
                <w:szCs w:val="24"/>
              </w:rPr>
              <w:t>白雪</w:t>
            </w:r>
          </w:p>
          <w:p w14:paraId="29149353" w14:textId="66103011" w:rsidR="004072F0" w:rsidRPr="004072F0" w:rsidRDefault="004072F0">
            <w:pPr>
              <w:rPr>
                <w:szCs w:val="24"/>
              </w:rPr>
            </w:pPr>
            <w:r>
              <w:rPr>
                <w:rFonts w:hint="eastAsia"/>
                <w:szCs w:val="24"/>
              </w:rPr>
              <w:t>董事会秘书</w:t>
            </w:r>
            <w:r>
              <w:rPr>
                <w:rFonts w:hint="eastAsia"/>
                <w:szCs w:val="24"/>
              </w:rPr>
              <w:t xml:space="preserve"> Kai Ba</w:t>
            </w:r>
            <w:r>
              <w:rPr>
                <w:rFonts w:hint="eastAsia"/>
                <w:szCs w:val="24"/>
              </w:rPr>
              <w:t>（巴锴）</w:t>
            </w:r>
          </w:p>
          <w:p w14:paraId="6C20DB66" w14:textId="02437696" w:rsidR="00DE448C" w:rsidRDefault="004072F0">
            <w:pPr>
              <w:rPr>
                <w:szCs w:val="24"/>
              </w:rPr>
            </w:pPr>
            <w:r>
              <w:rPr>
                <w:rFonts w:hint="eastAsia"/>
                <w:szCs w:val="24"/>
              </w:rPr>
              <w:t>独立董事</w:t>
            </w:r>
            <w:r w:rsidR="00230F80" w:rsidRPr="00230F80">
              <w:rPr>
                <w:rFonts w:hint="eastAsia"/>
                <w:szCs w:val="24"/>
              </w:rPr>
              <w:t xml:space="preserve"> </w:t>
            </w:r>
            <w:r>
              <w:rPr>
                <w:rFonts w:hint="eastAsia"/>
                <w:szCs w:val="24"/>
              </w:rPr>
              <w:t>詹学刚</w:t>
            </w:r>
          </w:p>
          <w:bookmarkEnd w:id="0"/>
          <w:p w14:paraId="438DBE2F" w14:textId="77777777" w:rsidR="00DE448C" w:rsidRDefault="00DE448C">
            <w:pPr>
              <w:jc w:val="center"/>
              <w:rPr>
                <w:szCs w:val="24"/>
              </w:rPr>
            </w:pPr>
          </w:p>
        </w:tc>
      </w:tr>
      <w:tr w:rsidR="00DE448C" w14:paraId="3E3838C5" w14:textId="77777777">
        <w:tc>
          <w:tcPr>
            <w:tcW w:w="2405" w:type="dxa"/>
            <w:vAlign w:val="center"/>
          </w:tcPr>
          <w:p w14:paraId="5465009D" w14:textId="77777777" w:rsidR="00DE448C" w:rsidRDefault="00000000">
            <w:pPr>
              <w:jc w:val="center"/>
              <w:rPr>
                <w:b/>
                <w:bCs/>
                <w:szCs w:val="24"/>
              </w:rPr>
            </w:pPr>
            <w:r>
              <w:rPr>
                <w:rFonts w:hint="eastAsia"/>
                <w:b/>
                <w:bCs/>
                <w:szCs w:val="24"/>
              </w:rPr>
              <w:t>投资者关系活动主要内容介绍</w:t>
            </w:r>
          </w:p>
        </w:tc>
        <w:tc>
          <w:tcPr>
            <w:tcW w:w="5891" w:type="dxa"/>
          </w:tcPr>
          <w:p w14:paraId="41D56838" w14:textId="77777777" w:rsidR="00DE448C" w:rsidRDefault="00DE448C">
            <w:pPr>
              <w:rPr>
                <w:szCs w:val="24"/>
              </w:rPr>
            </w:pPr>
          </w:p>
          <w:p w14:paraId="62CEB424" w14:textId="6C4BA48D" w:rsidR="00230F80" w:rsidRPr="00230F80" w:rsidRDefault="00000000" w:rsidP="00230F80">
            <w:pPr>
              <w:rPr>
                <w:b/>
                <w:bCs/>
                <w:szCs w:val="24"/>
                <w:u w:val="single"/>
              </w:rPr>
            </w:pPr>
            <w:r>
              <w:rPr>
                <w:rFonts w:hint="eastAsia"/>
                <w:b/>
                <w:bCs/>
                <w:szCs w:val="24"/>
                <w:u w:val="single"/>
              </w:rPr>
              <w:t>问题一：</w:t>
            </w:r>
            <w:r w:rsidR="00F44BC0" w:rsidRPr="00F44BC0">
              <w:rPr>
                <w:rFonts w:hint="eastAsia"/>
                <w:b/>
                <w:bCs/>
                <w:szCs w:val="24"/>
                <w:u w:val="single"/>
              </w:rPr>
              <w:t>上半年的业绩情况如何</w:t>
            </w:r>
          </w:p>
          <w:p w14:paraId="5D0C3E12" w14:textId="7E513D86" w:rsidR="00F44BC0" w:rsidRDefault="00F44BC0">
            <w:pPr>
              <w:ind w:firstLineChars="200" w:firstLine="480"/>
              <w:rPr>
                <w:szCs w:val="24"/>
              </w:rPr>
            </w:pPr>
            <w:r w:rsidRPr="00F44BC0">
              <w:rPr>
                <w:rFonts w:hint="eastAsia"/>
                <w:szCs w:val="24"/>
              </w:rPr>
              <w:t>尊敬的投资者，您好！</w:t>
            </w:r>
            <w:r w:rsidRPr="00F44BC0">
              <w:rPr>
                <w:rFonts w:hint="eastAsia"/>
                <w:szCs w:val="24"/>
              </w:rPr>
              <w:t>2026</w:t>
            </w:r>
            <w:r w:rsidRPr="00F44BC0">
              <w:rPr>
                <w:rFonts w:hint="eastAsia"/>
                <w:szCs w:val="24"/>
              </w:rPr>
              <w:t>年上半年公司实现营业总收入</w:t>
            </w:r>
            <w:r w:rsidRPr="00F44BC0">
              <w:rPr>
                <w:rFonts w:hint="eastAsia"/>
                <w:szCs w:val="24"/>
              </w:rPr>
              <w:t>11,957.86</w:t>
            </w:r>
            <w:r w:rsidRPr="00F44BC0">
              <w:rPr>
                <w:rFonts w:hint="eastAsia"/>
                <w:szCs w:val="24"/>
              </w:rPr>
              <w:t>万元，较上年同期下降</w:t>
            </w:r>
            <w:r w:rsidRPr="00F44BC0">
              <w:rPr>
                <w:rFonts w:hint="eastAsia"/>
                <w:szCs w:val="24"/>
              </w:rPr>
              <w:t>22.87%</w:t>
            </w:r>
            <w:r w:rsidRPr="00F44BC0">
              <w:rPr>
                <w:rFonts w:hint="eastAsia"/>
                <w:szCs w:val="24"/>
              </w:rPr>
              <w:t>；营业成本</w:t>
            </w:r>
            <w:r w:rsidRPr="00F44BC0">
              <w:rPr>
                <w:rFonts w:hint="eastAsia"/>
                <w:szCs w:val="24"/>
              </w:rPr>
              <w:t>4,747.79</w:t>
            </w:r>
            <w:r w:rsidRPr="00F44BC0">
              <w:rPr>
                <w:rFonts w:hint="eastAsia"/>
                <w:szCs w:val="24"/>
              </w:rPr>
              <w:t>万元，较上年同期下降</w:t>
            </w:r>
            <w:r w:rsidRPr="00F44BC0">
              <w:rPr>
                <w:rFonts w:hint="eastAsia"/>
                <w:szCs w:val="24"/>
              </w:rPr>
              <w:t>11.74%</w:t>
            </w:r>
            <w:r w:rsidRPr="00F44BC0">
              <w:rPr>
                <w:rFonts w:hint="eastAsia"/>
                <w:szCs w:val="24"/>
              </w:rPr>
              <w:t>；销售费用与上年同期相比增长</w:t>
            </w:r>
            <w:r w:rsidRPr="00F44BC0">
              <w:rPr>
                <w:rFonts w:hint="eastAsia"/>
                <w:szCs w:val="24"/>
              </w:rPr>
              <w:t>30.15%</w:t>
            </w:r>
            <w:r w:rsidRPr="00F44BC0">
              <w:rPr>
                <w:rFonts w:hint="eastAsia"/>
                <w:szCs w:val="24"/>
              </w:rPr>
              <w:t>，管理费用与上年同期相比增长</w:t>
            </w:r>
            <w:r w:rsidRPr="00F44BC0">
              <w:rPr>
                <w:rFonts w:hint="eastAsia"/>
                <w:szCs w:val="24"/>
              </w:rPr>
              <w:t>24.42%</w:t>
            </w:r>
            <w:r w:rsidRPr="00F44BC0">
              <w:rPr>
                <w:rFonts w:hint="eastAsia"/>
                <w:szCs w:val="24"/>
              </w:rPr>
              <w:t>，研发费用与上年同期相比增长</w:t>
            </w:r>
            <w:r w:rsidRPr="00F44BC0">
              <w:rPr>
                <w:rFonts w:hint="eastAsia"/>
                <w:szCs w:val="24"/>
              </w:rPr>
              <w:t>24.14%</w:t>
            </w:r>
            <w:r w:rsidRPr="00F44BC0">
              <w:rPr>
                <w:rFonts w:hint="eastAsia"/>
                <w:szCs w:val="24"/>
              </w:rPr>
              <w:t>；归母净利润为</w:t>
            </w:r>
            <w:r w:rsidRPr="00F44BC0">
              <w:rPr>
                <w:rFonts w:hint="eastAsia"/>
                <w:szCs w:val="24"/>
              </w:rPr>
              <w:t>-2,546.13</w:t>
            </w:r>
            <w:r w:rsidRPr="00F44BC0">
              <w:rPr>
                <w:rFonts w:hint="eastAsia"/>
                <w:szCs w:val="24"/>
              </w:rPr>
              <w:t>万元，较上年同期下降</w:t>
            </w:r>
            <w:r w:rsidRPr="00F44BC0">
              <w:rPr>
                <w:rFonts w:hint="eastAsia"/>
                <w:szCs w:val="24"/>
              </w:rPr>
              <w:t>174.05%</w:t>
            </w:r>
            <w:r w:rsidRPr="00F44BC0">
              <w:rPr>
                <w:rFonts w:hint="eastAsia"/>
                <w:szCs w:val="24"/>
              </w:rPr>
              <w:t>，扣非后归母净利润为</w:t>
            </w:r>
            <w:r w:rsidRPr="00F44BC0">
              <w:rPr>
                <w:rFonts w:hint="eastAsia"/>
                <w:szCs w:val="24"/>
              </w:rPr>
              <w:t>-2,888.56</w:t>
            </w:r>
            <w:r w:rsidRPr="00F44BC0">
              <w:rPr>
                <w:rFonts w:hint="eastAsia"/>
                <w:szCs w:val="24"/>
              </w:rPr>
              <w:t>万元，较上年同期下降</w:t>
            </w:r>
            <w:r w:rsidRPr="00F44BC0">
              <w:rPr>
                <w:rFonts w:hint="eastAsia"/>
                <w:szCs w:val="24"/>
              </w:rPr>
              <w:t>199.81%</w:t>
            </w:r>
            <w:r w:rsidRPr="00F44BC0">
              <w:rPr>
                <w:rFonts w:hint="eastAsia"/>
                <w:szCs w:val="24"/>
              </w:rPr>
              <w:t>。营业收入变化主要系宏观环境与行业监管政策变化导致终端需求波动、公司主动优化调整营销体系与人员配置等因素影响；净利润下降主要系收入下滑叠加研发、营销费用高增及存货跌价准备增加，共同导致公司上半年由盈转亏。此外，公司持续加大海外市场开拓力度，报告期内实现国际收入</w:t>
            </w:r>
            <w:r w:rsidRPr="00F44BC0">
              <w:rPr>
                <w:rFonts w:hint="eastAsia"/>
                <w:szCs w:val="24"/>
              </w:rPr>
              <w:t>1,233.73</w:t>
            </w:r>
            <w:r w:rsidRPr="00F44BC0">
              <w:rPr>
                <w:rFonts w:hint="eastAsia"/>
                <w:szCs w:val="24"/>
              </w:rPr>
              <w:t>万元，同比增幅超过</w:t>
            </w:r>
            <w:r w:rsidRPr="00F44BC0">
              <w:rPr>
                <w:rFonts w:hint="eastAsia"/>
                <w:szCs w:val="24"/>
              </w:rPr>
              <w:t>150%</w:t>
            </w:r>
            <w:r w:rsidRPr="00F44BC0">
              <w:rPr>
                <w:rFonts w:hint="eastAsia"/>
                <w:szCs w:val="24"/>
              </w:rPr>
              <w:t>。感谢您的关注！谢谢！</w:t>
            </w:r>
          </w:p>
          <w:p w14:paraId="72768106" w14:textId="77777777" w:rsidR="00DE448C" w:rsidRDefault="00DE448C">
            <w:pPr>
              <w:rPr>
                <w:b/>
                <w:bCs/>
                <w:szCs w:val="24"/>
                <w:u w:val="single"/>
              </w:rPr>
            </w:pPr>
          </w:p>
          <w:p w14:paraId="4740C0E9" w14:textId="64C79273" w:rsidR="00DE448C" w:rsidRDefault="00000000">
            <w:pPr>
              <w:rPr>
                <w:b/>
                <w:bCs/>
                <w:szCs w:val="24"/>
                <w:u w:val="single"/>
              </w:rPr>
            </w:pPr>
            <w:r>
              <w:rPr>
                <w:rFonts w:hint="eastAsia"/>
                <w:b/>
                <w:bCs/>
                <w:szCs w:val="24"/>
                <w:u w:val="single"/>
              </w:rPr>
              <w:t>问题二：</w:t>
            </w:r>
            <w:bookmarkStart w:id="1" w:name="OLE_LINK9"/>
            <w:r w:rsidR="00F44BC0" w:rsidRPr="00F44BC0">
              <w:rPr>
                <w:rFonts w:hint="eastAsia"/>
                <w:b/>
                <w:bCs/>
                <w:szCs w:val="24"/>
                <w:u w:val="single"/>
              </w:rPr>
              <w:t>研发投入主要在哪些方向</w:t>
            </w:r>
          </w:p>
          <w:bookmarkEnd w:id="1"/>
          <w:p w14:paraId="57C3C1D6" w14:textId="77777777" w:rsidR="00F44BC0" w:rsidRDefault="00F44BC0">
            <w:pPr>
              <w:ind w:firstLineChars="200" w:firstLine="480"/>
              <w:rPr>
                <w:szCs w:val="24"/>
              </w:rPr>
            </w:pPr>
            <w:r w:rsidRPr="00F44BC0">
              <w:rPr>
                <w:rFonts w:hint="eastAsia"/>
                <w:szCs w:val="24"/>
              </w:rPr>
              <w:t>尊敬的投资者，您好！</w:t>
            </w:r>
          </w:p>
          <w:p w14:paraId="75050F87" w14:textId="77777777" w:rsidR="00F44BC0" w:rsidRDefault="00F44BC0">
            <w:pPr>
              <w:ind w:firstLineChars="200" w:firstLine="480"/>
              <w:rPr>
                <w:szCs w:val="24"/>
              </w:rPr>
            </w:pPr>
            <w:r w:rsidRPr="00F44BC0">
              <w:rPr>
                <w:rFonts w:hint="eastAsia"/>
                <w:szCs w:val="24"/>
              </w:rPr>
              <w:t>公司</w:t>
            </w:r>
            <w:r w:rsidRPr="00F44BC0">
              <w:rPr>
                <w:rFonts w:hint="eastAsia"/>
                <w:szCs w:val="24"/>
              </w:rPr>
              <w:t>2026</w:t>
            </w:r>
            <w:r w:rsidRPr="00F44BC0">
              <w:rPr>
                <w:rFonts w:hint="eastAsia"/>
                <w:szCs w:val="24"/>
              </w:rPr>
              <w:t>年上半年围绕手术动力装置、内窥镜、能量手术设备三大核心产品线开展研发投入，同时依托核心电机技术布局高潜力赛道，深化底层技术研发，具体方向如下：</w:t>
            </w:r>
          </w:p>
          <w:p w14:paraId="1ACC4187" w14:textId="77777777" w:rsidR="00F44BC0" w:rsidRDefault="00F44BC0">
            <w:pPr>
              <w:ind w:firstLineChars="200" w:firstLine="480"/>
              <w:rPr>
                <w:szCs w:val="24"/>
              </w:rPr>
            </w:pPr>
            <w:r w:rsidRPr="00F44BC0">
              <w:rPr>
                <w:rFonts w:hint="eastAsia"/>
                <w:szCs w:val="24"/>
              </w:rPr>
              <w:t>一是核心产品迭代升级。针对骨科、神经外科、乳腺外科、耳鼻喉科等核心科室，推进手术动力装置新一代产品研发，升级内窥镜科室场景化图像处理算法，优化等离子、超声骨刀等能量设备的临床适配性，提升产品切割精度、稳定性与操作便捷性，目前神经外科、耳鼻喉科第二代手术动力系统已进入规范化生产，第二代骨科动力系统完成试产并推进注册检验。</w:t>
            </w:r>
          </w:p>
          <w:p w14:paraId="3688F7D5" w14:textId="77777777" w:rsidR="00F44BC0" w:rsidRDefault="00F44BC0">
            <w:pPr>
              <w:ind w:firstLineChars="200" w:firstLine="480"/>
              <w:rPr>
                <w:szCs w:val="24"/>
              </w:rPr>
            </w:pPr>
            <w:r w:rsidRPr="00F44BC0">
              <w:rPr>
                <w:rFonts w:hint="eastAsia"/>
                <w:szCs w:val="24"/>
              </w:rPr>
              <w:t>二是新品注册与落地推进。推进电子消化道内窥镜等产品的注册申报，加快关节外科等离子设备等新品的临床验证与上市节奏，</w:t>
            </w:r>
            <w:r w:rsidRPr="00F44BC0">
              <w:rPr>
                <w:rFonts w:hint="eastAsia"/>
                <w:szCs w:val="24"/>
              </w:rPr>
              <w:t>2026</w:t>
            </w:r>
            <w:r w:rsidRPr="00F44BC0">
              <w:rPr>
                <w:rFonts w:hint="eastAsia"/>
                <w:szCs w:val="24"/>
              </w:rPr>
              <w:t>年上半年已有荧光腹腔内窥镜、一次性使用超声软组织手术刀头等</w:t>
            </w:r>
            <w:r w:rsidRPr="00F44BC0">
              <w:rPr>
                <w:rFonts w:hint="eastAsia"/>
                <w:szCs w:val="24"/>
              </w:rPr>
              <w:t>7</w:t>
            </w:r>
            <w:r w:rsidRPr="00F44BC0">
              <w:rPr>
                <w:rFonts w:hint="eastAsia"/>
                <w:szCs w:val="24"/>
              </w:rPr>
              <w:t>个产品首次获得医疗器械注册证，持续完善产品品类与微创手术整体解决方案。</w:t>
            </w:r>
          </w:p>
          <w:p w14:paraId="0923DC76" w14:textId="77777777" w:rsidR="00F44BC0" w:rsidRDefault="00F44BC0">
            <w:pPr>
              <w:ind w:firstLineChars="200" w:firstLine="480"/>
              <w:rPr>
                <w:szCs w:val="24"/>
              </w:rPr>
            </w:pPr>
            <w:r w:rsidRPr="00F44BC0">
              <w:rPr>
                <w:rFonts w:hint="eastAsia"/>
                <w:szCs w:val="24"/>
              </w:rPr>
              <w:t>三是底层技术自主研发。坚持技术自主可控，持续深化全光学链、动力核心部件等底层技术研发，进一步降低核心部件外购依赖，提升产品成本优势与技术壁垒。</w:t>
            </w:r>
          </w:p>
          <w:p w14:paraId="5BAA7D52" w14:textId="598CC9BA" w:rsidR="00F44BC0" w:rsidRDefault="00F44BC0">
            <w:pPr>
              <w:ind w:firstLineChars="200" w:firstLine="480"/>
              <w:rPr>
                <w:szCs w:val="24"/>
              </w:rPr>
            </w:pPr>
            <w:r w:rsidRPr="00F44BC0">
              <w:rPr>
                <w:rFonts w:hint="eastAsia"/>
                <w:szCs w:val="24"/>
              </w:rPr>
              <w:t>感谢您的关注！谢谢！</w:t>
            </w:r>
          </w:p>
          <w:p w14:paraId="53ED1CEF" w14:textId="77777777" w:rsidR="00DE448C" w:rsidRPr="00230F80" w:rsidRDefault="00DE448C">
            <w:pPr>
              <w:ind w:firstLineChars="200" w:firstLine="480"/>
              <w:rPr>
                <w:szCs w:val="24"/>
              </w:rPr>
            </w:pPr>
          </w:p>
          <w:p w14:paraId="46EE5D7C" w14:textId="2DD3C959" w:rsidR="00674409" w:rsidRPr="00674409" w:rsidRDefault="00000000" w:rsidP="00674409">
            <w:pPr>
              <w:rPr>
                <w:b/>
                <w:bCs/>
                <w:szCs w:val="24"/>
                <w:u w:val="single"/>
              </w:rPr>
            </w:pPr>
            <w:r>
              <w:rPr>
                <w:rFonts w:hint="eastAsia"/>
                <w:b/>
                <w:bCs/>
                <w:szCs w:val="24"/>
                <w:u w:val="single"/>
              </w:rPr>
              <w:t>问题三：</w:t>
            </w:r>
            <w:r w:rsidR="00F44BC0" w:rsidRPr="00F44BC0">
              <w:rPr>
                <w:rFonts w:hint="eastAsia"/>
                <w:b/>
                <w:bCs/>
                <w:szCs w:val="24"/>
                <w:u w:val="single"/>
              </w:rPr>
              <w:t>您好。中报讲“为更好地适应市场竞争，公司主动优化调整营销体系与人员配置，报告期尚处于调整阶段”。能说明下具体情况吗？目前有何进展？有何打算？</w:t>
            </w:r>
          </w:p>
          <w:p w14:paraId="37F86493" w14:textId="140DDCAE" w:rsidR="00F44BC0" w:rsidRDefault="00F44BC0" w:rsidP="00F44BC0">
            <w:pPr>
              <w:ind w:firstLineChars="200" w:firstLine="480"/>
              <w:rPr>
                <w:szCs w:val="24"/>
              </w:rPr>
            </w:pPr>
            <w:r w:rsidRPr="00F44BC0">
              <w:rPr>
                <w:rFonts w:hint="eastAsia"/>
                <w:szCs w:val="24"/>
              </w:rPr>
              <w:t>尊敬的投资者，您好！报告期内，公司顺应医疗器械行业集采深化与医院采购模式变革趋势，持续深化销售体系结构性优化，致力于打造专业化、精细化的终端销售与服务团队。公司通过扩充一线销售力量，完善“学术推广</w:t>
            </w:r>
            <w:r w:rsidRPr="00F44BC0">
              <w:rPr>
                <w:rFonts w:hint="eastAsia"/>
                <w:szCs w:val="24"/>
              </w:rPr>
              <w:t>+</w:t>
            </w:r>
            <w:r w:rsidRPr="00F44BC0">
              <w:rPr>
                <w:rFonts w:hint="eastAsia"/>
                <w:szCs w:val="24"/>
              </w:rPr>
              <w:t>手术跟台</w:t>
            </w:r>
            <w:r w:rsidRPr="00F44BC0">
              <w:rPr>
                <w:rFonts w:hint="eastAsia"/>
                <w:szCs w:val="24"/>
              </w:rPr>
              <w:t>+</w:t>
            </w:r>
            <w:r w:rsidRPr="00F44BC0">
              <w:rPr>
                <w:rFonts w:hint="eastAsia"/>
                <w:szCs w:val="24"/>
              </w:rPr>
              <w:t>售后支持”全流程服务体系，以临床需求为导向强化术者教育与精准营销；同时，优化渠道管理模式，深化与核心经销商的战略合作，建立以“终端进院量</w:t>
            </w:r>
            <w:r w:rsidRPr="00F44BC0">
              <w:rPr>
                <w:rFonts w:hint="eastAsia"/>
                <w:szCs w:val="24"/>
              </w:rPr>
              <w:t>+</w:t>
            </w:r>
            <w:r w:rsidRPr="00F44BC0">
              <w:rPr>
                <w:rFonts w:hint="eastAsia"/>
                <w:szCs w:val="24"/>
              </w:rPr>
              <w:t>产品使用率”为核心的渠道考核机制，协助渠道提升终端出货效率。公司前瞻性加大了市场端的战略性资源投入，扩充并强化了销售团队建设，并增加试用产品投入和产品推广，销售费用同比增加</w:t>
            </w:r>
            <w:r w:rsidRPr="00F44BC0">
              <w:rPr>
                <w:rFonts w:hint="eastAsia"/>
                <w:szCs w:val="24"/>
              </w:rPr>
              <w:t>1,073.44</w:t>
            </w:r>
            <w:r w:rsidRPr="00F44BC0">
              <w:rPr>
                <w:rFonts w:hint="eastAsia"/>
                <w:szCs w:val="24"/>
              </w:rPr>
              <w:t>万元。感谢您的关注！谢谢！</w:t>
            </w:r>
          </w:p>
          <w:p w14:paraId="3B88CABD" w14:textId="77777777" w:rsidR="00DE448C" w:rsidRDefault="00DE448C">
            <w:pPr>
              <w:rPr>
                <w:szCs w:val="24"/>
              </w:rPr>
            </w:pPr>
          </w:p>
          <w:p w14:paraId="756BCDE3" w14:textId="320E093C" w:rsidR="00230F80" w:rsidRPr="00230F80" w:rsidRDefault="00000000" w:rsidP="00230F80">
            <w:pPr>
              <w:rPr>
                <w:b/>
                <w:bCs/>
                <w:szCs w:val="24"/>
                <w:u w:val="single"/>
              </w:rPr>
            </w:pPr>
            <w:bookmarkStart w:id="2" w:name="OLE_LINK46"/>
            <w:r>
              <w:rPr>
                <w:rFonts w:hint="eastAsia"/>
                <w:b/>
                <w:bCs/>
                <w:szCs w:val="24"/>
                <w:u w:val="single"/>
              </w:rPr>
              <w:t>问题四：</w:t>
            </w:r>
            <w:r w:rsidR="00F44BC0" w:rsidRPr="00F44BC0">
              <w:rPr>
                <w:rFonts w:hint="eastAsia"/>
                <w:b/>
                <w:bCs/>
                <w:szCs w:val="24"/>
                <w:u w:val="single"/>
              </w:rPr>
              <w:t>海外市场目前拓展到哪些区域</w:t>
            </w:r>
          </w:p>
          <w:p w14:paraId="69711DAB" w14:textId="616F8666" w:rsidR="00F44BC0" w:rsidRDefault="00F44BC0">
            <w:pPr>
              <w:ind w:firstLineChars="200" w:firstLine="480"/>
              <w:rPr>
                <w:szCs w:val="24"/>
              </w:rPr>
            </w:pPr>
            <w:r w:rsidRPr="00F44BC0">
              <w:rPr>
                <w:rFonts w:hint="eastAsia"/>
                <w:szCs w:val="24"/>
              </w:rPr>
              <w:t>尊敬的投资者，您好！目前公司已在</w:t>
            </w:r>
            <w:r w:rsidRPr="00F44BC0">
              <w:rPr>
                <w:rFonts w:hint="eastAsia"/>
                <w:szCs w:val="24"/>
              </w:rPr>
              <w:t>40</w:t>
            </w:r>
            <w:r w:rsidRPr="00F44BC0">
              <w:rPr>
                <w:rFonts w:hint="eastAsia"/>
                <w:szCs w:val="24"/>
              </w:rPr>
              <w:t>余个国家和地区进行销售网络的布局和建设，手术动力装置产品已经完成欧洲</w:t>
            </w:r>
            <w:r w:rsidRPr="00F44BC0">
              <w:rPr>
                <w:rFonts w:hint="eastAsia"/>
                <w:szCs w:val="24"/>
              </w:rPr>
              <w:t>CE</w:t>
            </w:r>
            <w:r w:rsidRPr="00F44BC0">
              <w:rPr>
                <w:rFonts w:hint="eastAsia"/>
                <w:szCs w:val="24"/>
              </w:rPr>
              <w:t>认证相关注册，报告期内完成了英国</w:t>
            </w:r>
            <w:r w:rsidRPr="00F44BC0">
              <w:rPr>
                <w:rFonts w:hint="eastAsia"/>
                <w:szCs w:val="24"/>
              </w:rPr>
              <w:t>MHRA</w:t>
            </w:r>
            <w:r w:rsidRPr="00F44BC0">
              <w:rPr>
                <w:rFonts w:hint="eastAsia"/>
                <w:szCs w:val="24"/>
              </w:rPr>
              <w:t>注册、澳大利亚</w:t>
            </w:r>
            <w:r w:rsidRPr="00F44BC0">
              <w:rPr>
                <w:rFonts w:hint="eastAsia"/>
                <w:szCs w:val="24"/>
              </w:rPr>
              <w:t>TGA</w:t>
            </w:r>
            <w:r w:rsidRPr="00F44BC0">
              <w:rPr>
                <w:rFonts w:hint="eastAsia"/>
                <w:szCs w:val="24"/>
              </w:rPr>
              <w:t>注册，神经外科及骨科手术动力装置的</w:t>
            </w:r>
            <w:r w:rsidRPr="00F44BC0">
              <w:rPr>
                <w:rFonts w:hint="eastAsia"/>
                <w:szCs w:val="24"/>
              </w:rPr>
              <w:t>8</w:t>
            </w:r>
            <w:r w:rsidRPr="00F44BC0">
              <w:rPr>
                <w:rFonts w:hint="eastAsia"/>
                <w:szCs w:val="24"/>
              </w:rPr>
              <w:t>个产品取得香港地区医疗器械注册证，超声骨组织手术设备、乳腺旋切系统等产品取得部分独联体国家医疗器械注册证。目前，公司产品主要出口到拉美、欧洲、东南亚等国家和地区，公司正在持续推进多品类产品的全球注册与市场拓展工作，进一步扩大海外覆盖范围。感谢您的关注！谢谢！</w:t>
            </w:r>
          </w:p>
          <w:bookmarkEnd w:id="2"/>
          <w:p w14:paraId="0E14EC59" w14:textId="77777777" w:rsidR="00230F80" w:rsidRDefault="00230F80">
            <w:pPr>
              <w:ind w:firstLineChars="200" w:firstLine="480"/>
              <w:rPr>
                <w:szCs w:val="24"/>
              </w:rPr>
            </w:pPr>
          </w:p>
          <w:p w14:paraId="2D560F3E" w14:textId="3EC982FE" w:rsidR="00674409" w:rsidRPr="00674409" w:rsidRDefault="00230F80" w:rsidP="00674409">
            <w:pPr>
              <w:rPr>
                <w:b/>
                <w:bCs/>
                <w:szCs w:val="24"/>
                <w:u w:val="single"/>
              </w:rPr>
            </w:pPr>
            <w:r>
              <w:rPr>
                <w:rFonts w:hint="eastAsia"/>
                <w:b/>
                <w:bCs/>
                <w:szCs w:val="24"/>
                <w:u w:val="single"/>
              </w:rPr>
              <w:t>问题五：</w:t>
            </w:r>
            <w:r w:rsidR="00F44BC0" w:rsidRPr="00F44BC0">
              <w:rPr>
                <w:rFonts w:hint="eastAsia"/>
                <w:b/>
                <w:bCs/>
                <w:szCs w:val="24"/>
                <w:u w:val="single"/>
              </w:rPr>
              <w:t>对全年业绩怎么看</w:t>
            </w:r>
          </w:p>
          <w:p w14:paraId="2617E2A3" w14:textId="65DB03C0" w:rsidR="00F44BC0" w:rsidRPr="00F44BC0" w:rsidRDefault="00F44BC0" w:rsidP="00F44BC0">
            <w:pPr>
              <w:ind w:firstLineChars="200" w:firstLine="480"/>
              <w:rPr>
                <w:szCs w:val="24"/>
              </w:rPr>
            </w:pPr>
            <w:r w:rsidRPr="00F44BC0">
              <w:rPr>
                <w:szCs w:val="24"/>
              </w:rPr>
              <w:t>尊敬的投资者，您好！公司将严格按照监管部门相关规定和要求披露定期报告、业绩预告及业绩快报，公司全年业绩情况敬请留意公司后续披露的相关公告。感谢您的关注！谢谢！</w:t>
            </w:r>
          </w:p>
          <w:p w14:paraId="0E54F498" w14:textId="31975564" w:rsidR="00DE448C" w:rsidRDefault="00DE448C">
            <w:pPr>
              <w:ind w:firstLineChars="200" w:firstLine="480"/>
              <w:rPr>
                <w:szCs w:val="24"/>
              </w:rPr>
            </w:pPr>
          </w:p>
          <w:p w14:paraId="54A7FB4A" w14:textId="7D3784D6" w:rsidR="00F44BC0" w:rsidRPr="00F44BC0" w:rsidRDefault="00230F80" w:rsidP="00F44BC0">
            <w:pPr>
              <w:rPr>
                <w:b/>
                <w:bCs/>
                <w:szCs w:val="24"/>
                <w:u w:val="single"/>
              </w:rPr>
            </w:pPr>
            <w:r>
              <w:rPr>
                <w:rFonts w:hint="eastAsia"/>
                <w:b/>
                <w:bCs/>
                <w:szCs w:val="24"/>
                <w:u w:val="single"/>
              </w:rPr>
              <w:t>问题六：</w:t>
            </w:r>
            <w:r w:rsidR="00F44BC0" w:rsidRPr="00F44BC0">
              <w:rPr>
                <w:rFonts w:hint="eastAsia"/>
                <w:b/>
                <w:bCs/>
                <w:szCs w:val="24"/>
                <w:u w:val="single"/>
              </w:rPr>
              <w:t>上半年海外订单有多少？</w:t>
            </w:r>
          </w:p>
          <w:p w14:paraId="41A24E65" w14:textId="5827781B" w:rsidR="00F44BC0" w:rsidRDefault="00F44BC0" w:rsidP="00674409">
            <w:pPr>
              <w:ind w:firstLineChars="200" w:firstLine="480"/>
              <w:rPr>
                <w:szCs w:val="24"/>
              </w:rPr>
            </w:pPr>
            <w:r w:rsidRPr="00F44BC0">
              <w:rPr>
                <w:rFonts w:hint="eastAsia"/>
                <w:szCs w:val="24"/>
              </w:rPr>
              <w:t>尊敬的投资者，您好！</w:t>
            </w:r>
            <w:r w:rsidRPr="00F44BC0">
              <w:rPr>
                <w:rFonts w:hint="eastAsia"/>
                <w:szCs w:val="24"/>
              </w:rPr>
              <w:t>2026</w:t>
            </w:r>
            <w:r w:rsidRPr="00F44BC0">
              <w:rPr>
                <w:rFonts w:hint="eastAsia"/>
                <w:szCs w:val="24"/>
              </w:rPr>
              <w:t>年上半年，公司以手术动力装置获得</w:t>
            </w:r>
            <w:r w:rsidRPr="00F44BC0">
              <w:rPr>
                <w:rFonts w:hint="eastAsia"/>
                <w:szCs w:val="24"/>
              </w:rPr>
              <w:t>CE</w:t>
            </w:r>
            <w:r w:rsidRPr="00F44BC0">
              <w:rPr>
                <w:rFonts w:hint="eastAsia"/>
                <w:szCs w:val="24"/>
              </w:rPr>
              <w:t>认证为契机，全面推进国际化战略，构建“产品注册</w:t>
            </w:r>
            <w:r w:rsidRPr="00F44BC0">
              <w:rPr>
                <w:rFonts w:hint="eastAsia"/>
                <w:szCs w:val="24"/>
              </w:rPr>
              <w:t>+</w:t>
            </w:r>
            <w:r w:rsidRPr="00F44BC0">
              <w:rPr>
                <w:rFonts w:hint="eastAsia"/>
                <w:szCs w:val="24"/>
              </w:rPr>
              <w:t>渠道建设”的海外业务体系，积极探索与海外当地成熟渠道伙伴开展合作，结合不同产品认证阶段实施差异化出海策略，高效加速产品本地化落地进程，缩短海外商业化周期，有效提升公司产品在国际市场的渗透效率与品牌适应性，推动海外收入规模化增长；报告期内实现国际收入</w:t>
            </w:r>
            <w:r w:rsidRPr="00F44BC0">
              <w:rPr>
                <w:rFonts w:hint="eastAsia"/>
                <w:szCs w:val="24"/>
              </w:rPr>
              <w:t>1,233.73</w:t>
            </w:r>
            <w:r w:rsidRPr="00F44BC0">
              <w:rPr>
                <w:rFonts w:hint="eastAsia"/>
                <w:szCs w:val="24"/>
              </w:rPr>
              <w:t>万元，同比增幅超过</w:t>
            </w:r>
            <w:r w:rsidRPr="00F44BC0">
              <w:rPr>
                <w:rFonts w:hint="eastAsia"/>
                <w:szCs w:val="24"/>
              </w:rPr>
              <w:t>150%</w:t>
            </w:r>
            <w:r w:rsidRPr="00F44BC0">
              <w:rPr>
                <w:rFonts w:hint="eastAsia"/>
                <w:szCs w:val="24"/>
              </w:rPr>
              <w:t>。感谢您的关注！谢谢！</w:t>
            </w:r>
          </w:p>
          <w:p w14:paraId="2C93E294" w14:textId="77777777" w:rsidR="00230F80" w:rsidRPr="00230F80" w:rsidRDefault="00230F80">
            <w:pPr>
              <w:ind w:firstLineChars="200" w:firstLine="480"/>
              <w:rPr>
                <w:szCs w:val="24"/>
              </w:rPr>
            </w:pPr>
          </w:p>
          <w:p w14:paraId="31E7C178" w14:textId="370BB376" w:rsidR="00F44BC0" w:rsidRPr="00F44BC0" w:rsidRDefault="00230F80" w:rsidP="00F44BC0">
            <w:pPr>
              <w:rPr>
                <w:b/>
                <w:bCs/>
                <w:szCs w:val="24"/>
                <w:u w:val="single"/>
              </w:rPr>
            </w:pPr>
            <w:r>
              <w:rPr>
                <w:rFonts w:hint="eastAsia"/>
                <w:b/>
                <w:bCs/>
                <w:szCs w:val="24"/>
                <w:u w:val="single"/>
              </w:rPr>
              <w:t>问题七：</w:t>
            </w:r>
            <w:r w:rsidR="00F44BC0" w:rsidRPr="00F44BC0">
              <w:rPr>
                <w:rFonts w:hint="eastAsia"/>
                <w:b/>
                <w:bCs/>
                <w:szCs w:val="24"/>
                <w:u w:val="single"/>
              </w:rPr>
              <w:t>和进口品牌相比，医院端替换采购的推进速度怎么样？</w:t>
            </w:r>
          </w:p>
          <w:p w14:paraId="4EDB6F95" w14:textId="3ACF2002" w:rsidR="00F44BC0" w:rsidRPr="00674409" w:rsidRDefault="00F44BC0" w:rsidP="00674409">
            <w:pPr>
              <w:ind w:firstLineChars="200" w:firstLine="480"/>
              <w:rPr>
                <w:szCs w:val="24"/>
              </w:rPr>
            </w:pPr>
            <w:r w:rsidRPr="00F44BC0">
              <w:rPr>
                <w:rFonts w:hint="eastAsia"/>
                <w:szCs w:val="24"/>
              </w:rPr>
              <w:t>尊敬的投资者，您好！公司在医院端的替换采购正持续推进。具体举措方面，公司始终立足国内市场，紧扣国产化替代、一次性耗材渗透率提升、手术微创化升级三大趋势，分科室制定增长策略，推动各业务板块协同发力。一是深化一次性耗材替代推广，借助国家政策加快神经外科、骨科、耳鼻喉科等科室一次性耗材的物价准入落地，推动相关科室产品使用率稳步提升，充分释放耗材市场增量；二是把握集采与术式升级机遇，依托乳腺旋切系统耗材中标优势，快速抢占存量及增量市场，实现销量规模化增长，同时针对骨科脊柱微创化潜力，深度绑定</w:t>
            </w:r>
            <w:r w:rsidRPr="00F44BC0">
              <w:rPr>
                <w:rFonts w:hint="eastAsia"/>
                <w:szCs w:val="24"/>
              </w:rPr>
              <w:t>UBE</w:t>
            </w:r>
            <w:r w:rsidRPr="00F44BC0">
              <w:rPr>
                <w:rFonts w:hint="eastAsia"/>
                <w:szCs w:val="24"/>
              </w:rPr>
              <w:t>等主流术式，推动脊柱业务高速增长；三是强化科室协同拓展，以神经外科、骨科等优势科室为入口，推动动力装置、内窥镜、能量设备的联合进院与配套使用，释放协同效应，提升单院产品覆盖率与营收贡献。感谢您的关注！谢谢！</w:t>
            </w:r>
          </w:p>
          <w:p w14:paraId="0D068490" w14:textId="77777777" w:rsidR="00230F80" w:rsidRDefault="00230F80" w:rsidP="00230F80">
            <w:pPr>
              <w:ind w:firstLineChars="200" w:firstLine="480"/>
              <w:rPr>
                <w:szCs w:val="24"/>
              </w:rPr>
            </w:pPr>
          </w:p>
          <w:p w14:paraId="5F39A6C6" w14:textId="642A79D7" w:rsidR="00674409" w:rsidRPr="00674409" w:rsidRDefault="00230F80" w:rsidP="00674409">
            <w:pPr>
              <w:rPr>
                <w:b/>
                <w:bCs/>
                <w:szCs w:val="24"/>
                <w:u w:val="single"/>
              </w:rPr>
            </w:pPr>
            <w:r>
              <w:rPr>
                <w:rFonts w:hint="eastAsia"/>
                <w:b/>
                <w:bCs/>
                <w:szCs w:val="24"/>
                <w:u w:val="single"/>
              </w:rPr>
              <w:t>问题八：</w:t>
            </w:r>
            <w:r w:rsidR="00F44BC0" w:rsidRPr="00F44BC0">
              <w:rPr>
                <w:rFonts w:hint="eastAsia"/>
                <w:b/>
                <w:bCs/>
                <w:szCs w:val="24"/>
                <w:u w:val="single"/>
              </w:rPr>
              <w:t>不同科室的医院招标竞争加剧，公司有什么应对策略？</w:t>
            </w:r>
          </w:p>
          <w:p w14:paraId="541AACFF" w14:textId="737A6F1B" w:rsidR="00F44BC0" w:rsidRDefault="00F44BC0" w:rsidP="00F44BC0">
            <w:pPr>
              <w:ind w:firstLineChars="200" w:firstLine="480"/>
              <w:rPr>
                <w:szCs w:val="24"/>
              </w:rPr>
            </w:pPr>
            <w:r w:rsidRPr="00F44BC0">
              <w:rPr>
                <w:rFonts w:hint="eastAsia"/>
                <w:szCs w:val="24"/>
              </w:rPr>
              <w:t>尊敬的投资者，您好！面对不同科室的医院招标竞争加剧，公司始终顺应医疗器械行业集采深化与医院采购模式变革趋势，持续深化销售体系结构性优化，致力于打造专业化、精细化的终端销售与服务团队</w:t>
            </w:r>
            <w:r w:rsidR="005D6AD6">
              <w:rPr>
                <w:rFonts w:hint="eastAsia"/>
                <w:szCs w:val="24"/>
              </w:rPr>
              <w:t>；</w:t>
            </w:r>
            <w:r w:rsidRPr="00F44BC0">
              <w:rPr>
                <w:rFonts w:hint="eastAsia"/>
                <w:szCs w:val="24"/>
              </w:rPr>
              <w:t>同时坚持以临床需求为导向，围绕手术动力装置、内窥镜、能量手术设备三大核心产品线，加大研发投入与技术攻关，推动产品性能升级与品类拓展。此外，公司将以手术动力装置获得</w:t>
            </w:r>
            <w:r w:rsidRPr="00F44BC0">
              <w:rPr>
                <w:rFonts w:hint="eastAsia"/>
                <w:szCs w:val="24"/>
              </w:rPr>
              <w:t xml:space="preserve">CE </w:t>
            </w:r>
            <w:r w:rsidRPr="00F44BC0">
              <w:rPr>
                <w:rFonts w:hint="eastAsia"/>
                <w:szCs w:val="24"/>
              </w:rPr>
              <w:t>认证为契机，全面推进国际化战略，构建“产品注册</w:t>
            </w:r>
            <w:r w:rsidRPr="00F44BC0">
              <w:rPr>
                <w:rFonts w:hint="eastAsia"/>
                <w:szCs w:val="24"/>
              </w:rPr>
              <w:t>+</w:t>
            </w:r>
            <w:r w:rsidRPr="00F44BC0">
              <w:rPr>
                <w:rFonts w:hint="eastAsia"/>
                <w:szCs w:val="24"/>
              </w:rPr>
              <w:t>渠道建设”的海外业务体系，积极探索与海外当地成熟渠道伙伴开展合作，提升公司产品在国际市场的渗透效率与品牌适应性，推动海外收入规模化增长。感谢您的关注！谢谢！</w:t>
            </w:r>
          </w:p>
          <w:p w14:paraId="3C314AFA" w14:textId="77777777" w:rsidR="00230F80" w:rsidRDefault="00230F80" w:rsidP="00230F80">
            <w:pPr>
              <w:ind w:firstLineChars="200" w:firstLine="480"/>
              <w:rPr>
                <w:szCs w:val="24"/>
              </w:rPr>
            </w:pPr>
          </w:p>
          <w:p w14:paraId="0DEB3CCE" w14:textId="52E48F76" w:rsidR="00674409" w:rsidRPr="00674409" w:rsidRDefault="00230F80" w:rsidP="00674409">
            <w:pPr>
              <w:rPr>
                <w:b/>
                <w:bCs/>
                <w:szCs w:val="24"/>
                <w:u w:val="single"/>
              </w:rPr>
            </w:pPr>
            <w:r>
              <w:rPr>
                <w:rFonts w:hint="eastAsia"/>
                <w:b/>
                <w:bCs/>
                <w:szCs w:val="24"/>
                <w:u w:val="single"/>
              </w:rPr>
              <w:t>问题九：</w:t>
            </w:r>
            <w:r w:rsidR="00F44BC0" w:rsidRPr="00F44BC0">
              <w:rPr>
                <w:rFonts w:hint="eastAsia"/>
                <w:b/>
                <w:bCs/>
                <w:szCs w:val="24"/>
                <w:u w:val="single"/>
              </w:rPr>
              <w:t>上半年新增多少医疗器械注册证，预计什么时候放量销售？</w:t>
            </w:r>
          </w:p>
          <w:p w14:paraId="10D64775" w14:textId="49E338C3" w:rsidR="00F44BC0" w:rsidRDefault="00F44BC0" w:rsidP="00230F80">
            <w:pPr>
              <w:ind w:firstLineChars="200" w:firstLine="480"/>
              <w:rPr>
                <w:szCs w:val="24"/>
              </w:rPr>
            </w:pPr>
            <w:r w:rsidRPr="00F44BC0">
              <w:rPr>
                <w:rFonts w:hint="eastAsia"/>
                <w:szCs w:val="24"/>
              </w:rPr>
              <w:t>尊敬的投资者，您好！</w:t>
            </w:r>
            <w:r w:rsidRPr="00F44BC0">
              <w:rPr>
                <w:rFonts w:hint="eastAsia"/>
                <w:szCs w:val="24"/>
              </w:rPr>
              <w:t>2026</w:t>
            </w:r>
            <w:r w:rsidRPr="00F44BC0">
              <w:rPr>
                <w:rFonts w:hint="eastAsia"/>
                <w:szCs w:val="24"/>
              </w:rPr>
              <w:t>年上半年公司荧光腹腔内窥镜、一次性使用超声软组织手术刀头等</w:t>
            </w:r>
            <w:r w:rsidRPr="00F44BC0">
              <w:rPr>
                <w:rFonts w:hint="eastAsia"/>
                <w:szCs w:val="24"/>
              </w:rPr>
              <w:t>7</w:t>
            </w:r>
            <w:r w:rsidRPr="00F44BC0">
              <w:rPr>
                <w:rFonts w:hint="eastAsia"/>
                <w:szCs w:val="24"/>
              </w:rPr>
              <w:t>个产品首次获得医疗器械注册证，新增二类及三类医疗器械注册证合计</w:t>
            </w:r>
            <w:r w:rsidRPr="00F44BC0">
              <w:rPr>
                <w:rFonts w:hint="eastAsia"/>
                <w:szCs w:val="24"/>
              </w:rPr>
              <w:t>6</w:t>
            </w:r>
            <w:r w:rsidRPr="00F44BC0">
              <w:rPr>
                <w:rFonts w:hint="eastAsia"/>
                <w:szCs w:val="24"/>
              </w:rPr>
              <w:t>项。公司将持续做好经营管理，优化产品与业务结构，不断提升内在价值，具体经营数据请以公司定期报告为准。感谢您的关注！谢谢！</w:t>
            </w:r>
          </w:p>
          <w:p w14:paraId="7A76D228" w14:textId="77777777" w:rsidR="00230F80" w:rsidRDefault="00230F80" w:rsidP="00230F80">
            <w:pPr>
              <w:ind w:firstLineChars="200" w:firstLine="480"/>
              <w:rPr>
                <w:szCs w:val="24"/>
              </w:rPr>
            </w:pPr>
          </w:p>
          <w:p w14:paraId="18ED2977" w14:textId="6136565F" w:rsidR="00674409" w:rsidRPr="00674409" w:rsidRDefault="00230F80" w:rsidP="00674409">
            <w:pPr>
              <w:rPr>
                <w:b/>
                <w:bCs/>
                <w:szCs w:val="24"/>
                <w:u w:val="single"/>
              </w:rPr>
            </w:pPr>
            <w:r>
              <w:rPr>
                <w:rFonts w:hint="eastAsia"/>
                <w:b/>
                <w:bCs/>
                <w:szCs w:val="24"/>
                <w:u w:val="single"/>
              </w:rPr>
              <w:t>问题十：</w:t>
            </w:r>
            <w:r w:rsidR="00F44BC0" w:rsidRPr="00F44BC0">
              <w:rPr>
                <w:rFonts w:hint="eastAsia"/>
                <w:b/>
                <w:bCs/>
                <w:szCs w:val="24"/>
                <w:u w:val="single"/>
              </w:rPr>
              <w:t>下半年整体经营目标有没有调整</w:t>
            </w:r>
          </w:p>
          <w:p w14:paraId="34AFA2B0" w14:textId="5C731DF0" w:rsidR="00F44BC0" w:rsidRDefault="00F44BC0" w:rsidP="00674409">
            <w:pPr>
              <w:ind w:firstLineChars="200" w:firstLine="480"/>
              <w:rPr>
                <w:szCs w:val="24"/>
              </w:rPr>
            </w:pPr>
            <w:r w:rsidRPr="00F44BC0">
              <w:rPr>
                <w:rFonts w:hint="eastAsia"/>
                <w:szCs w:val="24"/>
              </w:rPr>
              <w:t>尊敬的投资者，您好！</w:t>
            </w:r>
            <w:r w:rsidRPr="00F44BC0">
              <w:rPr>
                <w:rFonts w:hint="eastAsia"/>
                <w:szCs w:val="24"/>
              </w:rPr>
              <w:t>2026</w:t>
            </w:r>
            <w:r w:rsidRPr="00F44BC0">
              <w:rPr>
                <w:rFonts w:hint="eastAsia"/>
                <w:szCs w:val="24"/>
              </w:rPr>
              <w:t>年下半年，公司仍将继续坚持</w:t>
            </w:r>
            <w:r w:rsidR="005D6AD6">
              <w:rPr>
                <w:rFonts w:hint="eastAsia"/>
                <w:szCs w:val="24"/>
              </w:rPr>
              <w:t>“</w:t>
            </w:r>
            <w:r w:rsidR="005D6AD6" w:rsidRPr="00F44BC0">
              <w:rPr>
                <w:rFonts w:hint="eastAsia"/>
                <w:szCs w:val="24"/>
              </w:rPr>
              <w:t>微创手术工具整体方案提供者</w:t>
            </w:r>
            <w:r w:rsidR="005D6AD6">
              <w:rPr>
                <w:rFonts w:hint="eastAsia"/>
                <w:szCs w:val="24"/>
              </w:rPr>
              <w:t>”</w:t>
            </w:r>
            <w:r w:rsidRPr="00F44BC0">
              <w:rPr>
                <w:rFonts w:hint="eastAsia"/>
                <w:szCs w:val="24"/>
              </w:rPr>
              <w:t>的战略定位，围绕手术动力装置、内窥镜、能量手术设备三大核心产品线，聚焦主业深耕细作，以临床需求为导向持续加大研发投入，加速核心产品迭代与新品注册落地，同时强化内部运营管理，努力提升经营业绩与核心竞争力。相关经营成果请您后续关注公司在指定媒体披露的定期报告及相关公告。感谢您的关注！谢谢！</w:t>
            </w:r>
          </w:p>
          <w:p w14:paraId="5CF786EC" w14:textId="77777777" w:rsidR="00F44BC0" w:rsidRDefault="00F44BC0" w:rsidP="00674409">
            <w:pPr>
              <w:ind w:firstLineChars="200" w:firstLine="480"/>
              <w:rPr>
                <w:szCs w:val="24"/>
              </w:rPr>
            </w:pPr>
          </w:p>
          <w:p w14:paraId="645D8082" w14:textId="18086764" w:rsidR="00F44BC0" w:rsidRPr="00674409" w:rsidRDefault="00F44BC0" w:rsidP="00F44BC0">
            <w:pPr>
              <w:rPr>
                <w:b/>
                <w:bCs/>
                <w:szCs w:val="24"/>
                <w:u w:val="single"/>
              </w:rPr>
            </w:pPr>
            <w:r>
              <w:rPr>
                <w:rFonts w:hint="eastAsia"/>
                <w:b/>
                <w:bCs/>
                <w:szCs w:val="24"/>
                <w:u w:val="single"/>
              </w:rPr>
              <w:t>问题十一：</w:t>
            </w:r>
            <w:r w:rsidRPr="00F44BC0">
              <w:rPr>
                <w:rFonts w:hint="eastAsia"/>
                <w:b/>
                <w:bCs/>
                <w:szCs w:val="24"/>
                <w:u w:val="single"/>
              </w:rPr>
              <w:t>经营性现金流情况如何</w:t>
            </w:r>
          </w:p>
          <w:p w14:paraId="5A114A55" w14:textId="4A9F99BA" w:rsidR="00F44BC0" w:rsidRPr="00674409" w:rsidRDefault="00F44BC0" w:rsidP="00635D8A">
            <w:pPr>
              <w:ind w:firstLineChars="200" w:firstLine="480"/>
              <w:rPr>
                <w:szCs w:val="24"/>
              </w:rPr>
            </w:pPr>
            <w:r w:rsidRPr="00F44BC0">
              <w:rPr>
                <w:szCs w:val="24"/>
              </w:rPr>
              <w:t>尊敬的投资者，您好！公司</w:t>
            </w:r>
            <w:r w:rsidRPr="00F44BC0">
              <w:rPr>
                <w:szCs w:val="24"/>
              </w:rPr>
              <w:t>2026</w:t>
            </w:r>
            <w:r w:rsidRPr="00F44BC0">
              <w:rPr>
                <w:szCs w:val="24"/>
              </w:rPr>
              <w:t>年上半年公司合并报表口径经营活动产生的现金流量净额为</w:t>
            </w:r>
            <w:r w:rsidR="00635D8A">
              <w:rPr>
                <w:rFonts w:hint="eastAsia"/>
                <w:szCs w:val="24"/>
              </w:rPr>
              <w:t xml:space="preserve">          </w:t>
            </w:r>
            <w:r w:rsidRPr="00F44BC0">
              <w:rPr>
                <w:szCs w:val="24"/>
              </w:rPr>
              <w:t>-52,041,167.91</w:t>
            </w:r>
            <w:r w:rsidRPr="00F44BC0">
              <w:rPr>
                <w:szCs w:val="24"/>
              </w:rPr>
              <w:t>元</w:t>
            </w:r>
            <w:r w:rsidR="00635D8A">
              <w:rPr>
                <w:rFonts w:hint="eastAsia"/>
                <w:szCs w:val="24"/>
              </w:rPr>
              <w:t>，</w:t>
            </w:r>
            <w:r w:rsidRPr="00F44BC0">
              <w:rPr>
                <w:szCs w:val="24"/>
              </w:rPr>
              <w:t>由正转负的原因主要系：一是收入下降导致回款减少</w:t>
            </w:r>
            <w:r w:rsidRPr="00F44BC0">
              <w:rPr>
                <w:szCs w:val="24"/>
              </w:rPr>
              <w:t>3,816</w:t>
            </w:r>
            <w:r w:rsidRPr="00F44BC0">
              <w:rPr>
                <w:szCs w:val="24"/>
              </w:rPr>
              <w:t>万元；二是支付</w:t>
            </w:r>
            <w:r w:rsidRPr="00F44BC0">
              <w:rPr>
                <w:szCs w:val="24"/>
              </w:rPr>
              <w:t>2025</w:t>
            </w:r>
            <w:r w:rsidRPr="00F44BC0">
              <w:rPr>
                <w:szCs w:val="24"/>
              </w:rPr>
              <w:t>年底的基建款</w:t>
            </w:r>
            <w:r w:rsidRPr="00F44BC0">
              <w:rPr>
                <w:szCs w:val="24"/>
              </w:rPr>
              <w:t>1,519</w:t>
            </w:r>
            <w:r w:rsidRPr="00F44BC0">
              <w:rPr>
                <w:szCs w:val="24"/>
              </w:rPr>
              <w:t>万元、物料采购款</w:t>
            </w:r>
            <w:r w:rsidRPr="00F44BC0">
              <w:rPr>
                <w:szCs w:val="24"/>
              </w:rPr>
              <w:t>7,105</w:t>
            </w:r>
            <w:r w:rsidRPr="00F44BC0">
              <w:rPr>
                <w:szCs w:val="24"/>
              </w:rPr>
              <w:t>万元；三是人力投入增加</w:t>
            </w:r>
            <w:r w:rsidRPr="00F44BC0">
              <w:rPr>
                <w:szCs w:val="24"/>
              </w:rPr>
              <w:t>1,362</w:t>
            </w:r>
            <w:r w:rsidRPr="00F44BC0">
              <w:rPr>
                <w:szCs w:val="24"/>
              </w:rPr>
              <w:t>万元。感谢您的关注！谢谢！</w:t>
            </w:r>
          </w:p>
          <w:p w14:paraId="6C3812DA" w14:textId="77777777" w:rsidR="00DE448C" w:rsidRDefault="00DE448C">
            <w:pPr>
              <w:rPr>
                <w:szCs w:val="24"/>
              </w:rPr>
            </w:pPr>
          </w:p>
        </w:tc>
      </w:tr>
      <w:tr w:rsidR="00635D8A" w14:paraId="4ECF5517" w14:textId="77777777">
        <w:tc>
          <w:tcPr>
            <w:tcW w:w="2405" w:type="dxa"/>
            <w:vAlign w:val="center"/>
          </w:tcPr>
          <w:p w14:paraId="596966EE" w14:textId="08943CD9" w:rsidR="00635D8A" w:rsidRDefault="00635D8A">
            <w:pPr>
              <w:jc w:val="center"/>
              <w:rPr>
                <w:b/>
                <w:bCs/>
                <w:szCs w:val="24"/>
              </w:rPr>
            </w:pPr>
            <w:r w:rsidRPr="00635D8A">
              <w:rPr>
                <w:rFonts w:hint="eastAsia"/>
                <w:b/>
                <w:bCs/>
                <w:szCs w:val="24"/>
              </w:rPr>
              <w:lastRenderedPageBreak/>
              <w:t>关于本次活动是否涉及应披露重大信息的说明</w:t>
            </w:r>
          </w:p>
        </w:tc>
        <w:tc>
          <w:tcPr>
            <w:tcW w:w="5891" w:type="dxa"/>
          </w:tcPr>
          <w:p w14:paraId="3B9E9BE4" w14:textId="71992619" w:rsidR="00635D8A" w:rsidRDefault="00635D8A">
            <w:pPr>
              <w:rPr>
                <w:szCs w:val="24"/>
              </w:rPr>
            </w:pPr>
            <w:r w:rsidRPr="00635D8A">
              <w:rPr>
                <w:rFonts w:hint="eastAsia"/>
                <w:szCs w:val="24"/>
              </w:rPr>
              <w:t>本次活动不涉及未公开披露的重大信息</w:t>
            </w:r>
            <w:r>
              <w:rPr>
                <w:rFonts w:hint="eastAsia"/>
                <w:szCs w:val="24"/>
              </w:rPr>
              <w:t>。</w:t>
            </w:r>
          </w:p>
        </w:tc>
      </w:tr>
      <w:tr w:rsidR="00DE448C" w14:paraId="1356E629" w14:textId="77777777">
        <w:tc>
          <w:tcPr>
            <w:tcW w:w="2405" w:type="dxa"/>
          </w:tcPr>
          <w:p w14:paraId="0DE6B5E9" w14:textId="77777777" w:rsidR="00DE448C" w:rsidRDefault="00DE448C">
            <w:pPr>
              <w:jc w:val="center"/>
              <w:rPr>
                <w:b/>
                <w:bCs/>
                <w:szCs w:val="24"/>
              </w:rPr>
            </w:pPr>
          </w:p>
          <w:p w14:paraId="66DD650A" w14:textId="77777777" w:rsidR="00DE448C" w:rsidRDefault="00000000">
            <w:pPr>
              <w:jc w:val="center"/>
              <w:rPr>
                <w:b/>
                <w:bCs/>
                <w:szCs w:val="24"/>
              </w:rPr>
            </w:pPr>
            <w:r>
              <w:rPr>
                <w:rFonts w:hint="eastAsia"/>
                <w:b/>
                <w:bCs/>
                <w:szCs w:val="24"/>
              </w:rPr>
              <w:t>附件清单（如有）</w:t>
            </w:r>
          </w:p>
        </w:tc>
        <w:tc>
          <w:tcPr>
            <w:tcW w:w="5891" w:type="dxa"/>
          </w:tcPr>
          <w:p w14:paraId="567A0FB7" w14:textId="77777777" w:rsidR="00DE448C" w:rsidRDefault="00DE448C">
            <w:pPr>
              <w:jc w:val="center"/>
              <w:rPr>
                <w:szCs w:val="24"/>
              </w:rPr>
            </w:pPr>
          </w:p>
          <w:p w14:paraId="23B9CC94" w14:textId="77777777" w:rsidR="00DE448C" w:rsidRDefault="00000000">
            <w:pPr>
              <w:jc w:val="left"/>
              <w:rPr>
                <w:szCs w:val="24"/>
              </w:rPr>
            </w:pPr>
            <w:r>
              <w:rPr>
                <w:rFonts w:hint="eastAsia"/>
                <w:szCs w:val="24"/>
              </w:rPr>
              <w:t>无</w:t>
            </w:r>
          </w:p>
          <w:p w14:paraId="29EA0F3A" w14:textId="77777777" w:rsidR="00DE448C" w:rsidRDefault="00DE448C">
            <w:pPr>
              <w:jc w:val="center"/>
              <w:rPr>
                <w:szCs w:val="24"/>
              </w:rPr>
            </w:pPr>
          </w:p>
        </w:tc>
      </w:tr>
    </w:tbl>
    <w:p w14:paraId="07C86E51" w14:textId="77777777" w:rsidR="00DE448C" w:rsidRDefault="00DE448C">
      <w:pPr>
        <w:spacing w:line="360" w:lineRule="auto"/>
        <w:rPr>
          <w:szCs w:val="24"/>
        </w:rPr>
      </w:pPr>
    </w:p>
    <w:p w14:paraId="2F3CCE7A" w14:textId="77777777" w:rsidR="00DE448C" w:rsidRDefault="00DE448C">
      <w:pPr>
        <w:widowControl/>
        <w:jc w:val="left"/>
        <w:rPr>
          <w:szCs w:val="24"/>
        </w:rPr>
      </w:pPr>
    </w:p>
    <w:sectPr w:rsidR="00DE448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E0301" w14:textId="77777777" w:rsidR="00437F3B" w:rsidRDefault="00437F3B" w:rsidP="00756099">
      <w:r>
        <w:separator/>
      </w:r>
    </w:p>
  </w:endnote>
  <w:endnote w:type="continuationSeparator" w:id="0">
    <w:p w14:paraId="187A2EB3" w14:textId="77777777" w:rsidR="00437F3B" w:rsidRDefault="00437F3B" w:rsidP="00756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D8B34" w14:textId="77777777" w:rsidR="00437F3B" w:rsidRDefault="00437F3B" w:rsidP="00756099">
      <w:r>
        <w:separator/>
      </w:r>
    </w:p>
  </w:footnote>
  <w:footnote w:type="continuationSeparator" w:id="0">
    <w:p w14:paraId="3F2390AD" w14:textId="77777777" w:rsidR="00437F3B" w:rsidRDefault="00437F3B" w:rsidP="007560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noPunctuationKerning/>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IzNDBlYWJkZmNiMWQ1NWYyMWUxMTVjNjM2MDc3YjEifQ=="/>
    <w:docVar w:name="KSO_WPS_MARK_KEY" w:val="99b48d35-2832-430e-860c-e4b402000f1d"/>
  </w:docVars>
  <w:rsids>
    <w:rsidRoot w:val="00DC5E46"/>
    <w:rsid w:val="00004524"/>
    <w:rsid w:val="0003116F"/>
    <w:rsid w:val="00037DC5"/>
    <w:rsid w:val="0005194A"/>
    <w:rsid w:val="00064B1C"/>
    <w:rsid w:val="00067978"/>
    <w:rsid w:val="000844BF"/>
    <w:rsid w:val="000973DD"/>
    <w:rsid w:val="000974A6"/>
    <w:rsid w:val="000A3EFF"/>
    <w:rsid w:val="000B61FC"/>
    <w:rsid w:val="000D2872"/>
    <w:rsid w:val="000E1009"/>
    <w:rsid w:val="000E1231"/>
    <w:rsid w:val="000E69B0"/>
    <w:rsid w:val="000E774F"/>
    <w:rsid w:val="00100178"/>
    <w:rsid w:val="001041EB"/>
    <w:rsid w:val="0011088C"/>
    <w:rsid w:val="0012585B"/>
    <w:rsid w:val="00131477"/>
    <w:rsid w:val="00133539"/>
    <w:rsid w:val="001438F4"/>
    <w:rsid w:val="00171B17"/>
    <w:rsid w:val="0018696E"/>
    <w:rsid w:val="001971F2"/>
    <w:rsid w:val="001B100A"/>
    <w:rsid w:val="001E0AAE"/>
    <w:rsid w:val="001F0F88"/>
    <w:rsid w:val="001F79EE"/>
    <w:rsid w:val="00201F9B"/>
    <w:rsid w:val="00202882"/>
    <w:rsid w:val="0020500F"/>
    <w:rsid w:val="00205068"/>
    <w:rsid w:val="00205DC1"/>
    <w:rsid w:val="00212A05"/>
    <w:rsid w:val="00216937"/>
    <w:rsid w:val="00230F80"/>
    <w:rsid w:val="002366F1"/>
    <w:rsid w:val="00244EF2"/>
    <w:rsid w:val="00256604"/>
    <w:rsid w:val="00275786"/>
    <w:rsid w:val="0027614C"/>
    <w:rsid w:val="00293A5E"/>
    <w:rsid w:val="00297953"/>
    <w:rsid w:val="002A0AA7"/>
    <w:rsid w:val="002A57AF"/>
    <w:rsid w:val="002A7AB6"/>
    <w:rsid w:val="002B133E"/>
    <w:rsid w:val="002C3A9A"/>
    <w:rsid w:val="002D557D"/>
    <w:rsid w:val="002F62B5"/>
    <w:rsid w:val="00310E3C"/>
    <w:rsid w:val="00313DE0"/>
    <w:rsid w:val="00315039"/>
    <w:rsid w:val="00325125"/>
    <w:rsid w:val="00346FEC"/>
    <w:rsid w:val="00351213"/>
    <w:rsid w:val="0035146F"/>
    <w:rsid w:val="0037279A"/>
    <w:rsid w:val="003A301F"/>
    <w:rsid w:val="003A3A46"/>
    <w:rsid w:val="003B7A8C"/>
    <w:rsid w:val="003C61AA"/>
    <w:rsid w:val="003E7FB7"/>
    <w:rsid w:val="003F3C92"/>
    <w:rsid w:val="004046FF"/>
    <w:rsid w:val="004047AD"/>
    <w:rsid w:val="004055A8"/>
    <w:rsid w:val="004065F8"/>
    <w:rsid w:val="004072F0"/>
    <w:rsid w:val="004110D7"/>
    <w:rsid w:val="004200CD"/>
    <w:rsid w:val="00424840"/>
    <w:rsid w:val="00425315"/>
    <w:rsid w:val="00437F3B"/>
    <w:rsid w:val="004459F4"/>
    <w:rsid w:val="00447592"/>
    <w:rsid w:val="00461D04"/>
    <w:rsid w:val="004741B9"/>
    <w:rsid w:val="004754E9"/>
    <w:rsid w:val="004760DD"/>
    <w:rsid w:val="00496F9C"/>
    <w:rsid w:val="004B52A3"/>
    <w:rsid w:val="004C11AA"/>
    <w:rsid w:val="004C6AE7"/>
    <w:rsid w:val="004E0E8A"/>
    <w:rsid w:val="004E40CA"/>
    <w:rsid w:val="00513BB5"/>
    <w:rsid w:val="005218A5"/>
    <w:rsid w:val="00523F91"/>
    <w:rsid w:val="00534A34"/>
    <w:rsid w:val="00555E9C"/>
    <w:rsid w:val="0055715C"/>
    <w:rsid w:val="00564D8B"/>
    <w:rsid w:val="00587612"/>
    <w:rsid w:val="005912BA"/>
    <w:rsid w:val="005933E5"/>
    <w:rsid w:val="005A6C5F"/>
    <w:rsid w:val="005B7220"/>
    <w:rsid w:val="005D28ED"/>
    <w:rsid w:val="005D43FC"/>
    <w:rsid w:val="005D60BE"/>
    <w:rsid w:val="005D6AD6"/>
    <w:rsid w:val="005D7CDB"/>
    <w:rsid w:val="005F3A58"/>
    <w:rsid w:val="00605093"/>
    <w:rsid w:val="00607E0B"/>
    <w:rsid w:val="006150F1"/>
    <w:rsid w:val="0061548B"/>
    <w:rsid w:val="0062169D"/>
    <w:rsid w:val="006278AD"/>
    <w:rsid w:val="00635D8A"/>
    <w:rsid w:val="00657EB8"/>
    <w:rsid w:val="00664189"/>
    <w:rsid w:val="00673800"/>
    <w:rsid w:val="00674409"/>
    <w:rsid w:val="00682E48"/>
    <w:rsid w:val="00691D59"/>
    <w:rsid w:val="006974F1"/>
    <w:rsid w:val="006A40D4"/>
    <w:rsid w:val="006B256E"/>
    <w:rsid w:val="006E324E"/>
    <w:rsid w:val="006E4169"/>
    <w:rsid w:val="006E673A"/>
    <w:rsid w:val="006E7476"/>
    <w:rsid w:val="006F0259"/>
    <w:rsid w:val="006F2D0F"/>
    <w:rsid w:val="0070123D"/>
    <w:rsid w:val="0070790C"/>
    <w:rsid w:val="007241DB"/>
    <w:rsid w:val="007245D8"/>
    <w:rsid w:val="00730979"/>
    <w:rsid w:val="007328B1"/>
    <w:rsid w:val="00743C65"/>
    <w:rsid w:val="0075084F"/>
    <w:rsid w:val="00756099"/>
    <w:rsid w:val="00760909"/>
    <w:rsid w:val="00761833"/>
    <w:rsid w:val="007705A8"/>
    <w:rsid w:val="0077083A"/>
    <w:rsid w:val="00773E29"/>
    <w:rsid w:val="00792AF5"/>
    <w:rsid w:val="007A5979"/>
    <w:rsid w:val="007B5C56"/>
    <w:rsid w:val="007E1237"/>
    <w:rsid w:val="007E205E"/>
    <w:rsid w:val="007F0387"/>
    <w:rsid w:val="008058FB"/>
    <w:rsid w:val="008127E6"/>
    <w:rsid w:val="008412E3"/>
    <w:rsid w:val="008514D3"/>
    <w:rsid w:val="00864167"/>
    <w:rsid w:val="0087022E"/>
    <w:rsid w:val="00873606"/>
    <w:rsid w:val="008750A5"/>
    <w:rsid w:val="008752A0"/>
    <w:rsid w:val="00880820"/>
    <w:rsid w:val="00880942"/>
    <w:rsid w:val="00880CFA"/>
    <w:rsid w:val="008956BF"/>
    <w:rsid w:val="008A268E"/>
    <w:rsid w:val="008B6B60"/>
    <w:rsid w:val="008C34DD"/>
    <w:rsid w:val="008C3DD8"/>
    <w:rsid w:val="008E003A"/>
    <w:rsid w:val="008E1EF8"/>
    <w:rsid w:val="008E4F93"/>
    <w:rsid w:val="00904323"/>
    <w:rsid w:val="00904B50"/>
    <w:rsid w:val="00904E35"/>
    <w:rsid w:val="00907466"/>
    <w:rsid w:val="009114D0"/>
    <w:rsid w:val="00914FEB"/>
    <w:rsid w:val="00946314"/>
    <w:rsid w:val="00957288"/>
    <w:rsid w:val="0095795A"/>
    <w:rsid w:val="009623F4"/>
    <w:rsid w:val="0099173E"/>
    <w:rsid w:val="009A5E0E"/>
    <w:rsid w:val="009D31B8"/>
    <w:rsid w:val="009E2AF5"/>
    <w:rsid w:val="009E5FCE"/>
    <w:rsid w:val="009F4679"/>
    <w:rsid w:val="00A06F98"/>
    <w:rsid w:val="00A20A88"/>
    <w:rsid w:val="00A300B7"/>
    <w:rsid w:val="00A3356A"/>
    <w:rsid w:val="00A715D1"/>
    <w:rsid w:val="00A76355"/>
    <w:rsid w:val="00A77AEA"/>
    <w:rsid w:val="00A94C8D"/>
    <w:rsid w:val="00AA1D76"/>
    <w:rsid w:val="00AA4C9F"/>
    <w:rsid w:val="00AB10A7"/>
    <w:rsid w:val="00AB3F42"/>
    <w:rsid w:val="00AB6E66"/>
    <w:rsid w:val="00AC0D44"/>
    <w:rsid w:val="00AC48F7"/>
    <w:rsid w:val="00AC59D5"/>
    <w:rsid w:val="00AD34F9"/>
    <w:rsid w:val="00AD40D4"/>
    <w:rsid w:val="00AF0F0C"/>
    <w:rsid w:val="00B32CB0"/>
    <w:rsid w:val="00B40250"/>
    <w:rsid w:val="00B617E1"/>
    <w:rsid w:val="00B6678B"/>
    <w:rsid w:val="00B71EE6"/>
    <w:rsid w:val="00B81560"/>
    <w:rsid w:val="00B85161"/>
    <w:rsid w:val="00B86F6F"/>
    <w:rsid w:val="00BC1E84"/>
    <w:rsid w:val="00BD258D"/>
    <w:rsid w:val="00BD2B1A"/>
    <w:rsid w:val="00BD7B7F"/>
    <w:rsid w:val="00BE4229"/>
    <w:rsid w:val="00C02DBB"/>
    <w:rsid w:val="00C3114B"/>
    <w:rsid w:val="00C500B5"/>
    <w:rsid w:val="00C507A7"/>
    <w:rsid w:val="00C62F97"/>
    <w:rsid w:val="00C945C3"/>
    <w:rsid w:val="00C95219"/>
    <w:rsid w:val="00C96E74"/>
    <w:rsid w:val="00CA5804"/>
    <w:rsid w:val="00CA632A"/>
    <w:rsid w:val="00CA7165"/>
    <w:rsid w:val="00CB46D0"/>
    <w:rsid w:val="00CD2C41"/>
    <w:rsid w:val="00CF4999"/>
    <w:rsid w:val="00D2176D"/>
    <w:rsid w:val="00D311EC"/>
    <w:rsid w:val="00D356E2"/>
    <w:rsid w:val="00D37751"/>
    <w:rsid w:val="00D40785"/>
    <w:rsid w:val="00D45419"/>
    <w:rsid w:val="00D621D6"/>
    <w:rsid w:val="00D74827"/>
    <w:rsid w:val="00D86472"/>
    <w:rsid w:val="00D918D9"/>
    <w:rsid w:val="00D93C37"/>
    <w:rsid w:val="00D94600"/>
    <w:rsid w:val="00D95EBE"/>
    <w:rsid w:val="00DA082D"/>
    <w:rsid w:val="00DA1A9C"/>
    <w:rsid w:val="00DA4A93"/>
    <w:rsid w:val="00DA60CA"/>
    <w:rsid w:val="00DA643A"/>
    <w:rsid w:val="00DB1A80"/>
    <w:rsid w:val="00DB6541"/>
    <w:rsid w:val="00DC0644"/>
    <w:rsid w:val="00DC321A"/>
    <w:rsid w:val="00DC3C6F"/>
    <w:rsid w:val="00DC5E46"/>
    <w:rsid w:val="00DE448C"/>
    <w:rsid w:val="00E0262D"/>
    <w:rsid w:val="00E02CAA"/>
    <w:rsid w:val="00E02F8B"/>
    <w:rsid w:val="00E0423C"/>
    <w:rsid w:val="00E14C80"/>
    <w:rsid w:val="00E23EE3"/>
    <w:rsid w:val="00E25A38"/>
    <w:rsid w:val="00E339E5"/>
    <w:rsid w:val="00E35048"/>
    <w:rsid w:val="00E569A4"/>
    <w:rsid w:val="00E601CC"/>
    <w:rsid w:val="00E62DCB"/>
    <w:rsid w:val="00E64E0C"/>
    <w:rsid w:val="00E66C81"/>
    <w:rsid w:val="00E73F91"/>
    <w:rsid w:val="00E85841"/>
    <w:rsid w:val="00E86D19"/>
    <w:rsid w:val="00E9000F"/>
    <w:rsid w:val="00E91FE4"/>
    <w:rsid w:val="00E93A9D"/>
    <w:rsid w:val="00EA497B"/>
    <w:rsid w:val="00EB59D7"/>
    <w:rsid w:val="00EC5FC8"/>
    <w:rsid w:val="00EE421E"/>
    <w:rsid w:val="00F01782"/>
    <w:rsid w:val="00F23674"/>
    <w:rsid w:val="00F3095F"/>
    <w:rsid w:val="00F320D1"/>
    <w:rsid w:val="00F32E9C"/>
    <w:rsid w:val="00F44BC0"/>
    <w:rsid w:val="00F554A3"/>
    <w:rsid w:val="00F61B22"/>
    <w:rsid w:val="00F733D2"/>
    <w:rsid w:val="00F90967"/>
    <w:rsid w:val="00FA02CA"/>
    <w:rsid w:val="00FB1A66"/>
    <w:rsid w:val="00FC6020"/>
    <w:rsid w:val="00FE5892"/>
    <w:rsid w:val="0371289F"/>
    <w:rsid w:val="14411E19"/>
    <w:rsid w:val="21C06FD3"/>
    <w:rsid w:val="25E847EB"/>
    <w:rsid w:val="3C6912E3"/>
    <w:rsid w:val="3D0719EB"/>
    <w:rsid w:val="429232D3"/>
    <w:rsid w:val="49DD0F01"/>
    <w:rsid w:val="769A5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F4549D"/>
  <w15:docId w15:val="{2B9558F1-FE7E-4031-88EC-520564C4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theme="minorBid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框文本 字符"/>
    <w:basedOn w:val="a0"/>
    <w:link w:val="a3"/>
    <w:uiPriority w:val="99"/>
    <w:semiHidden/>
    <w:qFormat/>
    <w:rPr>
      <w:rFonts w:ascii="Times New Roman" w:eastAsia="宋体" w:hAnsi="Times New Roman"/>
      <w:sz w:val="18"/>
      <w:szCs w:val="18"/>
    </w:rPr>
  </w:style>
  <w:style w:type="character" w:customStyle="1" w:styleId="a8">
    <w:name w:val="页眉 字符"/>
    <w:basedOn w:val="a0"/>
    <w:link w:val="a7"/>
    <w:uiPriority w:val="99"/>
    <w:qFormat/>
    <w:rPr>
      <w:rFonts w:ascii="Times New Roman" w:eastAsia="宋体" w:hAnsi="Times New Roman"/>
      <w:sz w:val="18"/>
      <w:szCs w:val="18"/>
    </w:rPr>
  </w:style>
  <w:style w:type="character" w:customStyle="1" w:styleId="a6">
    <w:name w:val="页脚 字符"/>
    <w:basedOn w:val="a0"/>
    <w:link w:val="a5"/>
    <w:uiPriority w:val="99"/>
    <w:qFormat/>
    <w:rPr>
      <w:rFonts w:ascii="Times New Roman" w:eastAsia="宋体" w:hAnsi="Times New Roman"/>
      <w:sz w:val="18"/>
      <w:szCs w:val="1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1">
    <w:name w:val="修订1"/>
    <w:hidden/>
    <w:uiPriority w:val="99"/>
    <w:unhideWhenUsed/>
    <w:qFormat/>
    <w:rPr>
      <w:rFonts w:cstheme="minorBidi"/>
      <w:kern w:val="2"/>
      <w:sz w:val="24"/>
      <w:szCs w:val="22"/>
    </w:rPr>
  </w:style>
  <w:style w:type="paragraph" w:styleId="aa">
    <w:name w:val="List Paragraph"/>
    <w:basedOn w:val="a"/>
    <w:uiPriority w:val="99"/>
    <w:unhideWhenUsed/>
    <w:qFormat/>
    <w:pPr>
      <w:ind w:firstLineChars="200" w:firstLine="420"/>
    </w:pPr>
  </w:style>
  <w:style w:type="paragraph" w:styleId="ab">
    <w:name w:val="Normal (Web)"/>
    <w:basedOn w:val="a"/>
    <w:uiPriority w:val="99"/>
    <w:semiHidden/>
    <w:unhideWhenUsed/>
    <w:rsid w:val="008127E6"/>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58512">
      <w:bodyDiv w:val="1"/>
      <w:marLeft w:val="0"/>
      <w:marRight w:val="0"/>
      <w:marTop w:val="0"/>
      <w:marBottom w:val="0"/>
      <w:divBdr>
        <w:top w:val="none" w:sz="0" w:space="0" w:color="auto"/>
        <w:left w:val="none" w:sz="0" w:space="0" w:color="auto"/>
        <w:bottom w:val="none" w:sz="0" w:space="0" w:color="auto"/>
        <w:right w:val="none" w:sz="0" w:space="0" w:color="auto"/>
      </w:divBdr>
    </w:div>
    <w:div w:id="168957686">
      <w:bodyDiv w:val="1"/>
      <w:marLeft w:val="0"/>
      <w:marRight w:val="0"/>
      <w:marTop w:val="0"/>
      <w:marBottom w:val="0"/>
      <w:divBdr>
        <w:top w:val="none" w:sz="0" w:space="0" w:color="auto"/>
        <w:left w:val="none" w:sz="0" w:space="0" w:color="auto"/>
        <w:bottom w:val="none" w:sz="0" w:space="0" w:color="auto"/>
        <w:right w:val="none" w:sz="0" w:space="0" w:color="auto"/>
      </w:divBdr>
    </w:div>
    <w:div w:id="619999366">
      <w:bodyDiv w:val="1"/>
      <w:marLeft w:val="0"/>
      <w:marRight w:val="0"/>
      <w:marTop w:val="0"/>
      <w:marBottom w:val="0"/>
      <w:divBdr>
        <w:top w:val="none" w:sz="0" w:space="0" w:color="auto"/>
        <w:left w:val="none" w:sz="0" w:space="0" w:color="auto"/>
        <w:bottom w:val="none" w:sz="0" w:space="0" w:color="auto"/>
        <w:right w:val="none" w:sz="0" w:space="0" w:color="auto"/>
      </w:divBdr>
    </w:div>
    <w:div w:id="693306612">
      <w:bodyDiv w:val="1"/>
      <w:marLeft w:val="0"/>
      <w:marRight w:val="0"/>
      <w:marTop w:val="0"/>
      <w:marBottom w:val="0"/>
      <w:divBdr>
        <w:top w:val="none" w:sz="0" w:space="0" w:color="auto"/>
        <w:left w:val="none" w:sz="0" w:space="0" w:color="auto"/>
        <w:bottom w:val="none" w:sz="0" w:space="0" w:color="auto"/>
        <w:right w:val="none" w:sz="0" w:space="0" w:color="auto"/>
      </w:divBdr>
    </w:div>
    <w:div w:id="909652151">
      <w:bodyDiv w:val="1"/>
      <w:marLeft w:val="0"/>
      <w:marRight w:val="0"/>
      <w:marTop w:val="0"/>
      <w:marBottom w:val="0"/>
      <w:divBdr>
        <w:top w:val="none" w:sz="0" w:space="0" w:color="auto"/>
        <w:left w:val="none" w:sz="0" w:space="0" w:color="auto"/>
        <w:bottom w:val="none" w:sz="0" w:space="0" w:color="auto"/>
        <w:right w:val="none" w:sz="0" w:space="0" w:color="auto"/>
      </w:divBdr>
    </w:div>
    <w:div w:id="1367873054">
      <w:bodyDiv w:val="1"/>
      <w:marLeft w:val="0"/>
      <w:marRight w:val="0"/>
      <w:marTop w:val="0"/>
      <w:marBottom w:val="0"/>
      <w:divBdr>
        <w:top w:val="none" w:sz="0" w:space="0" w:color="auto"/>
        <w:left w:val="none" w:sz="0" w:space="0" w:color="auto"/>
        <w:bottom w:val="none" w:sz="0" w:space="0" w:color="auto"/>
        <w:right w:val="none" w:sz="0" w:space="0" w:color="auto"/>
      </w:divBdr>
    </w:div>
    <w:div w:id="1375276273">
      <w:bodyDiv w:val="1"/>
      <w:marLeft w:val="0"/>
      <w:marRight w:val="0"/>
      <w:marTop w:val="0"/>
      <w:marBottom w:val="0"/>
      <w:divBdr>
        <w:top w:val="none" w:sz="0" w:space="0" w:color="auto"/>
        <w:left w:val="none" w:sz="0" w:space="0" w:color="auto"/>
        <w:bottom w:val="none" w:sz="0" w:space="0" w:color="auto"/>
        <w:right w:val="none" w:sz="0" w:space="0" w:color="auto"/>
      </w:divBdr>
    </w:div>
    <w:div w:id="14869755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5</Pages>
  <Words>1675</Words>
  <Characters>1776</Characters>
  <Application>Microsoft Office Word</Application>
  <DocSecurity>0</DocSecurity>
  <Lines>104</Lines>
  <Paragraphs>54</Paragraphs>
  <ScaleCrop>false</ScaleCrop>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荣大-李雷</dc:creator>
  <cp:lastModifiedBy>Matteo Li</cp:lastModifiedBy>
  <cp:revision>20</cp:revision>
  <dcterms:created xsi:type="dcterms:W3CDTF">2025-09-19T08:55:00Z</dcterms:created>
  <dcterms:modified xsi:type="dcterms:W3CDTF">2026-09-18T01:30:00Z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B0EC4A7864234BDDB1E311CE95BD474F_13</vt:lpwstr>
  </property>
</Properties>
</file>