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BD2B" w14:textId="77777777" w:rsidR="00BA5977" w:rsidRDefault="00000000">
      <w:pPr>
        <w:spacing w:beforeLines="50" w:before="156" w:afterLines="50" w:after="156" w:line="400" w:lineRule="exact"/>
        <w:jc w:val="center"/>
        <w:rPr>
          <w:rFonts w:ascii="宋体" w:hAnsi="宋体" w:hint="eastAsia"/>
          <w:bCs/>
          <w:iCs/>
          <w:color w:val="000000"/>
          <w:sz w:val="24"/>
        </w:rPr>
      </w:pPr>
      <w:r>
        <w:rPr>
          <w:rFonts w:ascii="宋体" w:hAnsi="宋体" w:hint="eastAsia"/>
          <w:bCs/>
          <w:iCs/>
          <w:color w:val="000000"/>
          <w:sz w:val="24"/>
        </w:rPr>
        <w:t>证券代码：688028                                     证券简称：沃尔德</w:t>
      </w:r>
    </w:p>
    <w:p w14:paraId="7463E7B8" w14:textId="77777777" w:rsidR="00BA5977" w:rsidRDefault="00000000">
      <w:pPr>
        <w:spacing w:before="100" w:beforeAutospacing="1" w:line="360" w:lineRule="auto"/>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69"/>
        <w:gridCol w:w="8564"/>
      </w:tblGrid>
      <w:tr w:rsidR="00BA5977" w14:paraId="0FBD3FE6" w14:textId="77777777">
        <w:trPr>
          <w:trHeight w:val="1229"/>
          <w:jc w:val="center"/>
        </w:trPr>
        <w:tc>
          <w:tcPr>
            <w:tcW w:w="1769" w:type="dxa"/>
            <w:vAlign w:val="center"/>
          </w:tcPr>
          <w:p w14:paraId="37BD7A86" w14:textId="77777777" w:rsidR="00BA5977"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Cs/>
                <w:iCs/>
                <w:color w:val="000000"/>
                <w:sz w:val="24"/>
              </w:rPr>
              <w:t xml:space="preserve">                                                      </w:t>
            </w:r>
            <w:r>
              <w:rPr>
                <w:rFonts w:asciiTheme="minorEastAsia" w:eastAsiaTheme="minorEastAsia" w:hAnsiTheme="minorEastAsia" w:cstheme="minorEastAsia" w:hint="eastAsia"/>
                <w:b/>
                <w:bCs/>
                <w:iCs/>
                <w:color w:val="000000"/>
                <w:sz w:val="24"/>
              </w:rPr>
              <w:t>投资者关系活动类别</w:t>
            </w:r>
          </w:p>
        </w:tc>
        <w:tc>
          <w:tcPr>
            <w:tcW w:w="8564" w:type="dxa"/>
          </w:tcPr>
          <w:p w14:paraId="7B124A1B" w14:textId="77777777" w:rsidR="00BA5977"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sz w:val="24"/>
              </w:rPr>
              <w:t xml:space="preserve">☑特定对象调研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分析师会议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媒体采访</w:t>
            </w:r>
          </w:p>
          <w:p w14:paraId="07B1EF70" w14:textId="6FC51B68" w:rsidR="00BA5977" w:rsidRDefault="00AA006B">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业绩说明会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新闻发布会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路演活动</w:t>
            </w:r>
          </w:p>
          <w:p w14:paraId="503B5874" w14:textId="4BBC327D" w:rsidR="00BA5977" w:rsidRDefault="005A5F3A">
            <w:pPr>
              <w:tabs>
                <w:tab w:val="left" w:pos="3045"/>
                <w:tab w:val="center" w:pos="3199"/>
              </w:tabs>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现场参观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其他（券商组织的策略会）</w:t>
            </w:r>
          </w:p>
        </w:tc>
      </w:tr>
      <w:tr w:rsidR="00BA5977" w14:paraId="14EABDD4" w14:textId="77777777">
        <w:trPr>
          <w:trHeight w:val="797"/>
          <w:jc w:val="center"/>
        </w:trPr>
        <w:tc>
          <w:tcPr>
            <w:tcW w:w="1769" w:type="dxa"/>
            <w:vAlign w:val="center"/>
          </w:tcPr>
          <w:p w14:paraId="6A49014A" w14:textId="77777777" w:rsidR="00BA5977"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参与单位名称</w:t>
            </w:r>
          </w:p>
        </w:tc>
        <w:tc>
          <w:tcPr>
            <w:tcW w:w="8564" w:type="dxa"/>
            <w:vAlign w:val="center"/>
          </w:tcPr>
          <w:p w14:paraId="1A5BF7A6" w14:textId="0E3156E6" w:rsidR="00AA006B" w:rsidRDefault="004525E7" w:rsidP="0040037F">
            <w:pPr>
              <w:widowControl/>
              <w:ind w:firstLineChars="200" w:firstLine="480"/>
              <w:rPr>
                <w:rFonts w:asciiTheme="minorEastAsia" w:eastAsiaTheme="minorEastAsia" w:hAnsiTheme="minorEastAsia" w:cstheme="minorEastAsia" w:hint="eastAsia"/>
                <w:sz w:val="24"/>
              </w:rPr>
            </w:pPr>
            <w:r w:rsidRPr="004525E7">
              <w:rPr>
                <w:rFonts w:asciiTheme="minorEastAsia" w:eastAsiaTheme="minorEastAsia" w:hAnsiTheme="minorEastAsia" w:cstheme="minorEastAsia"/>
                <w:sz w:val="24"/>
              </w:rPr>
              <w:t>上证路演中心</w:t>
            </w:r>
            <w:r>
              <w:rPr>
                <w:rFonts w:asciiTheme="minorEastAsia" w:eastAsiaTheme="minorEastAsia" w:hAnsiTheme="minorEastAsia" w:cstheme="minorEastAsia" w:hint="eastAsia"/>
                <w:sz w:val="24"/>
              </w:rPr>
              <w:t>的投资者</w:t>
            </w:r>
          </w:p>
          <w:p w14:paraId="1023A40A" w14:textId="66E7438C" w:rsidR="004525E7" w:rsidRDefault="004525E7" w:rsidP="0040037F">
            <w:pPr>
              <w:widowControl/>
              <w:ind w:firstLineChars="200" w:firstLine="480"/>
              <w:rPr>
                <w:rFonts w:asciiTheme="minorEastAsia" w:eastAsiaTheme="minorEastAsia" w:hAnsiTheme="minorEastAsia" w:cstheme="minorEastAsia" w:hint="eastAsia"/>
                <w:sz w:val="24"/>
              </w:rPr>
            </w:pPr>
            <w:r w:rsidRPr="004525E7">
              <w:rPr>
                <w:rFonts w:asciiTheme="minorEastAsia" w:eastAsiaTheme="minorEastAsia" w:hAnsiTheme="minorEastAsia" w:cstheme="minorEastAsia"/>
                <w:sz w:val="24"/>
              </w:rPr>
              <w:t>华创</w:t>
            </w:r>
            <w:r>
              <w:rPr>
                <w:rFonts w:asciiTheme="minorEastAsia" w:eastAsiaTheme="minorEastAsia" w:hAnsiTheme="minorEastAsia" w:cstheme="minorEastAsia" w:hint="eastAsia"/>
                <w:sz w:val="24"/>
              </w:rPr>
              <w:t>证券</w:t>
            </w:r>
            <w:r w:rsidR="000A49C1">
              <w:rPr>
                <w:rFonts w:asciiTheme="minorEastAsia" w:eastAsiaTheme="minorEastAsia" w:hAnsiTheme="minorEastAsia" w:cstheme="minorEastAsia" w:hint="eastAsia"/>
                <w:sz w:val="24"/>
              </w:rPr>
              <w:t>、</w:t>
            </w:r>
            <w:r w:rsidRPr="004525E7">
              <w:rPr>
                <w:rFonts w:asciiTheme="minorEastAsia" w:eastAsiaTheme="minorEastAsia" w:hAnsiTheme="minorEastAsia" w:cstheme="minorEastAsia"/>
                <w:sz w:val="24"/>
              </w:rPr>
              <w:t>招商</w:t>
            </w:r>
            <w:r>
              <w:rPr>
                <w:rFonts w:asciiTheme="minorEastAsia" w:eastAsiaTheme="minorEastAsia" w:hAnsiTheme="minorEastAsia" w:cstheme="minorEastAsia" w:hint="eastAsia"/>
                <w:sz w:val="24"/>
              </w:rPr>
              <w:t>证券</w:t>
            </w:r>
          </w:p>
          <w:p w14:paraId="39738B0F" w14:textId="15195658" w:rsidR="004525E7" w:rsidRDefault="004525E7" w:rsidP="00684A90">
            <w:pPr>
              <w:widowControl/>
              <w:ind w:firstLineChars="200" w:firstLine="480"/>
              <w:rPr>
                <w:rFonts w:asciiTheme="minorEastAsia" w:eastAsiaTheme="minorEastAsia" w:hAnsiTheme="minorEastAsia" w:cstheme="minorEastAsia" w:hint="eastAsia"/>
                <w:sz w:val="24"/>
              </w:rPr>
            </w:pPr>
            <w:r w:rsidRPr="004525E7">
              <w:rPr>
                <w:rFonts w:asciiTheme="minorEastAsia" w:eastAsiaTheme="minorEastAsia" w:hAnsiTheme="minorEastAsia" w:cstheme="minorEastAsia"/>
                <w:sz w:val="24"/>
              </w:rPr>
              <w:t>国盛证券</w:t>
            </w:r>
            <w:r w:rsidR="000A49C1">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开源证券</w:t>
            </w:r>
            <w:r w:rsidR="000A49C1">
              <w:rPr>
                <w:rFonts w:asciiTheme="minorEastAsia" w:eastAsiaTheme="minorEastAsia" w:hAnsiTheme="minorEastAsia" w:cstheme="minorEastAsia" w:hint="eastAsia"/>
                <w:sz w:val="24"/>
              </w:rPr>
              <w:t>、</w:t>
            </w:r>
            <w:r w:rsidRPr="004525E7">
              <w:rPr>
                <w:rFonts w:asciiTheme="minorEastAsia" w:eastAsiaTheme="minorEastAsia" w:hAnsiTheme="minorEastAsia" w:cstheme="minorEastAsia"/>
                <w:sz w:val="24"/>
              </w:rPr>
              <w:t>国寿安保基金</w:t>
            </w:r>
            <w:r w:rsidR="000A49C1">
              <w:rPr>
                <w:rFonts w:asciiTheme="minorEastAsia" w:eastAsiaTheme="minorEastAsia" w:hAnsiTheme="minorEastAsia" w:cstheme="minorEastAsia" w:hint="eastAsia"/>
                <w:sz w:val="24"/>
              </w:rPr>
              <w:t>、</w:t>
            </w:r>
            <w:r w:rsidRPr="004525E7">
              <w:rPr>
                <w:rFonts w:asciiTheme="minorEastAsia" w:eastAsiaTheme="minorEastAsia" w:hAnsiTheme="minorEastAsia" w:cstheme="minorEastAsia"/>
                <w:sz w:val="24"/>
              </w:rPr>
              <w:t>淳厚基金</w:t>
            </w:r>
            <w:r w:rsidR="000A49C1">
              <w:rPr>
                <w:rFonts w:asciiTheme="minorEastAsia" w:eastAsiaTheme="minorEastAsia" w:hAnsiTheme="minorEastAsia" w:cstheme="minorEastAsia" w:hint="eastAsia"/>
                <w:sz w:val="24"/>
              </w:rPr>
              <w:t>、</w:t>
            </w:r>
            <w:r w:rsidR="00684A90" w:rsidRPr="00684A90">
              <w:rPr>
                <w:rFonts w:asciiTheme="minorEastAsia" w:eastAsiaTheme="minorEastAsia" w:hAnsiTheme="minorEastAsia" w:cstheme="minorEastAsia" w:hint="eastAsia"/>
                <w:sz w:val="24"/>
              </w:rPr>
              <w:t>平安基金</w:t>
            </w:r>
            <w:r w:rsidR="000A49C1">
              <w:rPr>
                <w:rFonts w:asciiTheme="minorEastAsia" w:eastAsiaTheme="minorEastAsia" w:hAnsiTheme="minorEastAsia" w:cstheme="minorEastAsia" w:hint="eastAsia"/>
                <w:sz w:val="24"/>
              </w:rPr>
              <w:t>、</w:t>
            </w:r>
            <w:r w:rsidR="00684A90" w:rsidRPr="00684A90">
              <w:rPr>
                <w:rFonts w:asciiTheme="minorEastAsia" w:eastAsiaTheme="minorEastAsia" w:hAnsiTheme="minorEastAsia" w:cstheme="minorEastAsia" w:hint="eastAsia"/>
                <w:sz w:val="24"/>
              </w:rPr>
              <w:t>水濮私募</w:t>
            </w:r>
          </w:p>
          <w:p w14:paraId="6F637B99" w14:textId="15972900" w:rsidR="00AA006B" w:rsidRPr="00FF0874" w:rsidRDefault="00684A90" w:rsidP="0040037F">
            <w:pPr>
              <w:widowControl/>
              <w:ind w:firstLineChars="200" w:firstLine="480"/>
              <w:rPr>
                <w:rFonts w:asciiTheme="minorEastAsia" w:eastAsiaTheme="minorEastAsia" w:hAnsiTheme="minorEastAsia" w:cstheme="minorEastAsia" w:hint="eastAsia"/>
                <w:sz w:val="24"/>
              </w:rPr>
            </w:pPr>
            <w:r w:rsidRPr="00684A90">
              <w:rPr>
                <w:rFonts w:asciiTheme="minorEastAsia" w:eastAsiaTheme="minorEastAsia" w:hAnsiTheme="minorEastAsia" w:cstheme="minorEastAsia"/>
                <w:sz w:val="24"/>
              </w:rPr>
              <w:t>国金证券</w:t>
            </w:r>
            <w:r w:rsidR="000A49C1">
              <w:rPr>
                <w:rFonts w:asciiTheme="minorEastAsia" w:eastAsiaTheme="minorEastAsia" w:hAnsiTheme="minorEastAsia" w:cstheme="minorEastAsia" w:hint="eastAsia"/>
                <w:sz w:val="24"/>
              </w:rPr>
              <w:t>、</w:t>
            </w:r>
            <w:r w:rsidR="00E76923" w:rsidRPr="00E76923">
              <w:rPr>
                <w:rFonts w:asciiTheme="minorEastAsia" w:eastAsiaTheme="minorEastAsia" w:hAnsiTheme="minorEastAsia" w:cstheme="minorEastAsia"/>
                <w:sz w:val="24"/>
              </w:rPr>
              <w:t>工银安盛</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上海电气</w:t>
            </w:r>
            <w:r w:rsidR="000A49C1">
              <w:rPr>
                <w:rFonts w:asciiTheme="minorEastAsia" w:eastAsiaTheme="minorEastAsia" w:hAnsiTheme="minorEastAsia" w:cstheme="minorEastAsia" w:hint="eastAsia"/>
                <w:sz w:val="24"/>
              </w:rPr>
              <w:t>自营、</w:t>
            </w:r>
            <w:r w:rsidRPr="00684A90">
              <w:rPr>
                <w:rFonts w:asciiTheme="minorEastAsia" w:eastAsiaTheme="minorEastAsia" w:hAnsiTheme="minorEastAsia" w:cstheme="minorEastAsia"/>
                <w:sz w:val="24"/>
              </w:rPr>
              <w:t>彤源投资</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国泰海通</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恒越基金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国信</w:t>
            </w:r>
            <w:r>
              <w:rPr>
                <w:rFonts w:asciiTheme="minorEastAsia" w:eastAsiaTheme="minorEastAsia" w:hAnsiTheme="minorEastAsia" w:cstheme="minorEastAsia" w:hint="eastAsia"/>
                <w:sz w:val="24"/>
              </w:rPr>
              <w:t>证券</w:t>
            </w:r>
            <w:r w:rsidRPr="00684A90">
              <w:rPr>
                <w:rFonts w:asciiTheme="minorEastAsia" w:eastAsiaTheme="minorEastAsia" w:hAnsiTheme="minorEastAsia" w:cstheme="minorEastAsia"/>
                <w:sz w:val="24"/>
              </w:rPr>
              <w:t>自营</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银濎基金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银河</w:t>
            </w:r>
            <w:r>
              <w:rPr>
                <w:rFonts w:asciiTheme="minorEastAsia" w:eastAsiaTheme="minorEastAsia" w:hAnsiTheme="minorEastAsia" w:cstheme="minorEastAsia" w:hint="eastAsia"/>
                <w:sz w:val="24"/>
              </w:rPr>
              <w:t>证券</w:t>
            </w:r>
            <w:r w:rsidRPr="00684A90">
              <w:rPr>
                <w:rFonts w:asciiTheme="minorEastAsia" w:eastAsiaTheme="minorEastAsia" w:hAnsiTheme="minorEastAsia" w:cstheme="minorEastAsia"/>
                <w:sz w:val="24"/>
              </w:rPr>
              <w:t>自营</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利位投资</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天演论集团</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东海证券自营</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国信弘盛</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南华基金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宽格投资</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兆顺基金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长江资管</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尚信资产</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人保资管</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农银汇理</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圆信永丰基金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民生基金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长安基金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天演论投资</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昊晟基金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宏鼎财富</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中海基金</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宏桥控股</w:t>
            </w:r>
            <w:r w:rsidR="000A49C1">
              <w:rPr>
                <w:rFonts w:asciiTheme="minorEastAsia" w:eastAsiaTheme="minorEastAsia" w:hAnsiTheme="minorEastAsia" w:cstheme="minorEastAsia" w:hint="eastAsia"/>
                <w:sz w:val="24"/>
              </w:rPr>
              <w:t>、</w:t>
            </w:r>
            <w:r w:rsidR="00542CCC" w:rsidRPr="00542CCC">
              <w:rPr>
                <w:rFonts w:asciiTheme="minorEastAsia" w:eastAsiaTheme="minorEastAsia" w:hAnsiTheme="minorEastAsia" w:cstheme="minorEastAsia"/>
                <w:sz w:val="24"/>
              </w:rPr>
              <w:t>瀛赐基金</w:t>
            </w:r>
          </w:p>
          <w:p w14:paraId="3000677B" w14:textId="05F112E8" w:rsidR="00AA006B" w:rsidRDefault="00E76923" w:rsidP="00E76923">
            <w:pPr>
              <w:widowControl/>
              <w:ind w:firstLineChars="200" w:firstLine="480"/>
              <w:rPr>
                <w:rFonts w:asciiTheme="minorEastAsia" w:eastAsiaTheme="minorEastAsia" w:hAnsiTheme="minorEastAsia" w:cstheme="minorEastAsia" w:hint="eastAsia"/>
                <w:sz w:val="24"/>
              </w:rPr>
            </w:pPr>
            <w:r w:rsidRPr="00E76923">
              <w:rPr>
                <w:rFonts w:asciiTheme="minorEastAsia" w:eastAsiaTheme="minorEastAsia" w:hAnsiTheme="minorEastAsia" w:cstheme="minorEastAsia"/>
                <w:sz w:val="24"/>
              </w:rPr>
              <w:t>摩旗投资</w:t>
            </w:r>
            <w:r w:rsidR="000A49C1">
              <w:rPr>
                <w:rFonts w:asciiTheme="minorEastAsia" w:eastAsiaTheme="minorEastAsia" w:hAnsiTheme="minorEastAsia" w:cstheme="minorEastAsia" w:hint="eastAsia"/>
                <w:sz w:val="24"/>
              </w:rPr>
              <w:t>、</w:t>
            </w:r>
            <w:r w:rsidRPr="00E76923">
              <w:rPr>
                <w:rFonts w:asciiTheme="minorEastAsia" w:eastAsiaTheme="minorEastAsia" w:hAnsiTheme="minorEastAsia" w:cstheme="minorEastAsia"/>
                <w:sz w:val="24"/>
              </w:rPr>
              <w:t>复星集团</w:t>
            </w:r>
            <w:r w:rsidR="000A49C1">
              <w:rPr>
                <w:rFonts w:asciiTheme="minorEastAsia" w:eastAsiaTheme="minorEastAsia" w:hAnsiTheme="minorEastAsia" w:cstheme="minorEastAsia" w:hint="eastAsia"/>
                <w:sz w:val="24"/>
              </w:rPr>
              <w:t>、</w:t>
            </w:r>
            <w:r w:rsidRPr="00684A90">
              <w:rPr>
                <w:rFonts w:asciiTheme="minorEastAsia" w:eastAsiaTheme="minorEastAsia" w:hAnsiTheme="minorEastAsia" w:cstheme="minorEastAsia"/>
                <w:sz w:val="24"/>
              </w:rPr>
              <w:t>太平洋保险</w:t>
            </w:r>
            <w:r w:rsidR="000A49C1">
              <w:rPr>
                <w:rFonts w:asciiTheme="minorEastAsia" w:eastAsiaTheme="minorEastAsia" w:hAnsiTheme="minorEastAsia" w:cstheme="minorEastAsia" w:hint="eastAsia"/>
                <w:sz w:val="24"/>
              </w:rPr>
              <w:t>、</w:t>
            </w:r>
            <w:r w:rsidRPr="00E76923">
              <w:rPr>
                <w:rFonts w:asciiTheme="minorEastAsia" w:eastAsiaTheme="minorEastAsia" w:hAnsiTheme="minorEastAsia" w:cstheme="minorEastAsia"/>
                <w:sz w:val="24"/>
              </w:rPr>
              <w:t>中信保诚基金</w:t>
            </w:r>
            <w:r w:rsidR="000A49C1">
              <w:rPr>
                <w:rFonts w:asciiTheme="minorEastAsia" w:eastAsiaTheme="minorEastAsia" w:hAnsiTheme="minorEastAsia" w:cstheme="minorEastAsia" w:hint="eastAsia"/>
                <w:sz w:val="24"/>
              </w:rPr>
              <w:t>、</w:t>
            </w:r>
            <w:r w:rsidRPr="00E76923">
              <w:rPr>
                <w:rFonts w:asciiTheme="minorEastAsia" w:eastAsiaTheme="minorEastAsia" w:hAnsiTheme="minorEastAsia" w:cstheme="minorEastAsia"/>
                <w:sz w:val="24"/>
              </w:rPr>
              <w:t>友邦资管</w:t>
            </w:r>
          </w:p>
          <w:p w14:paraId="0453F5C2" w14:textId="462B3CAF" w:rsidR="004B4BE5" w:rsidRDefault="004B4BE5" w:rsidP="00E76923">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东北证券</w:t>
            </w:r>
            <w:r w:rsidR="000A49C1">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华福证券</w:t>
            </w:r>
            <w:r w:rsidR="000A49C1">
              <w:rPr>
                <w:rFonts w:asciiTheme="minorEastAsia" w:eastAsiaTheme="minorEastAsia" w:hAnsiTheme="minorEastAsia" w:cstheme="minorEastAsia" w:hint="eastAsia"/>
                <w:sz w:val="24"/>
              </w:rPr>
              <w:t>、</w:t>
            </w:r>
            <w:r w:rsidR="0088221B" w:rsidRPr="0088221B">
              <w:rPr>
                <w:rFonts w:asciiTheme="minorEastAsia" w:eastAsiaTheme="minorEastAsia" w:hAnsiTheme="minorEastAsia" w:cstheme="minorEastAsia"/>
                <w:sz w:val="24"/>
              </w:rPr>
              <w:t>平安资管</w:t>
            </w:r>
            <w:r w:rsidR="000A49C1">
              <w:rPr>
                <w:rFonts w:asciiTheme="minorEastAsia" w:eastAsiaTheme="minorEastAsia" w:hAnsiTheme="minorEastAsia" w:cstheme="minorEastAsia" w:hint="eastAsia"/>
                <w:sz w:val="24"/>
              </w:rPr>
              <w:t>、</w:t>
            </w:r>
            <w:r w:rsidRPr="004B4BE5">
              <w:rPr>
                <w:rFonts w:asciiTheme="minorEastAsia" w:eastAsiaTheme="minorEastAsia" w:hAnsiTheme="minorEastAsia" w:cstheme="minorEastAsia"/>
                <w:sz w:val="24"/>
              </w:rPr>
              <w:t>申万菱信</w:t>
            </w:r>
            <w:r w:rsidR="000A49C1">
              <w:rPr>
                <w:rFonts w:asciiTheme="minorEastAsia" w:eastAsiaTheme="minorEastAsia" w:hAnsiTheme="minorEastAsia" w:cstheme="minorEastAsia" w:hint="eastAsia"/>
                <w:sz w:val="24"/>
              </w:rPr>
              <w:t>、</w:t>
            </w:r>
            <w:r w:rsidRPr="004B4BE5">
              <w:rPr>
                <w:rFonts w:asciiTheme="minorEastAsia" w:eastAsiaTheme="minorEastAsia" w:hAnsiTheme="minorEastAsia" w:cstheme="minorEastAsia"/>
                <w:sz w:val="24"/>
              </w:rPr>
              <w:t>正鑫基金</w:t>
            </w:r>
            <w:r w:rsidR="000A49C1">
              <w:rPr>
                <w:rFonts w:asciiTheme="minorEastAsia" w:eastAsiaTheme="minorEastAsia" w:hAnsiTheme="minorEastAsia" w:cstheme="minorEastAsia" w:hint="eastAsia"/>
                <w:sz w:val="24"/>
              </w:rPr>
              <w:t>、</w:t>
            </w:r>
            <w:r w:rsidR="004D1BD7" w:rsidRPr="004D1BD7">
              <w:rPr>
                <w:rFonts w:asciiTheme="minorEastAsia" w:eastAsiaTheme="minorEastAsia" w:hAnsiTheme="minorEastAsia" w:cstheme="minorEastAsia"/>
                <w:sz w:val="24"/>
              </w:rPr>
              <w:t>辛格资本</w:t>
            </w:r>
            <w:r w:rsidR="000A49C1">
              <w:rPr>
                <w:rFonts w:asciiTheme="minorEastAsia" w:eastAsiaTheme="minorEastAsia" w:hAnsiTheme="minorEastAsia" w:cstheme="minorEastAsia" w:hint="eastAsia"/>
                <w:sz w:val="24"/>
              </w:rPr>
              <w:t>、</w:t>
            </w:r>
            <w:r w:rsidR="0088221B" w:rsidRPr="0088221B">
              <w:rPr>
                <w:rFonts w:asciiTheme="minorEastAsia" w:eastAsiaTheme="minorEastAsia" w:hAnsiTheme="minorEastAsia" w:cstheme="minorEastAsia"/>
                <w:sz w:val="24"/>
              </w:rPr>
              <w:t>拾贝投资</w:t>
            </w:r>
            <w:r w:rsidR="000A49C1">
              <w:rPr>
                <w:rFonts w:asciiTheme="minorEastAsia" w:eastAsiaTheme="minorEastAsia" w:hAnsiTheme="minorEastAsia" w:cstheme="minorEastAsia" w:hint="eastAsia"/>
                <w:sz w:val="24"/>
              </w:rPr>
              <w:t>、</w:t>
            </w:r>
            <w:r w:rsidR="0088221B" w:rsidRPr="0088221B">
              <w:rPr>
                <w:rFonts w:asciiTheme="minorEastAsia" w:eastAsiaTheme="minorEastAsia" w:hAnsiTheme="minorEastAsia" w:cstheme="minorEastAsia"/>
                <w:sz w:val="24"/>
              </w:rPr>
              <w:t>周期投资</w:t>
            </w:r>
            <w:r w:rsidR="000A49C1">
              <w:rPr>
                <w:rFonts w:asciiTheme="minorEastAsia" w:eastAsiaTheme="minorEastAsia" w:hAnsiTheme="minorEastAsia" w:cstheme="minorEastAsia" w:hint="eastAsia"/>
                <w:sz w:val="24"/>
              </w:rPr>
              <w:t>、</w:t>
            </w:r>
            <w:r w:rsidR="008E2FA0">
              <w:rPr>
                <w:rFonts w:asciiTheme="minorEastAsia" w:eastAsiaTheme="minorEastAsia" w:hAnsiTheme="minorEastAsia" w:cstheme="minorEastAsia" w:hint="eastAsia"/>
                <w:sz w:val="24"/>
              </w:rPr>
              <w:t>德邦基金、</w:t>
            </w:r>
            <w:r w:rsidR="00EC0377">
              <w:rPr>
                <w:rFonts w:asciiTheme="minorEastAsia" w:eastAsiaTheme="minorEastAsia" w:hAnsiTheme="minorEastAsia" w:cstheme="minorEastAsia" w:hint="eastAsia"/>
                <w:sz w:val="24"/>
              </w:rPr>
              <w:t>个人投资者</w:t>
            </w:r>
          </w:p>
          <w:p w14:paraId="39B88E5E" w14:textId="1BAFD7A6" w:rsidR="004B4BE5" w:rsidRDefault="004B4BE5" w:rsidP="00E76923">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方正证券</w:t>
            </w:r>
            <w:r w:rsidR="000A49C1">
              <w:rPr>
                <w:rFonts w:asciiTheme="minorEastAsia" w:eastAsiaTheme="minorEastAsia" w:hAnsiTheme="minorEastAsia" w:cstheme="minorEastAsia" w:hint="eastAsia"/>
                <w:sz w:val="24"/>
              </w:rPr>
              <w:t>、</w:t>
            </w:r>
            <w:r w:rsidR="004F5EDC" w:rsidRPr="004F5EDC">
              <w:rPr>
                <w:rFonts w:asciiTheme="minorEastAsia" w:eastAsiaTheme="minorEastAsia" w:hAnsiTheme="minorEastAsia" w:cstheme="minorEastAsia"/>
                <w:sz w:val="24"/>
              </w:rPr>
              <w:t>杭州星禾</w:t>
            </w:r>
            <w:r w:rsidR="000A49C1">
              <w:rPr>
                <w:rFonts w:asciiTheme="minorEastAsia" w:eastAsiaTheme="minorEastAsia" w:hAnsiTheme="minorEastAsia" w:cstheme="minorEastAsia" w:hint="eastAsia"/>
                <w:sz w:val="24"/>
              </w:rPr>
              <w:t>、</w:t>
            </w:r>
            <w:r w:rsidR="004F5EDC" w:rsidRPr="004F5EDC">
              <w:rPr>
                <w:rFonts w:asciiTheme="minorEastAsia" w:eastAsiaTheme="minorEastAsia" w:hAnsiTheme="minorEastAsia" w:cstheme="minorEastAsia"/>
                <w:sz w:val="24"/>
              </w:rPr>
              <w:t>天弘基金</w:t>
            </w:r>
            <w:r w:rsidR="000A49C1">
              <w:rPr>
                <w:rFonts w:asciiTheme="minorEastAsia" w:eastAsiaTheme="minorEastAsia" w:hAnsiTheme="minorEastAsia" w:cstheme="minorEastAsia" w:hint="eastAsia"/>
                <w:sz w:val="24"/>
              </w:rPr>
              <w:t>、</w:t>
            </w:r>
            <w:r w:rsidR="004F5EDC" w:rsidRPr="004F5EDC">
              <w:rPr>
                <w:rFonts w:asciiTheme="minorEastAsia" w:eastAsiaTheme="minorEastAsia" w:hAnsiTheme="minorEastAsia" w:cstheme="minorEastAsia"/>
                <w:sz w:val="24"/>
              </w:rPr>
              <w:t>致合资管</w:t>
            </w:r>
            <w:r w:rsidR="000A49C1">
              <w:rPr>
                <w:rFonts w:asciiTheme="minorEastAsia" w:eastAsiaTheme="minorEastAsia" w:hAnsiTheme="minorEastAsia" w:cstheme="minorEastAsia" w:hint="eastAsia"/>
                <w:sz w:val="24"/>
              </w:rPr>
              <w:t>、</w:t>
            </w:r>
            <w:r w:rsidR="004F5EDC" w:rsidRPr="004F5EDC">
              <w:rPr>
                <w:rFonts w:asciiTheme="minorEastAsia" w:eastAsiaTheme="minorEastAsia" w:hAnsiTheme="minorEastAsia" w:cstheme="minorEastAsia"/>
                <w:sz w:val="24"/>
              </w:rPr>
              <w:t>赛富基金</w:t>
            </w:r>
            <w:r w:rsidR="000A49C1">
              <w:rPr>
                <w:rFonts w:asciiTheme="minorEastAsia" w:eastAsiaTheme="minorEastAsia" w:hAnsiTheme="minorEastAsia" w:cstheme="minorEastAsia" w:hint="eastAsia"/>
                <w:sz w:val="24"/>
              </w:rPr>
              <w:t>、</w:t>
            </w:r>
            <w:r w:rsidR="004F5EDC" w:rsidRPr="004F5EDC">
              <w:rPr>
                <w:rFonts w:asciiTheme="minorEastAsia" w:eastAsiaTheme="minorEastAsia" w:hAnsiTheme="minorEastAsia" w:cstheme="minorEastAsia"/>
                <w:sz w:val="24"/>
              </w:rPr>
              <w:t>核心资本</w:t>
            </w:r>
          </w:p>
          <w:p w14:paraId="0A4D7CB7" w14:textId="1EE1F0E5" w:rsidR="004B4BE5" w:rsidRPr="00E76923" w:rsidRDefault="004B4BE5" w:rsidP="00E76923">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淡水泉</w:t>
            </w:r>
            <w:r w:rsidR="0060710B">
              <w:rPr>
                <w:rFonts w:asciiTheme="minorEastAsia" w:eastAsiaTheme="minorEastAsia" w:hAnsiTheme="minorEastAsia" w:cstheme="minorEastAsia" w:hint="eastAsia"/>
                <w:sz w:val="24"/>
              </w:rPr>
              <w:t>投资</w:t>
            </w:r>
          </w:p>
          <w:p w14:paraId="10D9F723" w14:textId="3270E4A5" w:rsidR="00BA5977" w:rsidRDefault="00000000" w:rsidP="0040037F">
            <w:pPr>
              <w:widowControl/>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b/>
                <w:bCs/>
                <w:sz w:val="24"/>
              </w:rPr>
              <w:t>部分会议参会者无法签署调研承诺函，但在交流活动中，我公司严格遵守相关规定，保证信息披露真实、准确、及时、公平，没有发生未公开重大信息泄露等情况。</w:t>
            </w:r>
          </w:p>
        </w:tc>
      </w:tr>
      <w:tr w:rsidR="00BA5977" w14:paraId="25EC4431" w14:textId="77777777">
        <w:trPr>
          <w:trHeight w:val="598"/>
          <w:jc w:val="center"/>
        </w:trPr>
        <w:tc>
          <w:tcPr>
            <w:tcW w:w="1769" w:type="dxa"/>
            <w:vAlign w:val="center"/>
          </w:tcPr>
          <w:p w14:paraId="0C8125C4" w14:textId="77777777" w:rsidR="00BA5977"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时间及地点</w:t>
            </w:r>
          </w:p>
        </w:tc>
        <w:tc>
          <w:tcPr>
            <w:tcW w:w="8564" w:type="dxa"/>
            <w:vAlign w:val="center"/>
          </w:tcPr>
          <w:p w14:paraId="685EC094" w14:textId="4704C635" w:rsidR="00BA5977" w:rsidRDefault="00AA006B">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9月7日（</w:t>
            </w:r>
            <w:r w:rsidR="004525E7" w:rsidRPr="004525E7">
              <w:rPr>
                <w:rFonts w:asciiTheme="minorEastAsia" w:eastAsiaTheme="minorEastAsia" w:hAnsiTheme="minorEastAsia" w:cstheme="minorEastAsia"/>
                <w:bCs/>
                <w:iCs/>
                <w:color w:val="000000"/>
                <w:sz w:val="24"/>
              </w:rPr>
              <w:t>上证路演中心</w:t>
            </w:r>
            <w:r>
              <w:rPr>
                <w:rFonts w:asciiTheme="minorEastAsia" w:eastAsiaTheme="minorEastAsia" w:hAnsiTheme="minorEastAsia" w:cstheme="minorEastAsia" w:hint="eastAsia"/>
                <w:bCs/>
                <w:iCs/>
                <w:color w:val="000000"/>
                <w:sz w:val="24"/>
              </w:rPr>
              <w:t>）09:00-10:00</w:t>
            </w:r>
            <w:r w:rsidR="004525E7">
              <w:rPr>
                <w:rFonts w:asciiTheme="minorEastAsia" w:eastAsiaTheme="minorEastAsia" w:hAnsiTheme="minorEastAsia" w:cstheme="minorEastAsia" w:hint="eastAsia"/>
                <w:bCs/>
                <w:iCs/>
                <w:color w:val="000000"/>
                <w:sz w:val="24"/>
              </w:rPr>
              <w:t>；</w:t>
            </w:r>
            <w:r w:rsidR="004B4BE5">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bCs/>
                <w:iCs/>
                <w:color w:val="000000"/>
                <w:sz w:val="24"/>
              </w:rPr>
              <w:t>嘉兴沃尔德</w:t>
            </w:r>
            <w:r w:rsidR="004B4BE5">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bCs/>
                <w:iCs/>
                <w:color w:val="000000"/>
                <w:sz w:val="24"/>
              </w:rPr>
              <w:t>14:00-15:00</w:t>
            </w:r>
          </w:p>
          <w:p w14:paraId="5E70F772" w14:textId="53737383" w:rsidR="00BA5977" w:rsidRDefault="005A5F3A">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w:t>
            </w:r>
            <w:r w:rsidR="00AA006B">
              <w:rPr>
                <w:rFonts w:asciiTheme="minorEastAsia" w:eastAsiaTheme="minorEastAsia" w:hAnsiTheme="minorEastAsia" w:cstheme="minorEastAsia" w:hint="eastAsia"/>
                <w:bCs/>
                <w:iCs/>
                <w:color w:val="000000"/>
                <w:sz w:val="24"/>
              </w:rPr>
              <w:t>8</w:t>
            </w:r>
            <w:r>
              <w:rPr>
                <w:rFonts w:asciiTheme="minorEastAsia" w:eastAsiaTheme="minorEastAsia" w:hAnsiTheme="minorEastAsia" w:cstheme="minorEastAsia" w:hint="eastAsia"/>
                <w:bCs/>
                <w:iCs/>
                <w:color w:val="000000"/>
                <w:sz w:val="24"/>
              </w:rPr>
              <w:t>日（</w:t>
            </w:r>
            <w:r w:rsidR="00AA006B">
              <w:rPr>
                <w:rFonts w:asciiTheme="minorEastAsia" w:eastAsiaTheme="minorEastAsia" w:hAnsiTheme="minorEastAsia" w:cstheme="minorEastAsia" w:hint="eastAsia"/>
                <w:bCs/>
                <w:iCs/>
                <w:color w:val="000000"/>
                <w:sz w:val="24"/>
              </w:rPr>
              <w:t>嘉兴沃尔德</w:t>
            </w:r>
            <w:r>
              <w:rPr>
                <w:rFonts w:asciiTheme="minorEastAsia" w:eastAsiaTheme="minorEastAsia" w:hAnsiTheme="minorEastAsia" w:cstheme="minorEastAsia" w:hint="eastAsia"/>
                <w:bCs/>
                <w:iCs/>
                <w:color w:val="000000"/>
                <w:sz w:val="24"/>
              </w:rPr>
              <w:t>）</w:t>
            </w:r>
            <w:r w:rsidR="009A5FA2">
              <w:rPr>
                <w:rFonts w:asciiTheme="minorEastAsia" w:eastAsiaTheme="minorEastAsia" w:hAnsiTheme="minorEastAsia" w:cstheme="minorEastAsia" w:hint="eastAsia"/>
                <w:bCs/>
                <w:iCs/>
                <w:color w:val="000000"/>
                <w:sz w:val="24"/>
              </w:rPr>
              <w:t>1</w:t>
            </w:r>
            <w:r w:rsidR="00AA006B">
              <w:rPr>
                <w:rFonts w:asciiTheme="minorEastAsia" w:eastAsiaTheme="minorEastAsia" w:hAnsiTheme="minorEastAsia" w:cstheme="minorEastAsia" w:hint="eastAsia"/>
                <w:bCs/>
                <w:iCs/>
                <w:color w:val="000000"/>
                <w:sz w:val="24"/>
              </w:rPr>
              <w:t>0</w:t>
            </w:r>
            <w:r w:rsidR="00DC4514">
              <w:rPr>
                <w:rFonts w:asciiTheme="minorEastAsia" w:eastAsiaTheme="minorEastAsia" w:hAnsiTheme="minorEastAsia" w:cstheme="minorEastAsia" w:hint="eastAsia"/>
                <w:bCs/>
                <w:iCs/>
                <w:color w:val="000000"/>
                <w:sz w:val="24"/>
              </w:rPr>
              <w:t>:</w:t>
            </w:r>
            <w:r w:rsidR="00AA006B">
              <w:rPr>
                <w:rFonts w:asciiTheme="minorEastAsia" w:eastAsiaTheme="minorEastAsia" w:hAnsiTheme="minorEastAsia" w:cstheme="minorEastAsia" w:hint="eastAsia"/>
                <w:bCs/>
                <w:iCs/>
                <w:color w:val="000000"/>
                <w:sz w:val="24"/>
              </w:rPr>
              <w:t>3</w:t>
            </w:r>
            <w:r w:rsidR="009A5FA2">
              <w:rPr>
                <w:rFonts w:asciiTheme="minorEastAsia" w:eastAsiaTheme="minorEastAsia" w:hAnsiTheme="minorEastAsia" w:cstheme="minorEastAsia" w:hint="eastAsia"/>
                <w:bCs/>
                <w:iCs/>
                <w:color w:val="000000"/>
                <w:sz w:val="24"/>
              </w:rPr>
              <w:t>0-12</w:t>
            </w:r>
            <w:r w:rsidR="00DC4514">
              <w:rPr>
                <w:rFonts w:asciiTheme="minorEastAsia" w:eastAsiaTheme="minorEastAsia" w:hAnsiTheme="minorEastAsia" w:cstheme="minorEastAsia" w:hint="eastAsia"/>
                <w:bCs/>
                <w:iCs/>
                <w:color w:val="000000"/>
                <w:sz w:val="24"/>
              </w:rPr>
              <w:t>:</w:t>
            </w:r>
            <w:r w:rsidR="009A5FA2">
              <w:rPr>
                <w:rFonts w:asciiTheme="minorEastAsia" w:eastAsiaTheme="minorEastAsia" w:hAnsiTheme="minorEastAsia" w:cstheme="minorEastAsia" w:hint="eastAsia"/>
                <w:bCs/>
                <w:iCs/>
                <w:color w:val="000000"/>
                <w:sz w:val="24"/>
              </w:rPr>
              <w:t>00；</w:t>
            </w:r>
          </w:p>
          <w:p w14:paraId="744A9164" w14:textId="1AFA3D1A" w:rsidR="00BA5977" w:rsidRDefault="005A5F3A">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w:t>
            </w:r>
            <w:r w:rsidR="00AA006B">
              <w:rPr>
                <w:rFonts w:asciiTheme="minorEastAsia" w:eastAsiaTheme="minorEastAsia" w:hAnsiTheme="minorEastAsia" w:cstheme="minorEastAsia" w:hint="eastAsia"/>
                <w:bCs/>
                <w:iCs/>
                <w:color w:val="000000"/>
                <w:sz w:val="24"/>
              </w:rPr>
              <w:t>10</w:t>
            </w:r>
            <w:r>
              <w:rPr>
                <w:rFonts w:asciiTheme="minorEastAsia" w:eastAsiaTheme="minorEastAsia" w:hAnsiTheme="minorEastAsia" w:cstheme="minorEastAsia" w:hint="eastAsia"/>
                <w:bCs/>
                <w:iCs/>
                <w:color w:val="000000"/>
                <w:sz w:val="24"/>
              </w:rPr>
              <w:t>日（上海）</w:t>
            </w:r>
            <w:r w:rsidR="00C360A5">
              <w:rPr>
                <w:rFonts w:asciiTheme="minorEastAsia" w:eastAsiaTheme="minorEastAsia" w:hAnsiTheme="minorEastAsia" w:cstheme="minorEastAsia" w:hint="eastAsia"/>
                <w:bCs/>
                <w:iCs/>
                <w:color w:val="000000"/>
                <w:sz w:val="24"/>
              </w:rPr>
              <w:t>10:30-11:30；</w:t>
            </w:r>
            <w:r w:rsidR="00C360A5" w:rsidRPr="00C360A5">
              <w:rPr>
                <w:rFonts w:asciiTheme="minorEastAsia" w:eastAsiaTheme="minorEastAsia" w:hAnsiTheme="minorEastAsia" w:cstheme="minorEastAsia"/>
                <w:bCs/>
                <w:iCs/>
                <w:color w:val="000000"/>
                <w:sz w:val="24"/>
              </w:rPr>
              <w:t>12:00-13:00</w:t>
            </w:r>
          </w:p>
          <w:p w14:paraId="33BF29C6" w14:textId="20AA8A5B" w:rsidR="005A5F3A" w:rsidRPr="00AA006B" w:rsidRDefault="00DC4514">
            <w:pPr>
              <w:spacing w:line="360" w:lineRule="auto"/>
              <w:rPr>
                <w:rFonts w:asciiTheme="minorEastAsia" w:eastAsiaTheme="minorEastAsia" w:hAnsiTheme="minorEastAsia" w:cstheme="minorEastAsia" w:hint="eastAsia"/>
                <w:bCs/>
                <w:iCs/>
                <w:color w:val="000000"/>
                <w:sz w:val="24"/>
              </w:rPr>
            </w:pPr>
            <w:r w:rsidRPr="006A4765">
              <w:rPr>
                <w:rFonts w:ascii="宋体" w:hAnsi="宋体" w:cstheme="minorEastAsia" w:hint="eastAsia"/>
                <w:bCs/>
                <w:iCs/>
                <w:color w:val="000000"/>
                <w:sz w:val="24"/>
              </w:rPr>
              <w:t>9月</w:t>
            </w:r>
            <w:r w:rsidR="00AA006B">
              <w:rPr>
                <w:rFonts w:ascii="宋体" w:hAnsi="宋体" w:cstheme="minorEastAsia" w:hint="eastAsia"/>
                <w:bCs/>
                <w:iCs/>
                <w:color w:val="000000"/>
                <w:sz w:val="24"/>
              </w:rPr>
              <w:t>11</w:t>
            </w:r>
            <w:r w:rsidRPr="006A4765">
              <w:rPr>
                <w:rFonts w:ascii="宋体" w:hAnsi="宋体" w:cstheme="minorEastAsia" w:hint="eastAsia"/>
                <w:bCs/>
                <w:iCs/>
                <w:color w:val="000000"/>
                <w:sz w:val="24"/>
              </w:rPr>
              <w:t>日（</w:t>
            </w:r>
            <w:r w:rsidR="00AA006B">
              <w:rPr>
                <w:rFonts w:ascii="宋体" w:hAnsi="宋体" w:cstheme="minorEastAsia" w:hint="eastAsia"/>
                <w:bCs/>
                <w:iCs/>
                <w:color w:val="000000"/>
                <w:sz w:val="24"/>
              </w:rPr>
              <w:t>嘉兴沃尔德</w:t>
            </w:r>
            <w:r w:rsidRPr="006A4765">
              <w:rPr>
                <w:rFonts w:ascii="宋体" w:hAnsi="宋体" w:cstheme="minorEastAsia" w:hint="eastAsia"/>
                <w:bCs/>
                <w:iCs/>
                <w:color w:val="000000"/>
                <w:sz w:val="24"/>
              </w:rPr>
              <w:t>）</w:t>
            </w:r>
            <w:r w:rsidR="006A4765" w:rsidRPr="006A4765">
              <w:rPr>
                <w:rFonts w:ascii="宋体" w:hAnsi="宋体" w:cstheme="minorEastAsia"/>
                <w:bCs/>
                <w:iCs/>
                <w:color w:val="000000"/>
                <w:sz w:val="24"/>
              </w:rPr>
              <w:t>10</w:t>
            </w:r>
            <w:r w:rsidR="00AA006B">
              <w:rPr>
                <w:rFonts w:ascii="宋体" w:hAnsi="宋体" w:cstheme="minorEastAsia" w:hint="eastAsia"/>
                <w:bCs/>
                <w:iCs/>
                <w:color w:val="000000"/>
                <w:sz w:val="24"/>
              </w:rPr>
              <w:t>:</w:t>
            </w:r>
            <w:r w:rsidR="006A4765" w:rsidRPr="006A4765">
              <w:rPr>
                <w:rFonts w:ascii="宋体" w:hAnsi="宋体" w:cstheme="minorEastAsia"/>
                <w:bCs/>
                <w:iCs/>
                <w:color w:val="000000"/>
                <w:sz w:val="24"/>
              </w:rPr>
              <w:t>00-11</w:t>
            </w:r>
            <w:r w:rsidR="00AA006B">
              <w:rPr>
                <w:rFonts w:ascii="宋体" w:hAnsi="宋体" w:cstheme="minorEastAsia" w:hint="eastAsia"/>
                <w:bCs/>
                <w:iCs/>
                <w:color w:val="000000"/>
                <w:sz w:val="24"/>
              </w:rPr>
              <w:t>:</w:t>
            </w:r>
            <w:r w:rsidR="006A4765" w:rsidRPr="006A4765">
              <w:rPr>
                <w:rFonts w:ascii="宋体" w:hAnsi="宋体" w:cstheme="minorEastAsia"/>
                <w:bCs/>
                <w:iCs/>
                <w:color w:val="000000"/>
                <w:sz w:val="24"/>
              </w:rPr>
              <w:t>00</w:t>
            </w:r>
            <w:r w:rsidR="004525E7">
              <w:rPr>
                <w:rFonts w:ascii="宋体" w:hAnsi="宋体" w:cstheme="minorEastAsia" w:hint="eastAsia"/>
                <w:bCs/>
                <w:iCs/>
                <w:color w:val="000000"/>
                <w:sz w:val="24"/>
              </w:rPr>
              <w:t>；</w:t>
            </w:r>
            <w:r w:rsidR="005A5F3A">
              <w:rPr>
                <w:rFonts w:asciiTheme="minorEastAsia" w:eastAsiaTheme="minorEastAsia" w:hAnsiTheme="minorEastAsia" w:cstheme="minorEastAsia" w:hint="eastAsia"/>
                <w:bCs/>
                <w:iCs/>
                <w:color w:val="000000"/>
                <w:sz w:val="24"/>
              </w:rPr>
              <w:t>（</w:t>
            </w:r>
            <w:r w:rsidR="00AA006B">
              <w:rPr>
                <w:rFonts w:asciiTheme="minorEastAsia" w:eastAsiaTheme="minorEastAsia" w:hAnsiTheme="minorEastAsia" w:cstheme="minorEastAsia" w:hint="eastAsia"/>
                <w:bCs/>
                <w:iCs/>
                <w:color w:val="000000"/>
                <w:sz w:val="24"/>
              </w:rPr>
              <w:t>杭州</w:t>
            </w:r>
            <w:r w:rsidR="005A5F3A">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bCs/>
                <w:iCs/>
                <w:color w:val="000000"/>
                <w:sz w:val="24"/>
              </w:rPr>
              <w:t>1</w:t>
            </w:r>
            <w:r w:rsidR="00AA006B">
              <w:rPr>
                <w:rFonts w:asciiTheme="minorEastAsia" w:eastAsiaTheme="minorEastAsia" w:hAnsiTheme="minorEastAsia" w:cstheme="minorEastAsia" w:hint="eastAsia"/>
                <w:bCs/>
                <w:iCs/>
                <w:color w:val="000000"/>
                <w:sz w:val="24"/>
              </w:rPr>
              <w:t>3:3</w:t>
            </w:r>
            <w:r>
              <w:rPr>
                <w:rFonts w:asciiTheme="minorEastAsia" w:eastAsiaTheme="minorEastAsia" w:hAnsiTheme="minorEastAsia" w:cstheme="minorEastAsia" w:hint="eastAsia"/>
                <w:bCs/>
                <w:iCs/>
                <w:color w:val="000000"/>
                <w:sz w:val="24"/>
              </w:rPr>
              <w:t>0-1</w:t>
            </w:r>
            <w:r w:rsidR="00AA006B">
              <w:rPr>
                <w:rFonts w:asciiTheme="minorEastAsia" w:eastAsiaTheme="minorEastAsia" w:hAnsiTheme="minorEastAsia" w:cstheme="minorEastAsia" w:hint="eastAsia"/>
                <w:bCs/>
                <w:iCs/>
                <w:color w:val="000000"/>
                <w:sz w:val="24"/>
              </w:rPr>
              <w:t>4:3</w:t>
            </w:r>
            <w:r>
              <w:rPr>
                <w:rFonts w:asciiTheme="minorEastAsia" w:eastAsiaTheme="minorEastAsia" w:hAnsiTheme="minorEastAsia" w:cstheme="minorEastAsia" w:hint="eastAsia"/>
                <w:bCs/>
                <w:iCs/>
                <w:color w:val="000000"/>
                <w:sz w:val="24"/>
              </w:rPr>
              <w:t>0</w:t>
            </w:r>
            <w:r w:rsidR="00AA006B">
              <w:rPr>
                <w:rFonts w:asciiTheme="minorEastAsia" w:eastAsiaTheme="minorEastAsia" w:hAnsiTheme="minorEastAsia" w:cstheme="minorEastAsia" w:hint="eastAsia"/>
                <w:bCs/>
                <w:iCs/>
                <w:color w:val="000000"/>
                <w:sz w:val="24"/>
              </w:rPr>
              <w:t>；14:30-15:30</w:t>
            </w:r>
          </w:p>
        </w:tc>
      </w:tr>
      <w:tr w:rsidR="0040037F" w14:paraId="1D82CB2A" w14:textId="77777777">
        <w:trPr>
          <w:trHeight w:val="798"/>
          <w:jc w:val="center"/>
        </w:trPr>
        <w:tc>
          <w:tcPr>
            <w:tcW w:w="1769" w:type="dxa"/>
            <w:vAlign w:val="center"/>
          </w:tcPr>
          <w:p w14:paraId="7400E03F" w14:textId="77777777" w:rsidR="0040037F" w:rsidRDefault="0040037F" w:rsidP="0040037F">
            <w:pPr>
              <w:snapToGrid w:val="0"/>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上市公司接待人员姓名</w:t>
            </w:r>
          </w:p>
        </w:tc>
        <w:tc>
          <w:tcPr>
            <w:tcW w:w="8564" w:type="dxa"/>
            <w:vAlign w:val="center"/>
          </w:tcPr>
          <w:p w14:paraId="3EFEBF51" w14:textId="77777777" w:rsidR="0040037F" w:rsidRDefault="0040037F" w:rsidP="0040037F">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董事长、总经理：陈继锋</w:t>
            </w:r>
          </w:p>
          <w:p w14:paraId="3FE5E66C" w14:textId="0B9114DE" w:rsidR="00AA006B" w:rsidRDefault="00AA006B" w:rsidP="0040037F">
            <w:pPr>
              <w:spacing w:line="360" w:lineRule="auto"/>
              <w:rPr>
                <w:rFonts w:asciiTheme="minorEastAsia" w:eastAsiaTheme="minorEastAsia" w:hAnsiTheme="minorEastAsia" w:cstheme="minorEastAsia" w:hint="eastAsia"/>
                <w:color w:val="000000"/>
                <w:sz w:val="24"/>
              </w:rPr>
            </w:pPr>
            <w:r w:rsidRPr="00AA006B">
              <w:rPr>
                <w:rFonts w:asciiTheme="minorEastAsia" w:eastAsiaTheme="minorEastAsia" w:hAnsiTheme="minorEastAsia" w:cstheme="minorEastAsia"/>
                <w:color w:val="000000"/>
                <w:sz w:val="24"/>
              </w:rPr>
              <w:t>独立董事</w:t>
            </w:r>
            <w:r>
              <w:rPr>
                <w:rFonts w:asciiTheme="minorEastAsia" w:eastAsiaTheme="minorEastAsia" w:hAnsiTheme="minorEastAsia" w:cstheme="minorEastAsia" w:hint="eastAsia"/>
                <w:color w:val="000000"/>
                <w:sz w:val="24"/>
              </w:rPr>
              <w:t>：</w:t>
            </w:r>
            <w:r w:rsidRPr="00AA006B">
              <w:rPr>
                <w:rFonts w:asciiTheme="minorEastAsia" w:eastAsiaTheme="minorEastAsia" w:hAnsiTheme="minorEastAsia" w:cstheme="minorEastAsia"/>
                <w:color w:val="000000"/>
                <w:sz w:val="24"/>
              </w:rPr>
              <w:t>江霞</w:t>
            </w:r>
          </w:p>
          <w:p w14:paraId="4DFE539A" w14:textId="77777777" w:rsidR="0040037F" w:rsidRDefault="0040037F" w:rsidP="0040037F">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副总经理、董事会秘书：陈焕超</w:t>
            </w:r>
          </w:p>
          <w:p w14:paraId="30DA183B" w14:textId="77777777" w:rsidR="0040037F" w:rsidRDefault="0040037F" w:rsidP="0040037F">
            <w:pPr>
              <w:spacing w:line="360" w:lineRule="auto"/>
              <w:rPr>
                <w:rFonts w:asciiTheme="minorEastAsia" w:eastAsiaTheme="minorEastAsia" w:hAnsiTheme="minorEastAsia" w:cstheme="minorEastAsia" w:hint="eastAsia"/>
                <w:color w:val="000000"/>
                <w:sz w:val="24"/>
              </w:rPr>
            </w:pPr>
            <w:r w:rsidRPr="001935C3">
              <w:rPr>
                <w:rFonts w:asciiTheme="minorEastAsia" w:eastAsiaTheme="minorEastAsia" w:hAnsiTheme="minorEastAsia" w:cstheme="minorEastAsia"/>
                <w:color w:val="000000"/>
                <w:sz w:val="24"/>
              </w:rPr>
              <w:t>副总经理、财务总监</w:t>
            </w:r>
            <w:r>
              <w:rPr>
                <w:rFonts w:asciiTheme="minorEastAsia" w:eastAsiaTheme="minorEastAsia" w:hAnsiTheme="minorEastAsia" w:cstheme="minorEastAsia" w:hint="eastAsia"/>
                <w:color w:val="000000"/>
                <w:sz w:val="24"/>
              </w:rPr>
              <w:t>：</w:t>
            </w:r>
            <w:r w:rsidRPr="001935C3">
              <w:rPr>
                <w:rFonts w:asciiTheme="minorEastAsia" w:eastAsiaTheme="minorEastAsia" w:hAnsiTheme="minorEastAsia" w:cstheme="minorEastAsia"/>
                <w:color w:val="000000"/>
                <w:sz w:val="24"/>
              </w:rPr>
              <w:t>许伟</w:t>
            </w:r>
          </w:p>
          <w:p w14:paraId="14C32583" w14:textId="39E06EBE" w:rsidR="0040037F" w:rsidRDefault="0040037F" w:rsidP="0040037F">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证券事务代表/IR：沈李思</w:t>
            </w:r>
          </w:p>
        </w:tc>
      </w:tr>
      <w:tr w:rsidR="0040037F" w14:paraId="703F602D" w14:textId="77777777">
        <w:trPr>
          <w:trHeight w:val="552"/>
          <w:jc w:val="center"/>
        </w:trPr>
        <w:tc>
          <w:tcPr>
            <w:tcW w:w="1769" w:type="dxa"/>
            <w:vAlign w:val="center"/>
          </w:tcPr>
          <w:p w14:paraId="3DB8C30E" w14:textId="77777777" w:rsidR="0040037F" w:rsidRDefault="0040037F" w:rsidP="0040037F">
            <w:pPr>
              <w:spacing w:line="360" w:lineRule="auto"/>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 w:val="24"/>
              </w:rPr>
              <w:t>投资者关系活动主要内容介</w:t>
            </w:r>
            <w:r>
              <w:rPr>
                <w:rFonts w:asciiTheme="minorEastAsia" w:eastAsiaTheme="minorEastAsia" w:hAnsiTheme="minorEastAsia" w:cstheme="minorEastAsia" w:hint="eastAsia"/>
                <w:b/>
                <w:bCs/>
                <w:sz w:val="24"/>
              </w:rPr>
              <w:lastRenderedPageBreak/>
              <w:t>绍</w:t>
            </w:r>
          </w:p>
        </w:tc>
        <w:tc>
          <w:tcPr>
            <w:tcW w:w="8564" w:type="dxa"/>
            <w:vAlign w:val="center"/>
          </w:tcPr>
          <w:p w14:paraId="6CE987A0" w14:textId="77777777" w:rsidR="0040037F" w:rsidRPr="0040037F" w:rsidRDefault="0040037F" w:rsidP="0040037F">
            <w:pPr>
              <w:spacing w:line="360" w:lineRule="auto"/>
              <w:ind w:firstLineChars="200" w:firstLine="482"/>
              <w:rPr>
                <w:rFonts w:asciiTheme="minorEastAsia" w:eastAsiaTheme="minorEastAsia" w:hAnsiTheme="minorEastAsia" w:cstheme="minorEastAsia" w:hint="eastAsia"/>
                <w:b/>
                <w:bCs/>
                <w:sz w:val="24"/>
                <w:shd w:val="clear" w:color="auto" w:fill="FFFFFF"/>
              </w:rPr>
            </w:pPr>
            <w:bookmarkStart w:id="0" w:name="OLE_LINK2"/>
            <w:r w:rsidRPr="0040037F">
              <w:rPr>
                <w:rFonts w:asciiTheme="minorEastAsia" w:eastAsiaTheme="minorEastAsia" w:hAnsiTheme="minorEastAsia" w:cstheme="minorEastAsia"/>
                <w:b/>
                <w:bCs/>
                <w:sz w:val="24"/>
                <w:shd w:val="clear" w:color="auto" w:fill="FFFFFF"/>
              </w:rPr>
              <w:lastRenderedPageBreak/>
              <w:t>风险提示：</w:t>
            </w:r>
          </w:p>
          <w:p w14:paraId="56050088" w14:textId="77777777" w:rsidR="0040037F" w:rsidRPr="0040037F" w:rsidRDefault="0040037F" w:rsidP="0040037F">
            <w:pPr>
              <w:spacing w:line="360" w:lineRule="auto"/>
              <w:ind w:firstLineChars="200" w:firstLine="482"/>
              <w:rPr>
                <w:rFonts w:asciiTheme="minorEastAsia" w:eastAsiaTheme="minorEastAsia" w:hAnsiTheme="minorEastAsia" w:cstheme="minorEastAsia" w:hint="eastAsia"/>
                <w:b/>
                <w:bCs/>
                <w:sz w:val="24"/>
                <w:shd w:val="clear" w:color="auto" w:fill="FFFFFF"/>
              </w:rPr>
            </w:pPr>
            <w:r w:rsidRPr="0040037F">
              <w:rPr>
                <w:rFonts w:asciiTheme="minorEastAsia" w:eastAsiaTheme="minorEastAsia" w:hAnsiTheme="minorEastAsia" w:cstheme="minorEastAsia"/>
                <w:b/>
                <w:bCs/>
                <w:sz w:val="24"/>
                <w:shd w:val="clear" w:color="auto" w:fill="FFFFFF"/>
              </w:rPr>
              <w:t>1、新产品、新项目从技术研发到产业化过程中将可能遇到技术研发进度缓</w:t>
            </w:r>
            <w:r w:rsidRPr="0040037F">
              <w:rPr>
                <w:rFonts w:asciiTheme="minorEastAsia" w:eastAsiaTheme="minorEastAsia" w:hAnsiTheme="minorEastAsia" w:cstheme="minorEastAsia"/>
                <w:b/>
                <w:bCs/>
                <w:sz w:val="24"/>
                <w:shd w:val="clear" w:color="auto" w:fill="FFFFFF"/>
              </w:rPr>
              <w:lastRenderedPageBreak/>
              <w:t>慢、技术及产品发展趋势判断失误以及技术成果转化不力等不确定性因素；同时需要在技术研发、工艺完善和设备选型方面进行大规模投资，以及后续市场开拓会面临较大的不确定性或者下游市场需求不及预期，无法如期为公司带来预期的收益，对公司的发展产生不利影响。特此郑重提醒广大投资者防范公司相关新业务的投资风险！</w:t>
            </w:r>
          </w:p>
          <w:p w14:paraId="18F2418B" w14:textId="77777777" w:rsidR="0040037F" w:rsidRPr="0040037F" w:rsidRDefault="0040037F" w:rsidP="0040037F">
            <w:pPr>
              <w:spacing w:line="360" w:lineRule="auto"/>
              <w:ind w:firstLineChars="200" w:firstLine="482"/>
              <w:rPr>
                <w:rFonts w:asciiTheme="minorEastAsia" w:eastAsiaTheme="minorEastAsia" w:hAnsiTheme="minorEastAsia" w:cstheme="minorEastAsia" w:hint="eastAsia"/>
                <w:b/>
                <w:bCs/>
                <w:sz w:val="24"/>
                <w:shd w:val="clear" w:color="auto" w:fill="FFFFFF"/>
              </w:rPr>
            </w:pPr>
            <w:r w:rsidRPr="0040037F">
              <w:rPr>
                <w:rFonts w:asciiTheme="minorEastAsia" w:eastAsiaTheme="minorEastAsia" w:hAnsiTheme="minorEastAsia" w:cstheme="minorEastAsia"/>
                <w:b/>
                <w:bCs/>
                <w:sz w:val="24"/>
                <w:shd w:val="clear" w:color="auto" w:fill="FFFFFF"/>
              </w:rPr>
              <w:t>2、如涉及对行业预测/判断、公司发展战略和经营计划等相关内容，不能视作公司或公司管理层对行业、公司发展或业绩的承诺和保证，敬请广大投资者注意投资风险！</w:t>
            </w:r>
          </w:p>
          <w:p w14:paraId="79A9A2B9" w14:textId="15ABCA83" w:rsidR="004B4BE5" w:rsidRPr="004B4BE5" w:rsidRDefault="004B4BE5" w:rsidP="004B4BE5">
            <w:pPr>
              <w:spacing w:line="360" w:lineRule="auto"/>
              <w:ind w:firstLineChars="200" w:firstLine="482"/>
              <w:jc w:val="left"/>
              <w:rPr>
                <w:rFonts w:ascii="宋体" w:hAnsi="宋体" w:hint="eastAsia"/>
                <w:b/>
                <w:bCs/>
                <w:sz w:val="24"/>
              </w:rPr>
            </w:pPr>
            <w:r w:rsidRPr="004B4BE5">
              <w:rPr>
                <w:rFonts w:ascii="宋体" w:hAnsi="宋体" w:hint="eastAsia"/>
                <w:b/>
                <w:bCs/>
                <w:sz w:val="24"/>
              </w:rPr>
              <w:t>Q</w:t>
            </w:r>
            <w:r w:rsidRPr="004B4BE5">
              <w:rPr>
                <w:rFonts w:ascii="宋体" w:hAnsi="宋体"/>
                <w:b/>
                <w:bCs/>
                <w:sz w:val="24"/>
              </w:rPr>
              <w:t>、请问金刚石微钻在PCB板领域的工艺验证和订单获取进展如何？</w:t>
            </w:r>
          </w:p>
          <w:p w14:paraId="7BD48B64" w14:textId="79E3C036" w:rsidR="004B4BE5" w:rsidRDefault="004B4BE5" w:rsidP="004B4BE5">
            <w:pPr>
              <w:spacing w:line="360" w:lineRule="auto"/>
              <w:ind w:firstLineChars="200" w:firstLine="480"/>
              <w:jc w:val="left"/>
              <w:rPr>
                <w:rFonts w:ascii="宋体" w:hAnsi="宋体" w:hint="eastAsia"/>
                <w:sz w:val="24"/>
              </w:rPr>
            </w:pPr>
            <w:r w:rsidRPr="00825B59">
              <w:rPr>
                <w:rFonts w:ascii="宋体" w:hAnsi="宋体"/>
                <w:sz w:val="24"/>
              </w:rPr>
              <w:t>目前，公司已与多家PCB厂商持续开展产品优化与验证工作，其中部分客户已进入商务谈判流程。公司同步推进产能建设，为后续订单交付做好准备。该业务目前尚处市场拓展初期，对公司当期业绩影响有限，请投资者注意投资风险。</w:t>
            </w:r>
          </w:p>
          <w:p w14:paraId="23F462A8" w14:textId="4F3686F2" w:rsidR="004B4BE5" w:rsidRPr="004B4BE5" w:rsidRDefault="004B4BE5" w:rsidP="004B4BE5">
            <w:pPr>
              <w:spacing w:line="360" w:lineRule="auto"/>
              <w:ind w:firstLineChars="200" w:firstLine="482"/>
              <w:jc w:val="left"/>
              <w:rPr>
                <w:rFonts w:ascii="宋体" w:hAnsi="宋体" w:hint="eastAsia"/>
                <w:b/>
                <w:bCs/>
                <w:sz w:val="24"/>
              </w:rPr>
            </w:pPr>
            <w:r w:rsidRPr="004B4BE5">
              <w:rPr>
                <w:rFonts w:ascii="宋体" w:hAnsi="宋体" w:hint="eastAsia"/>
                <w:b/>
                <w:bCs/>
                <w:sz w:val="24"/>
              </w:rPr>
              <w:t>Q</w:t>
            </w:r>
            <w:r w:rsidRPr="004B4BE5">
              <w:rPr>
                <w:rFonts w:ascii="宋体" w:hAnsi="宋体"/>
                <w:b/>
                <w:bCs/>
                <w:sz w:val="24"/>
              </w:rPr>
              <w:t>、公司2026年上半年营收与利润变动的核心驱动因素是什么？</w:t>
            </w:r>
          </w:p>
          <w:p w14:paraId="71798D16" w14:textId="3151D0B4" w:rsidR="004B4BE5" w:rsidRPr="00825B59" w:rsidRDefault="004B4BE5" w:rsidP="004B4BE5">
            <w:pPr>
              <w:spacing w:line="360" w:lineRule="auto"/>
              <w:ind w:firstLineChars="200" w:firstLine="480"/>
              <w:jc w:val="left"/>
              <w:rPr>
                <w:rFonts w:ascii="宋体" w:hAnsi="宋体" w:hint="eastAsia"/>
                <w:sz w:val="24"/>
              </w:rPr>
            </w:pPr>
            <w:r w:rsidRPr="00825B59">
              <w:rPr>
                <w:rFonts w:ascii="宋体" w:hAnsi="宋体"/>
                <w:sz w:val="24"/>
              </w:rPr>
              <w:t>2026年上半年，公司营收与利润变动主要来自两大板块：一是精密工具业务，刀具板块依托新能源装备、消费电子等下游市场拓展，同比增长21.64%；二是金刚石功能部件业务部分产品实现规模化量产，其中CVD 钻石声学振膜实现营收999.60万元，同比增长4143.75%；三是部分子公司实现扭亏为盈。</w:t>
            </w:r>
          </w:p>
          <w:p w14:paraId="5F267ED3" w14:textId="2EF9BF25" w:rsidR="004B4BE5" w:rsidRPr="004B4BE5" w:rsidRDefault="004B4BE5" w:rsidP="004B4BE5">
            <w:pPr>
              <w:spacing w:line="360" w:lineRule="auto"/>
              <w:ind w:firstLineChars="200" w:firstLine="482"/>
              <w:jc w:val="left"/>
              <w:rPr>
                <w:rFonts w:ascii="宋体" w:hAnsi="宋体" w:hint="eastAsia"/>
                <w:b/>
                <w:bCs/>
                <w:sz w:val="24"/>
              </w:rPr>
            </w:pPr>
            <w:r w:rsidRPr="004B4BE5">
              <w:rPr>
                <w:rFonts w:ascii="宋体" w:hAnsi="宋体" w:hint="eastAsia"/>
                <w:b/>
                <w:bCs/>
                <w:sz w:val="24"/>
              </w:rPr>
              <w:t>Q</w:t>
            </w:r>
            <w:r w:rsidRPr="004B4BE5">
              <w:rPr>
                <w:rFonts w:ascii="宋体" w:hAnsi="宋体"/>
                <w:b/>
                <w:bCs/>
                <w:sz w:val="24"/>
              </w:rPr>
              <w:t>、请问超硬刀具业务的下游需求结构有变化吗，目前主要服务哪些行业客户？</w:t>
            </w:r>
          </w:p>
          <w:p w14:paraId="50E32D3F" w14:textId="6CE9B28B" w:rsidR="00FF0874" w:rsidRDefault="00FF0874" w:rsidP="004B4BE5">
            <w:pPr>
              <w:spacing w:line="360" w:lineRule="auto"/>
              <w:ind w:firstLineChars="200" w:firstLine="480"/>
              <w:jc w:val="left"/>
              <w:rPr>
                <w:rFonts w:ascii="宋体" w:hAnsi="宋体" w:hint="eastAsia"/>
                <w:sz w:val="24"/>
              </w:rPr>
            </w:pPr>
            <w:r w:rsidRPr="00FF0874">
              <w:rPr>
                <w:rFonts w:ascii="宋体" w:hAnsi="宋体"/>
                <w:sz w:val="24"/>
              </w:rPr>
              <w:t>今年上半年超硬刀具业务的下游需求结构未发生较大变化，目前主要服务新能源装备、消费电子、通用机械等领域。</w:t>
            </w:r>
          </w:p>
          <w:p w14:paraId="42C57A0A" w14:textId="77777777" w:rsidR="0040037F" w:rsidRPr="004B4BE5" w:rsidRDefault="0040037F" w:rsidP="0040037F">
            <w:pPr>
              <w:spacing w:line="360" w:lineRule="auto"/>
              <w:ind w:firstLineChars="200" w:firstLine="482"/>
              <w:rPr>
                <w:rFonts w:asciiTheme="minorEastAsia" w:eastAsiaTheme="minorEastAsia" w:hAnsiTheme="minorEastAsia" w:cstheme="minorEastAsia" w:hint="eastAsia"/>
                <w:b/>
                <w:bCs/>
                <w:sz w:val="24"/>
                <w:shd w:val="clear" w:color="auto" w:fill="FFFFFF"/>
              </w:rPr>
            </w:pPr>
            <w:r w:rsidRPr="004B4BE5">
              <w:rPr>
                <w:rFonts w:asciiTheme="minorEastAsia" w:eastAsiaTheme="minorEastAsia" w:hAnsiTheme="minorEastAsia" w:cstheme="minorEastAsia"/>
                <w:b/>
                <w:bCs/>
                <w:sz w:val="24"/>
                <w:shd w:val="clear" w:color="auto" w:fill="FFFFFF"/>
              </w:rPr>
              <w:t>Q：公司在金刚石功能材料领域技术水平？</w:t>
            </w:r>
          </w:p>
          <w:p w14:paraId="2CE7A0FC"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1、布局早、积淀深。公司自成立起即布局CVD金刚石材料的研发及功能化应用，已实现从基础材料生长到高端功能化应用的技术闭环，具备长期的技术研发历史和丰富的经验积累。</w:t>
            </w:r>
          </w:p>
          <w:p w14:paraId="4D17A4BC" w14:textId="4EDB4C2B"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2、全流程规模化制造能力。公司并非单一环节的金刚石材料或加工企业，已构建从装备设计、晶体生长到精密加工的全流程制造能力，对核心工艺参数能够实现精准调控。</w:t>
            </w:r>
          </w:p>
          <w:p w14:paraId="1F179B30"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lastRenderedPageBreak/>
              <w:t>3、关键工艺自主可控。在晶体生长端，公司自主掌握大腔室HFCVD装备设计与热场/流场均匀性调控技术，以及大功率MPCVD制备高质量大面积金刚石热沉材料的沉积工艺，保障材料的高可靠性与大尺寸生长能力；在精密加工端，突破了超薄金刚石微纳米切割、超高精密研磨与镜面抛光技术，可稳定实现极低的表面粗糙度与总厚度偏差，满足半导体级的平坦度要求。</w:t>
            </w:r>
          </w:p>
          <w:p w14:paraId="67A94093"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4、知识产权与多学科支撑。公司在金刚石膜声学器件、金刚石热管理部件、硼掺杂金刚石膜涂层电极、金刚石光学窗口等“声、热、电、光”维度均具备技术积淀，已布局多项核心专利，形成严密的知识产权护城河；这一多学科交叉的技术底蕴，将为本项目投产后的技术迭代、良率爬坡、成本控制及规模化量产提供重要支撑。</w:t>
            </w:r>
          </w:p>
          <w:p w14:paraId="631F33D2" w14:textId="77777777" w:rsidR="0040037F" w:rsidRPr="004B4BE5" w:rsidRDefault="0040037F" w:rsidP="0040037F">
            <w:pPr>
              <w:spacing w:line="360" w:lineRule="auto"/>
              <w:ind w:firstLineChars="200" w:firstLine="482"/>
              <w:rPr>
                <w:rFonts w:asciiTheme="minorEastAsia" w:eastAsiaTheme="minorEastAsia" w:hAnsiTheme="minorEastAsia" w:cstheme="minorEastAsia" w:hint="eastAsia"/>
                <w:b/>
                <w:bCs/>
                <w:sz w:val="24"/>
                <w:shd w:val="clear" w:color="auto" w:fill="FFFFFF"/>
              </w:rPr>
            </w:pPr>
            <w:r w:rsidRPr="004B4BE5">
              <w:rPr>
                <w:rFonts w:asciiTheme="minorEastAsia" w:eastAsiaTheme="minorEastAsia" w:hAnsiTheme="minorEastAsia" w:cstheme="minorEastAsia"/>
                <w:b/>
                <w:bCs/>
                <w:sz w:val="24"/>
                <w:shd w:val="clear" w:color="auto" w:fill="FFFFFF"/>
              </w:rPr>
              <w:t>Q：公司金刚石功能材料业务在散热方面的应用进展情况？</w:t>
            </w:r>
          </w:p>
          <w:p w14:paraId="3F13F91F"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公司重点解决高端GPU/CPU、光通信芯片等近结散热痛点，应对国内外高端算力芯片散热需求。</w:t>
            </w:r>
          </w:p>
          <w:p w14:paraId="7C49016F"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在市场验证方面，公司积累了多家优质行业头部客户资源，已与海内外头部GPU/CPU芯片设计厂商、晶圆代工龙头及先进封测巨头开展深度技术对接与产品送样验证等。</w:t>
            </w:r>
          </w:p>
          <w:p w14:paraId="17C9041A"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面向C2W的中小尺寸金刚石散热衬底，公司已打通从MPCVD高速生长到超高精密研抛的全链条工艺，实现了键合级衬底的高效制备，正向产业化落地迈进。</w:t>
            </w:r>
          </w:p>
          <w:p w14:paraId="15AF07D4" w14:textId="77777777" w:rsidR="0040037F" w:rsidRP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面向W2W领域的4-12英寸金刚石散热晶圆，特别是12英寸金刚石散热晶圆已实现高平整度、高良率的稳定生长，已与多家行业头部企业进行深度研发合作，目前处于小批量验证阶段。</w:t>
            </w:r>
            <w:bookmarkEnd w:id="0"/>
          </w:p>
          <w:p w14:paraId="4B33C526" w14:textId="76CC1433" w:rsidR="0040037F" w:rsidRDefault="0040037F" w:rsidP="0040037F">
            <w:pPr>
              <w:spacing w:line="360" w:lineRule="auto"/>
              <w:ind w:firstLineChars="200" w:firstLine="480"/>
              <w:rPr>
                <w:rFonts w:asciiTheme="minorEastAsia" w:eastAsiaTheme="minorEastAsia" w:hAnsiTheme="minorEastAsia" w:cstheme="minorEastAsia" w:hint="eastAsia"/>
                <w:sz w:val="24"/>
                <w:shd w:val="clear" w:color="auto" w:fill="FFFFFF"/>
              </w:rPr>
            </w:pPr>
            <w:r w:rsidRPr="0040037F">
              <w:rPr>
                <w:rFonts w:asciiTheme="minorEastAsia" w:eastAsiaTheme="minorEastAsia" w:hAnsiTheme="minorEastAsia" w:cstheme="minorEastAsia"/>
                <w:sz w:val="24"/>
                <w:shd w:val="clear" w:color="auto" w:fill="FFFFFF"/>
              </w:rPr>
              <w:t>截至目前，金刚石散热相关业务已实现小部分营业收入，但该收入目前占公司总体营业收入比例较小，最终产品能否在客户验证成功具有一定的不确定性，距离规模化收入尚有较大差距，预计对2026年度营业收入贡献有限。敬请广大投资者客观认识该业务的产业化进程，注意投资风险。</w:t>
            </w:r>
          </w:p>
        </w:tc>
      </w:tr>
      <w:tr w:rsidR="0040037F" w14:paraId="2019380A" w14:textId="77777777">
        <w:trPr>
          <w:trHeight w:val="240"/>
          <w:jc w:val="center"/>
        </w:trPr>
        <w:tc>
          <w:tcPr>
            <w:tcW w:w="1769" w:type="dxa"/>
            <w:vAlign w:val="center"/>
          </w:tcPr>
          <w:p w14:paraId="4A598D04" w14:textId="77777777" w:rsidR="0040037F" w:rsidRDefault="0040037F" w:rsidP="0040037F">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lastRenderedPageBreak/>
              <w:t>附件清单</w:t>
            </w:r>
          </w:p>
        </w:tc>
        <w:tc>
          <w:tcPr>
            <w:tcW w:w="8564" w:type="dxa"/>
            <w:vAlign w:val="center"/>
          </w:tcPr>
          <w:p w14:paraId="6883B73B" w14:textId="77777777" w:rsidR="0040037F" w:rsidRDefault="0040037F" w:rsidP="0040037F">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无</w:t>
            </w:r>
          </w:p>
        </w:tc>
      </w:tr>
      <w:tr w:rsidR="0040037F" w14:paraId="6CC0F8CD" w14:textId="77777777">
        <w:trPr>
          <w:trHeight w:val="332"/>
          <w:jc w:val="center"/>
        </w:trPr>
        <w:tc>
          <w:tcPr>
            <w:tcW w:w="1769" w:type="dxa"/>
            <w:vAlign w:val="center"/>
          </w:tcPr>
          <w:p w14:paraId="028796CD" w14:textId="77777777" w:rsidR="0040037F" w:rsidRDefault="0040037F" w:rsidP="0040037F">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日期</w:t>
            </w:r>
          </w:p>
        </w:tc>
        <w:tc>
          <w:tcPr>
            <w:tcW w:w="8564" w:type="dxa"/>
            <w:vAlign w:val="center"/>
          </w:tcPr>
          <w:p w14:paraId="26B0EEAC" w14:textId="49E8EEE5" w:rsidR="0040037F" w:rsidRDefault="0040037F" w:rsidP="0040037F">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2026年9月</w:t>
            </w:r>
            <w:r w:rsidR="004B4BE5">
              <w:rPr>
                <w:rFonts w:asciiTheme="minorEastAsia" w:eastAsiaTheme="minorEastAsia" w:hAnsiTheme="minorEastAsia" w:cstheme="minorEastAsia" w:hint="eastAsia"/>
                <w:bCs/>
                <w:iCs/>
                <w:color w:val="000000"/>
                <w:sz w:val="24"/>
              </w:rPr>
              <w:t>1</w:t>
            </w:r>
            <w:r w:rsidR="00EC0377">
              <w:rPr>
                <w:rFonts w:asciiTheme="minorEastAsia" w:eastAsiaTheme="minorEastAsia" w:hAnsiTheme="minorEastAsia" w:cstheme="minorEastAsia" w:hint="eastAsia"/>
                <w:bCs/>
                <w:iCs/>
                <w:color w:val="000000"/>
                <w:sz w:val="24"/>
              </w:rPr>
              <w:t>1</w:t>
            </w:r>
            <w:r>
              <w:rPr>
                <w:rFonts w:asciiTheme="minorEastAsia" w:eastAsiaTheme="minorEastAsia" w:hAnsiTheme="minorEastAsia" w:cstheme="minorEastAsia" w:hint="eastAsia"/>
                <w:bCs/>
                <w:iCs/>
                <w:color w:val="000000"/>
                <w:sz w:val="24"/>
              </w:rPr>
              <w:t>日</w:t>
            </w:r>
          </w:p>
        </w:tc>
      </w:tr>
    </w:tbl>
    <w:p w14:paraId="4215C9C8" w14:textId="77777777" w:rsidR="00BA5977" w:rsidRDefault="00BA5977"/>
    <w:sectPr w:rsidR="00BA597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2FEF3" w14:textId="77777777" w:rsidR="000B5283" w:rsidRDefault="000B5283" w:rsidP="00F36FE0">
      <w:r>
        <w:separator/>
      </w:r>
    </w:p>
  </w:endnote>
  <w:endnote w:type="continuationSeparator" w:id="0">
    <w:p w14:paraId="13399B09" w14:textId="77777777" w:rsidR="000B5283" w:rsidRDefault="000B5283" w:rsidP="00F3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IDFont+F10">
    <w:altName w:val="宋体"/>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DDCF2" w14:textId="77777777" w:rsidR="000B5283" w:rsidRDefault="000B5283" w:rsidP="00F36FE0">
      <w:r>
        <w:separator/>
      </w:r>
    </w:p>
  </w:footnote>
  <w:footnote w:type="continuationSeparator" w:id="0">
    <w:p w14:paraId="1E58A7A1" w14:textId="77777777" w:rsidR="000B5283" w:rsidRDefault="000B5283" w:rsidP="00F36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AF3C54"/>
    <w:multiLevelType w:val="singleLevel"/>
    <w:tmpl w:val="DDAF3C54"/>
    <w:lvl w:ilvl="0">
      <w:start w:val="1"/>
      <w:numFmt w:val="chineseCounting"/>
      <w:suff w:val="space"/>
      <w:lvlText w:val="第%1部分"/>
      <w:lvlJc w:val="left"/>
      <w:rPr>
        <w:rFonts w:hint="eastAsia"/>
      </w:rPr>
    </w:lvl>
  </w:abstractNum>
  <w:num w:numId="1" w16cid:durableId="1040471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A0MDYwNWQzMjZiNmY1ODE0NzBlNmYzZDQ3Yzc4ODQifQ=="/>
  </w:docVars>
  <w:rsids>
    <w:rsidRoot w:val="00060AC3"/>
    <w:rsid w:val="00002D60"/>
    <w:rsid w:val="00003558"/>
    <w:rsid w:val="00007D4E"/>
    <w:rsid w:val="0001551B"/>
    <w:rsid w:val="0001655B"/>
    <w:rsid w:val="0001719A"/>
    <w:rsid w:val="00020043"/>
    <w:rsid w:val="00021632"/>
    <w:rsid w:val="00021A9C"/>
    <w:rsid w:val="00023649"/>
    <w:rsid w:val="000257B8"/>
    <w:rsid w:val="000261E2"/>
    <w:rsid w:val="0002642F"/>
    <w:rsid w:val="00026E7F"/>
    <w:rsid w:val="00027284"/>
    <w:rsid w:val="000276C5"/>
    <w:rsid w:val="0003089F"/>
    <w:rsid w:val="00030D7F"/>
    <w:rsid w:val="00031567"/>
    <w:rsid w:val="00033506"/>
    <w:rsid w:val="000354F5"/>
    <w:rsid w:val="00035E04"/>
    <w:rsid w:val="0003780D"/>
    <w:rsid w:val="00037AEC"/>
    <w:rsid w:val="00037F36"/>
    <w:rsid w:val="000400C7"/>
    <w:rsid w:val="00040CCC"/>
    <w:rsid w:val="00042C1B"/>
    <w:rsid w:val="00042E10"/>
    <w:rsid w:val="00044BE0"/>
    <w:rsid w:val="00047AD6"/>
    <w:rsid w:val="00050C44"/>
    <w:rsid w:val="000518B8"/>
    <w:rsid w:val="00051A5A"/>
    <w:rsid w:val="0005268B"/>
    <w:rsid w:val="00053516"/>
    <w:rsid w:val="00054561"/>
    <w:rsid w:val="0005520C"/>
    <w:rsid w:val="000555C2"/>
    <w:rsid w:val="00060AC3"/>
    <w:rsid w:val="00060D23"/>
    <w:rsid w:val="00061650"/>
    <w:rsid w:val="00062338"/>
    <w:rsid w:val="000655AC"/>
    <w:rsid w:val="00065DB6"/>
    <w:rsid w:val="00067AF3"/>
    <w:rsid w:val="00067FC0"/>
    <w:rsid w:val="00071A74"/>
    <w:rsid w:val="00071DA2"/>
    <w:rsid w:val="00074850"/>
    <w:rsid w:val="00074F2A"/>
    <w:rsid w:val="000757FC"/>
    <w:rsid w:val="00075DD4"/>
    <w:rsid w:val="00076D92"/>
    <w:rsid w:val="00076EA1"/>
    <w:rsid w:val="000774D4"/>
    <w:rsid w:val="000779A9"/>
    <w:rsid w:val="000828EF"/>
    <w:rsid w:val="0008390A"/>
    <w:rsid w:val="00083A3E"/>
    <w:rsid w:val="00084599"/>
    <w:rsid w:val="00084961"/>
    <w:rsid w:val="00085E0A"/>
    <w:rsid w:val="0008761C"/>
    <w:rsid w:val="00091BE7"/>
    <w:rsid w:val="00091DC2"/>
    <w:rsid w:val="0009269B"/>
    <w:rsid w:val="0009298B"/>
    <w:rsid w:val="00094034"/>
    <w:rsid w:val="000947E6"/>
    <w:rsid w:val="00094952"/>
    <w:rsid w:val="00095430"/>
    <w:rsid w:val="000962B2"/>
    <w:rsid w:val="000A0ECE"/>
    <w:rsid w:val="000A49C1"/>
    <w:rsid w:val="000A66C9"/>
    <w:rsid w:val="000B0166"/>
    <w:rsid w:val="000B274D"/>
    <w:rsid w:val="000B3331"/>
    <w:rsid w:val="000B419D"/>
    <w:rsid w:val="000B5283"/>
    <w:rsid w:val="000B56F6"/>
    <w:rsid w:val="000B5881"/>
    <w:rsid w:val="000B63C2"/>
    <w:rsid w:val="000B664E"/>
    <w:rsid w:val="000C056A"/>
    <w:rsid w:val="000C1843"/>
    <w:rsid w:val="000C546F"/>
    <w:rsid w:val="000C6489"/>
    <w:rsid w:val="000C75BD"/>
    <w:rsid w:val="000D3B43"/>
    <w:rsid w:val="000D695E"/>
    <w:rsid w:val="000D6E45"/>
    <w:rsid w:val="000D714C"/>
    <w:rsid w:val="000D7CB9"/>
    <w:rsid w:val="000E0F9E"/>
    <w:rsid w:val="000E3586"/>
    <w:rsid w:val="000E534E"/>
    <w:rsid w:val="000E67C1"/>
    <w:rsid w:val="000F0A8C"/>
    <w:rsid w:val="000F11FC"/>
    <w:rsid w:val="000F1410"/>
    <w:rsid w:val="000F2953"/>
    <w:rsid w:val="000F3177"/>
    <w:rsid w:val="000F5346"/>
    <w:rsid w:val="000F5CC3"/>
    <w:rsid w:val="000F7296"/>
    <w:rsid w:val="000F7FA3"/>
    <w:rsid w:val="00101257"/>
    <w:rsid w:val="00102CBE"/>
    <w:rsid w:val="00104331"/>
    <w:rsid w:val="00104F11"/>
    <w:rsid w:val="001051D5"/>
    <w:rsid w:val="001075E0"/>
    <w:rsid w:val="00111768"/>
    <w:rsid w:val="00111B5B"/>
    <w:rsid w:val="00112D09"/>
    <w:rsid w:val="00113009"/>
    <w:rsid w:val="00114772"/>
    <w:rsid w:val="0011609D"/>
    <w:rsid w:val="00116531"/>
    <w:rsid w:val="00117710"/>
    <w:rsid w:val="001204C8"/>
    <w:rsid w:val="00121215"/>
    <w:rsid w:val="00121332"/>
    <w:rsid w:val="00121388"/>
    <w:rsid w:val="0012142E"/>
    <w:rsid w:val="001227E2"/>
    <w:rsid w:val="00123C13"/>
    <w:rsid w:val="00124D0B"/>
    <w:rsid w:val="001271CE"/>
    <w:rsid w:val="001278EA"/>
    <w:rsid w:val="00130306"/>
    <w:rsid w:val="001305DB"/>
    <w:rsid w:val="00130B7A"/>
    <w:rsid w:val="00132A3A"/>
    <w:rsid w:val="00132BA1"/>
    <w:rsid w:val="00133A8F"/>
    <w:rsid w:val="00134C99"/>
    <w:rsid w:val="00134E6B"/>
    <w:rsid w:val="00137C15"/>
    <w:rsid w:val="00143006"/>
    <w:rsid w:val="00143E74"/>
    <w:rsid w:val="001451A5"/>
    <w:rsid w:val="00145995"/>
    <w:rsid w:val="00150DF3"/>
    <w:rsid w:val="0015343E"/>
    <w:rsid w:val="00153D8B"/>
    <w:rsid w:val="001549E3"/>
    <w:rsid w:val="00155E3A"/>
    <w:rsid w:val="00160BC2"/>
    <w:rsid w:val="001622FB"/>
    <w:rsid w:val="00162616"/>
    <w:rsid w:val="00163561"/>
    <w:rsid w:val="0016433C"/>
    <w:rsid w:val="00165AE8"/>
    <w:rsid w:val="00165BEF"/>
    <w:rsid w:val="00165F22"/>
    <w:rsid w:val="00166565"/>
    <w:rsid w:val="00166DA4"/>
    <w:rsid w:val="0017082A"/>
    <w:rsid w:val="001723D5"/>
    <w:rsid w:val="00172B53"/>
    <w:rsid w:val="00172BEE"/>
    <w:rsid w:val="00172E00"/>
    <w:rsid w:val="00172FAF"/>
    <w:rsid w:val="00174613"/>
    <w:rsid w:val="00177F08"/>
    <w:rsid w:val="0018074F"/>
    <w:rsid w:val="00183A21"/>
    <w:rsid w:val="00185A18"/>
    <w:rsid w:val="00186354"/>
    <w:rsid w:val="00186E7A"/>
    <w:rsid w:val="00190C68"/>
    <w:rsid w:val="001945B9"/>
    <w:rsid w:val="00194708"/>
    <w:rsid w:val="00194F03"/>
    <w:rsid w:val="00195EBA"/>
    <w:rsid w:val="001965D7"/>
    <w:rsid w:val="00197D71"/>
    <w:rsid w:val="001A0401"/>
    <w:rsid w:val="001A1DB1"/>
    <w:rsid w:val="001A4232"/>
    <w:rsid w:val="001A5A99"/>
    <w:rsid w:val="001B0004"/>
    <w:rsid w:val="001B1608"/>
    <w:rsid w:val="001B168B"/>
    <w:rsid w:val="001B34EF"/>
    <w:rsid w:val="001B3627"/>
    <w:rsid w:val="001B4794"/>
    <w:rsid w:val="001B5BC4"/>
    <w:rsid w:val="001B7688"/>
    <w:rsid w:val="001C0711"/>
    <w:rsid w:val="001C2EAE"/>
    <w:rsid w:val="001C5D8B"/>
    <w:rsid w:val="001C69D6"/>
    <w:rsid w:val="001C788B"/>
    <w:rsid w:val="001D1D35"/>
    <w:rsid w:val="001D2605"/>
    <w:rsid w:val="001D5647"/>
    <w:rsid w:val="001D6519"/>
    <w:rsid w:val="001E06C0"/>
    <w:rsid w:val="001E1167"/>
    <w:rsid w:val="001E1334"/>
    <w:rsid w:val="001E21C0"/>
    <w:rsid w:val="001E280B"/>
    <w:rsid w:val="001E508A"/>
    <w:rsid w:val="001E64AE"/>
    <w:rsid w:val="001F04B4"/>
    <w:rsid w:val="001F116F"/>
    <w:rsid w:val="001F1F32"/>
    <w:rsid w:val="001F2E5E"/>
    <w:rsid w:val="001F2E9B"/>
    <w:rsid w:val="001F37E8"/>
    <w:rsid w:val="001F4DDD"/>
    <w:rsid w:val="001F61A7"/>
    <w:rsid w:val="001F63DE"/>
    <w:rsid w:val="001F6D43"/>
    <w:rsid w:val="001F77C6"/>
    <w:rsid w:val="00201C85"/>
    <w:rsid w:val="0020270D"/>
    <w:rsid w:val="002051E6"/>
    <w:rsid w:val="00205661"/>
    <w:rsid w:val="0021094A"/>
    <w:rsid w:val="00211550"/>
    <w:rsid w:val="00216950"/>
    <w:rsid w:val="002179A6"/>
    <w:rsid w:val="00221463"/>
    <w:rsid w:val="002222AC"/>
    <w:rsid w:val="002237E5"/>
    <w:rsid w:val="00223A10"/>
    <w:rsid w:val="00223A23"/>
    <w:rsid w:val="00225D35"/>
    <w:rsid w:val="0022606B"/>
    <w:rsid w:val="00226E31"/>
    <w:rsid w:val="00232675"/>
    <w:rsid w:val="00237A65"/>
    <w:rsid w:val="0024200D"/>
    <w:rsid w:val="002425BC"/>
    <w:rsid w:val="00242730"/>
    <w:rsid w:val="00242BF9"/>
    <w:rsid w:val="0024485F"/>
    <w:rsid w:val="00244D4A"/>
    <w:rsid w:val="00246D7D"/>
    <w:rsid w:val="002470F8"/>
    <w:rsid w:val="00247B5C"/>
    <w:rsid w:val="00253282"/>
    <w:rsid w:val="002544A2"/>
    <w:rsid w:val="0025491B"/>
    <w:rsid w:val="002566F5"/>
    <w:rsid w:val="00256C59"/>
    <w:rsid w:val="00262841"/>
    <w:rsid w:val="002651BB"/>
    <w:rsid w:val="00267B48"/>
    <w:rsid w:val="00267CB3"/>
    <w:rsid w:val="00270070"/>
    <w:rsid w:val="00273D92"/>
    <w:rsid w:val="002809D0"/>
    <w:rsid w:val="002819A1"/>
    <w:rsid w:val="00284098"/>
    <w:rsid w:val="00284576"/>
    <w:rsid w:val="002853DC"/>
    <w:rsid w:val="0029235B"/>
    <w:rsid w:val="00292A5B"/>
    <w:rsid w:val="002A02C2"/>
    <w:rsid w:val="002A2349"/>
    <w:rsid w:val="002A395F"/>
    <w:rsid w:val="002A4A79"/>
    <w:rsid w:val="002A6CC6"/>
    <w:rsid w:val="002B0225"/>
    <w:rsid w:val="002B1F8A"/>
    <w:rsid w:val="002B588E"/>
    <w:rsid w:val="002B625A"/>
    <w:rsid w:val="002B779D"/>
    <w:rsid w:val="002B780A"/>
    <w:rsid w:val="002C0A67"/>
    <w:rsid w:val="002C0C38"/>
    <w:rsid w:val="002C2C67"/>
    <w:rsid w:val="002C4A3A"/>
    <w:rsid w:val="002C5F9C"/>
    <w:rsid w:val="002C7335"/>
    <w:rsid w:val="002D0E97"/>
    <w:rsid w:val="002D1254"/>
    <w:rsid w:val="002D180A"/>
    <w:rsid w:val="002D1CB4"/>
    <w:rsid w:val="002D5545"/>
    <w:rsid w:val="002E0AE8"/>
    <w:rsid w:val="002E30EC"/>
    <w:rsid w:val="002E5AB9"/>
    <w:rsid w:val="002E62E6"/>
    <w:rsid w:val="002F127C"/>
    <w:rsid w:val="002F4498"/>
    <w:rsid w:val="002F56E4"/>
    <w:rsid w:val="002F6890"/>
    <w:rsid w:val="002F7D38"/>
    <w:rsid w:val="0030057D"/>
    <w:rsid w:val="003018C3"/>
    <w:rsid w:val="00302733"/>
    <w:rsid w:val="00302D53"/>
    <w:rsid w:val="00303726"/>
    <w:rsid w:val="00303C8E"/>
    <w:rsid w:val="00303DB5"/>
    <w:rsid w:val="00305E9C"/>
    <w:rsid w:val="00306752"/>
    <w:rsid w:val="003069B6"/>
    <w:rsid w:val="00307F9C"/>
    <w:rsid w:val="00310DA4"/>
    <w:rsid w:val="00312B7C"/>
    <w:rsid w:val="003144F3"/>
    <w:rsid w:val="00315847"/>
    <w:rsid w:val="00317E3D"/>
    <w:rsid w:val="00321FCE"/>
    <w:rsid w:val="00322501"/>
    <w:rsid w:val="00322617"/>
    <w:rsid w:val="00322654"/>
    <w:rsid w:val="003231D4"/>
    <w:rsid w:val="0032358D"/>
    <w:rsid w:val="0032382F"/>
    <w:rsid w:val="003240B1"/>
    <w:rsid w:val="0032448A"/>
    <w:rsid w:val="00325C12"/>
    <w:rsid w:val="003262B6"/>
    <w:rsid w:val="00326A72"/>
    <w:rsid w:val="00326D5C"/>
    <w:rsid w:val="00327AA7"/>
    <w:rsid w:val="00331139"/>
    <w:rsid w:val="00331AE3"/>
    <w:rsid w:val="003332EB"/>
    <w:rsid w:val="00333591"/>
    <w:rsid w:val="00335AD4"/>
    <w:rsid w:val="00335DB4"/>
    <w:rsid w:val="003379D3"/>
    <w:rsid w:val="0034041A"/>
    <w:rsid w:val="00344B07"/>
    <w:rsid w:val="00345124"/>
    <w:rsid w:val="003479A6"/>
    <w:rsid w:val="003519EB"/>
    <w:rsid w:val="0035346F"/>
    <w:rsid w:val="00355DC2"/>
    <w:rsid w:val="00356552"/>
    <w:rsid w:val="00357E23"/>
    <w:rsid w:val="00361324"/>
    <w:rsid w:val="00363447"/>
    <w:rsid w:val="003636F7"/>
    <w:rsid w:val="00363FC6"/>
    <w:rsid w:val="003672EC"/>
    <w:rsid w:val="00367E7C"/>
    <w:rsid w:val="00370590"/>
    <w:rsid w:val="003714F4"/>
    <w:rsid w:val="00371524"/>
    <w:rsid w:val="00371551"/>
    <w:rsid w:val="00382083"/>
    <w:rsid w:val="003826E3"/>
    <w:rsid w:val="00383AE4"/>
    <w:rsid w:val="00384850"/>
    <w:rsid w:val="003854A8"/>
    <w:rsid w:val="00391DBF"/>
    <w:rsid w:val="00392715"/>
    <w:rsid w:val="00393888"/>
    <w:rsid w:val="003973D6"/>
    <w:rsid w:val="00397C79"/>
    <w:rsid w:val="003A1D8B"/>
    <w:rsid w:val="003A275B"/>
    <w:rsid w:val="003A2E26"/>
    <w:rsid w:val="003A2F13"/>
    <w:rsid w:val="003A39CF"/>
    <w:rsid w:val="003A6DDD"/>
    <w:rsid w:val="003A7052"/>
    <w:rsid w:val="003A70EF"/>
    <w:rsid w:val="003B1705"/>
    <w:rsid w:val="003B2FDF"/>
    <w:rsid w:val="003B6190"/>
    <w:rsid w:val="003C1E42"/>
    <w:rsid w:val="003C1FBD"/>
    <w:rsid w:val="003C2212"/>
    <w:rsid w:val="003C2D3B"/>
    <w:rsid w:val="003C49D2"/>
    <w:rsid w:val="003C78D1"/>
    <w:rsid w:val="003D2253"/>
    <w:rsid w:val="003D43E7"/>
    <w:rsid w:val="003D45E4"/>
    <w:rsid w:val="003D6A28"/>
    <w:rsid w:val="003E0FA0"/>
    <w:rsid w:val="003E1468"/>
    <w:rsid w:val="003E19C3"/>
    <w:rsid w:val="003E1DDF"/>
    <w:rsid w:val="003E51F8"/>
    <w:rsid w:val="003E6201"/>
    <w:rsid w:val="003E659F"/>
    <w:rsid w:val="003E7558"/>
    <w:rsid w:val="003F0E44"/>
    <w:rsid w:val="003F2321"/>
    <w:rsid w:val="003F237C"/>
    <w:rsid w:val="003F28C8"/>
    <w:rsid w:val="003F3D4C"/>
    <w:rsid w:val="003F5A22"/>
    <w:rsid w:val="003F6765"/>
    <w:rsid w:val="003F6D3A"/>
    <w:rsid w:val="0040015E"/>
    <w:rsid w:val="0040037F"/>
    <w:rsid w:val="0040059F"/>
    <w:rsid w:val="004054DF"/>
    <w:rsid w:val="00405C10"/>
    <w:rsid w:val="004078F4"/>
    <w:rsid w:val="00407AB3"/>
    <w:rsid w:val="00410D7B"/>
    <w:rsid w:val="00412082"/>
    <w:rsid w:val="0041219F"/>
    <w:rsid w:val="00413AC2"/>
    <w:rsid w:val="004143B9"/>
    <w:rsid w:val="00415EC7"/>
    <w:rsid w:val="004208EE"/>
    <w:rsid w:val="004226DE"/>
    <w:rsid w:val="00423444"/>
    <w:rsid w:val="00423E49"/>
    <w:rsid w:val="00425690"/>
    <w:rsid w:val="00425758"/>
    <w:rsid w:val="00425AFF"/>
    <w:rsid w:val="00425B7A"/>
    <w:rsid w:val="0042758B"/>
    <w:rsid w:val="00427692"/>
    <w:rsid w:val="004277C3"/>
    <w:rsid w:val="0043288D"/>
    <w:rsid w:val="00432CFD"/>
    <w:rsid w:val="00440D5A"/>
    <w:rsid w:val="00442598"/>
    <w:rsid w:val="0044262F"/>
    <w:rsid w:val="00442BFF"/>
    <w:rsid w:val="00442E30"/>
    <w:rsid w:val="0044310E"/>
    <w:rsid w:val="0044534A"/>
    <w:rsid w:val="00445CCA"/>
    <w:rsid w:val="0044612C"/>
    <w:rsid w:val="004504A5"/>
    <w:rsid w:val="00451BE8"/>
    <w:rsid w:val="004525E7"/>
    <w:rsid w:val="004525EB"/>
    <w:rsid w:val="00452641"/>
    <w:rsid w:val="004545EC"/>
    <w:rsid w:val="00454EFC"/>
    <w:rsid w:val="00455217"/>
    <w:rsid w:val="00455B1B"/>
    <w:rsid w:val="00455B4A"/>
    <w:rsid w:val="00457252"/>
    <w:rsid w:val="00460CE5"/>
    <w:rsid w:val="00461C7A"/>
    <w:rsid w:val="004627EE"/>
    <w:rsid w:val="00463AAA"/>
    <w:rsid w:val="004644CF"/>
    <w:rsid w:val="00467C65"/>
    <w:rsid w:val="00467EC1"/>
    <w:rsid w:val="0047303D"/>
    <w:rsid w:val="00473617"/>
    <w:rsid w:val="0047575E"/>
    <w:rsid w:val="00477905"/>
    <w:rsid w:val="00480694"/>
    <w:rsid w:val="00480F26"/>
    <w:rsid w:val="00484029"/>
    <w:rsid w:val="004840FF"/>
    <w:rsid w:val="004853AC"/>
    <w:rsid w:val="0048703C"/>
    <w:rsid w:val="00487294"/>
    <w:rsid w:val="00487EDF"/>
    <w:rsid w:val="00491C70"/>
    <w:rsid w:val="004935EB"/>
    <w:rsid w:val="00493D2A"/>
    <w:rsid w:val="00493E11"/>
    <w:rsid w:val="00494C1E"/>
    <w:rsid w:val="004956F2"/>
    <w:rsid w:val="0049573E"/>
    <w:rsid w:val="004963CC"/>
    <w:rsid w:val="004A1283"/>
    <w:rsid w:val="004A1648"/>
    <w:rsid w:val="004A18E8"/>
    <w:rsid w:val="004A18F9"/>
    <w:rsid w:val="004A243E"/>
    <w:rsid w:val="004A3120"/>
    <w:rsid w:val="004A3BCB"/>
    <w:rsid w:val="004A40E0"/>
    <w:rsid w:val="004A552E"/>
    <w:rsid w:val="004A5F1B"/>
    <w:rsid w:val="004A6752"/>
    <w:rsid w:val="004B0B76"/>
    <w:rsid w:val="004B3857"/>
    <w:rsid w:val="004B4BE5"/>
    <w:rsid w:val="004B50C3"/>
    <w:rsid w:val="004B7609"/>
    <w:rsid w:val="004B7EFB"/>
    <w:rsid w:val="004C1619"/>
    <w:rsid w:val="004C4ECA"/>
    <w:rsid w:val="004C6F70"/>
    <w:rsid w:val="004C7999"/>
    <w:rsid w:val="004C7BC5"/>
    <w:rsid w:val="004D17D3"/>
    <w:rsid w:val="004D1BD7"/>
    <w:rsid w:val="004D1E1A"/>
    <w:rsid w:val="004D4010"/>
    <w:rsid w:val="004D7CCA"/>
    <w:rsid w:val="004E0B04"/>
    <w:rsid w:val="004E1F75"/>
    <w:rsid w:val="004E45C9"/>
    <w:rsid w:val="004E5317"/>
    <w:rsid w:val="004E640F"/>
    <w:rsid w:val="004F0012"/>
    <w:rsid w:val="004F0102"/>
    <w:rsid w:val="004F0D33"/>
    <w:rsid w:val="004F14D3"/>
    <w:rsid w:val="004F5133"/>
    <w:rsid w:val="004F5EDC"/>
    <w:rsid w:val="004F6896"/>
    <w:rsid w:val="004F6DF9"/>
    <w:rsid w:val="0050211F"/>
    <w:rsid w:val="00502672"/>
    <w:rsid w:val="00504067"/>
    <w:rsid w:val="00505FAF"/>
    <w:rsid w:val="00507364"/>
    <w:rsid w:val="005100E3"/>
    <w:rsid w:val="005105B3"/>
    <w:rsid w:val="00510E46"/>
    <w:rsid w:val="00512393"/>
    <w:rsid w:val="005123C8"/>
    <w:rsid w:val="00514837"/>
    <w:rsid w:val="00514CE4"/>
    <w:rsid w:val="00515208"/>
    <w:rsid w:val="005166C7"/>
    <w:rsid w:val="00516DAC"/>
    <w:rsid w:val="00517C60"/>
    <w:rsid w:val="005233FE"/>
    <w:rsid w:val="005247D4"/>
    <w:rsid w:val="005249E4"/>
    <w:rsid w:val="00524E99"/>
    <w:rsid w:val="00526BF5"/>
    <w:rsid w:val="005301B1"/>
    <w:rsid w:val="0053037E"/>
    <w:rsid w:val="00530D9F"/>
    <w:rsid w:val="00531813"/>
    <w:rsid w:val="00533AF0"/>
    <w:rsid w:val="0053465C"/>
    <w:rsid w:val="005346E2"/>
    <w:rsid w:val="00534DD1"/>
    <w:rsid w:val="00542CCC"/>
    <w:rsid w:val="00543DA8"/>
    <w:rsid w:val="005442DE"/>
    <w:rsid w:val="0054529F"/>
    <w:rsid w:val="00545F7A"/>
    <w:rsid w:val="00550D2E"/>
    <w:rsid w:val="0055164F"/>
    <w:rsid w:val="00551B94"/>
    <w:rsid w:val="005522AD"/>
    <w:rsid w:val="00552981"/>
    <w:rsid w:val="00552ACB"/>
    <w:rsid w:val="00552EF3"/>
    <w:rsid w:val="00553942"/>
    <w:rsid w:val="00557472"/>
    <w:rsid w:val="005619AB"/>
    <w:rsid w:val="0056498E"/>
    <w:rsid w:val="00564CE7"/>
    <w:rsid w:val="0057064B"/>
    <w:rsid w:val="00570F3D"/>
    <w:rsid w:val="00571263"/>
    <w:rsid w:val="00573ADB"/>
    <w:rsid w:val="0057484B"/>
    <w:rsid w:val="005756A9"/>
    <w:rsid w:val="00580A61"/>
    <w:rsid w:val="00580A85"/>
    <w:rsid w:val="0058125C"/>
    <w:rsid w:val="00582A6A"/>
    <w:rsid w:val="005830DA"/>
    <w:rsid w:val="005847DC"/>
    <w:rsid w:val="00585496"/>
    <w:rsid w:val="00587460"/>
    <w:rsid w:val="00587BA2"/>
    <w:rsid w:val="00587F2A"/>
    <w:rsid w:val="005943F3"/>
    <w:rsid w:val="00597728"/>
    <w:rsid w:val="005A260D"/>
    <w:rsid w:val="005A2E6D"/>
    <w:rsid w:val="005A4721"/>
    <w:rsid w:val="005A5F3A"/>
    <w:rsid w:val="005A63CD"/>
    <w:rsid w:val="005A6C0A"/>
    <w:rsid w:val="005B1194"/>
    <w:rsid w:val="005B20FF"/>
    <w:rsid w:val="005B2683"/>
    <w:rsid w:val="005B2D4B"/>
    <w:rsid w:val="005B4CD2"/>
    <w:rsid w:val="005B4D08"/>
    <w:rsid w:val="005B754D"/>
    <w:rsid w:val="005C3D25"/>
    <w:rsid w:val="005C4585"/>
    <w:rsid w:val="005C77A5"/>
    <w:rsid w:val="005C7C28"/>
    <w:rsid w:val="005D05E7"/>
    <w:rsid w:val="005D067C"/>
    <w:rsid w:val="005D3044"/>
    <w:rsid w:val="005D4CF9"/>
    <w:rsid w:val="005D4EDD"/>
    <w:rsid w:val="005D57FA"/>
    <w:rsid w:val="005D6BC5"/>
    <w:rsid w:val="005E05EC"/>
    <w:rsid w:val="005E168A"/>
    <w:rsid w:val="005E651C"/>
    <w:rsid w:val="005F076A"/>
    <w:rsid w:val="005F31A7"/>
    <w:rsid w:val="005F450C"/>
    <w:rsid w:val="005F4F90"/>
    <w:rsid w:val="005F668C"/>
    <w:rsid w:val="005F6F2D"/>
    <w:rsid w:val="00600321"/>
    <w:rsid w:val="00601287"/>
    <w:rsid w:val="00602040"/>
    <w:rsid w:val="006021DB"/>
    <w:rsid w:val="0060443C"/>
    <w:rsid w:val="00605CCC"/>
    <w:rsid w:val="00606B02"/>
    <w:rsid w:val="00606B3B"/>
    <w:rsid w:val="0060710B"/>
    <w:rsid w:val="00611269"/>
    <w:rsid w:val="0061151F"/>
    <w:rsid w:val="006119D7"/>
    <w:rsid w:val="00611C22"/>
    <w:rsid w:val="006121DE"/>
    <w:rsid w:val="00612358"/>
    <w:rsid w:val="006124F4"/>
    <w:rsid w:val="006130EE"/>
    <w:rsid w:val="00613584"/>
    <w:rsid w:val="0061464C"/>
    <w:rsid w:val="00614B98"/>
    <w:rsid w:val="00614D49"/>
    <w:rsid w:val="006157FC"/>
    <w:rsid w:val="00615C9B"/>
    <w:rsid w:val="00617882"/>
    <w:rsid w:val="00617A74"/>
    <w:rsid w:val="00620017"/>
    <w:rsid w:val="00621CBE"/>
    <w:rsid w:val="0062205F"/>
    <w:rsid w:val="00622092"/>
    <w:rsid w:val="006220E8"/>
    <w:rsid w:val="006235A8"/>
    <w:rsid w:val="00624626"/>
    <w:rsid w:val="00627BC9"/>
    <w:rsid w:val="00627E0F"/>
    <w:rsid w:val="006308C4"/>
    <w:rsid w:val="006326AE"/>
    <w:rsid w:val="00633494"/>
    <w:rsid w:val="00634BD5"/>
    <w:rsid w:val="00634F2F"/>
    <w:rsid w:val="00635403"/>
    <w:rsid w:val="00635A47"/>
    <w:rsid w:val="0063658B"/>
    <w:rsid w:val="00637648"/>
    <w:rsid w:val="006417C4"/>
    <w:rsid w:val="006423FF"/>
    <w:rsid w:val="00642650"/>
    <w:rsid w:val="0064376A"/>
    <w:rsid w:val="00643DA9"/>
    <w:rsid w:val="00647008"/>
    <w:rsid w:val="00647947"/>
    <w:rsid w:val="00650B16"/>
    <w:rsid w:val="006512FF"/>
    <w:rsid w:val="00651BB0"/>
    <w:rsid w:val="0065235C"/>
    <w:rsid w:val="006529F8"/>
    <w:rsid w:val="00652B38"/>
    <w:rsid w:val="00653088"/>
    <w:rsid w:val="006550BD"/>
    <w:rsid w:val="006572FB"/>
    <w:rsid w:val="0066216A"/>
    <w:rsid w:val="00663330"/>
    <w:rsid w:val="0066425B"/>
    <w:rsid w:val="006662DB"/>
    <w:rsid w:val="006665D2"/>
    <w:rsid w:val="006703D3"/>
    <w:rsid w:val="00673C1C"/>
    <w:rsid w:val="00675CB5"/>
    <w:rsid w:val="0068181B"/>
    <w:rsid w:val="00682481"/>
    <w:rsid w:val="00682845"/>
    <w:rsid w:val="00683D03"/>
    <w:rsid w:val="006842EA"/>
    <w:rsid w:val="00684A90"/>
    <w:rsid w:val="00684BE8"/>
    <w:rsid w:val="00685378"/>
    <w:rsid w:val="006871A6"/>
    <w:rsid w:val="0069040A"/>
    <w:rsid w:val="00690ADA"/>
    <w:rsid w:val="00690E5A"/>
    <w:rsid w:val="00692223"/>
    <w:rsid w:val="0069367F"/>
    <w:rsid w:val="00695877"/>
    <w:rsid w:val="00695E7C"/>
    <w:rsid w:val="00696C61"/>
    <w:rsid w:val="0069733A"/>
    <w:rsid w:val="0069764B"/>
    <w:rsid w:val="00697B3D"/>
    <w:rsid w:val="006A0C23"/>
    <w:rsid w:val="006A25D4"/>
    <w:rsid w:val="006A4765"/>
    <w:rsid w:val="006A5FA8"/>
    <w:rsid w:val="006A7272"/>
    <w:rsid w:val="006B220B"/>
    <w:rsid w:val="006B38F6"/>
    <w:rsid w:val="006B4677"/>
    <w:rsid w:val="006B5251"/>
    <w:rsid w:val="006B579C"/>
    <w:rsid w:val="006B61D9"/>
    <w:rsid w:val="006B7B83"/>
    <w:rsid w:val="006C0900"/>
    <w:rsid w:val="006C0D15"/>
    <w:rsid w:val="006C2DFE"/>
    <w:rsid w:val="006C3D3F"/>
    <w:rsid w:val="006C50FA"/>
    <w:rsid w:val="006C6ABF"/>
    <w:rsid w:val="006C7BBD"/>
    <w:rsid w:val="006D18FF"/>
    <w:rsid w:val="006D2EA2"/>
    <w:rsid w:val="006D37FB"/>
    <w:rsid w:val="006D43CC"/>
    <w:rsid w:val="006D47B9"/>
    <w:rsid w:val="006D5B4B"/>
    <w:rsid w:val="006D6277"/>
    <w:rsid w:val="006D6EBD"/>
    <w:rsid w:val="006E10DF"/>
    <w:rsid w:val="006E2CD2"/>
    <w:rsid w:val="006E311E"/>
    <w:rsid w:val="006E7897"/>
    <w:rsid w:val="006E7A35"/>
    <w:rsid w:val="006F030A"/>
    <w:rsid w:val="006F0D1C"/>
    <w:rsid w:val="006F0E20"/>
    <w:rsid w:val="006F1B5E"/>
    <w:rsid w:val="006F2CD0"/>
    <w:rsid w:val="006F3E8D"/>
    <w:rsid w:val="006F5660"/>
    <w:rsid w:val="006F755E"/>
    <w:rsid w:val="006F7699"/>
    <w:rsid w:val="006F7F24"/>
    <w:rsid w:val="007013D1"/>
    <w:rsid w:val="007056E0"/>
    <w:rsid w:val="0070623E"/>
    <w:rsid w:val="007066A0"/>
    <w:rsid w:val="007067AE"/>
    <w:rsid w:val="00706D37"/>
    <w:rsid w:val="00707429"/>
    <w:rsid w:val="00710E0D"/>
    <w:rsid w:val="00712DAD"/>
    <w:rsid w:val="007137AA"/>
    <w:rsid w:val="00713954"/>
    <w:rsid w:val="00714D02"/>
    <w:rsid w:val="00715793"/>
    <w:rsid w:val="007164CF"/>
    <w:rsid w:val="0071715F"/>
    <w:rsid w:val="00721214"/>
    <w:rsid w:val="00721C98"/>
    <w:rsid w:val="007232E4"/>
    <w:rsid w:val="00724DC5"/>
    <w:rsid w:val="0072516E"/>
    <w:rsid w:val="007268C5"/>
    <w:rsid w:val="00726FA4"/>
    <w:rsid w:val="00732A17"/>
    <w:rsid w:val="00733031"/>
    <w:rsid w:val="00733571"/>
    <w:rsid w:val="00734B8E"/>
    <w:rsid w:val="0073563B"/>
    <w:rsid w:val="007359CB"/>
    <w:rsid w:val="00735C29"/>
    <w:rsid w:val="00737469"/>
    <w:rsid w:val="00737471"/>
    <w:rsid w:val="00737BB7"/>
    <w:rsid w:val="0074075A"/>
    <w:rsid w:val="007417AF"/>
    <w:rsid w:val="0074227D"/>
    <w:rsid w:val="00742E30"/>
    <w:rsid w:val="00744359"/>
    <w:rsid w:val="00746A1A"/>
    <w:rsid w:val="00747672"/>
    <w:rsid w:val="00750645"/>
    <w:rsid w:val="00751C78"/>
    <w:rsid w:val="00752016"/>
    <w:rsid w:val="0075217B"/>
    <w:rsid w:val="00753203"/>
    <w:rsid w:val="0075536C"/>
    <w:rsid w:val="00761EB2"/>
    <w:rsid w:val="00762D09"/>
    <w:rsid w:val="00762DC9"/>
    <w:rsid w:val="00764018"/>
    <w:rsid w:val="00764A0C"/>
    <w:rsid w:val="00764F5F"/>
    <w:rsid w:val="00765FF7"/>
    <w:rsid w:val="00766B9C"/>
    <w:rsid w:val="00770AC3"/>
    <w:rsid w:val="00772EAA"/>
    <w:rsid w:val="00776E12"/>
    <w:rsid w:val="0077772A"/>
    <w:rsid w:val="00777F08"/>
    <w:rsid w:val="00780DF1"/>
    <w:rsid w:val="0078126D"/>
    <w:rsid w:val="007823D8"/>
    <w:rsid w:val="00783A3E"/>
    <w:rsid w:val="007852AE"/>
    <w:rsid w:val="00785B62"/>
    <w:rsid w:val="0078624F"/>
    <w:rsid w:val="00786F9F"/>
    <w:rsid w:val="00787A5A"/>
    <w:rsid w:val="007920C6"/>
    <w:rsid w:val="00794E84"/>
    <w:rsid w:val="00795747"/>
    <w:rsid w:val="00797368"/>
    <w:rsid w:val="0079774B"/>
    <w:rsid w:val="007A0016"/>
    <w:rsid w:val="007A1274"/>
    <w:rsid w:val="007A1D8A"/>
    <w:rsid w:val="007A2226"/>
    <w:rsid w:val="007A27B7"/>
    <w:rsid w:val="007A2825"/>
    <w:rsid w:val="007A3110"/>
    <w:rsid w:val="007A7754"/>
    <w:rsid w:val="007B04CE"/>
    <w:rsid w:val="007B0B6F"/>
    <w:rsid w:val="007B0B9E"/>
    <w:rsid w:val="007B34B1"/>
    <w:rsid w:val="007B4ACB"/>
    <w:rsid w:val="007B4EDF"/>
    <w:rsid w:val="007B5B03"/>
    <w:rsid w:val="007B776E"/>
    <w:rsid w:val="007C2D66"/>
    <w:rsid w:val="007C796B"/>
    <w:rsid w:val="007D067F"/>
    <w:rsid w:val="007D17A8"/>
    <w:rsid w:val="007D188B"/>
    <w:rsid w:val="007D39D8"/>
    <w:rsid w:val="007D3FCC"/>
    <w:rsid w:val="007D4EB3"/>
    <w:rsid w:val="007D53AC"/>
    <w:rsid w:val="007D70EA"/>
    <w:rsid w:val="007D73CA"/>
    <w:rsid w:val="007E2963"/>
    <w:rsid w:val="007E3AAC"/>
    <w:rsid w:val="007E3C7C"/>
    <w:rsid w:val="007E5E47"/>
    <w:rsid w:val="007E6262"/>
    <w:rsid w:val="007E6667"/>
    <w:rsid w:val="007E7EFC"/>
    <w:rsid w:val="007F02F6"/>
    <w:rsid w:val="007F1492"/>
    <w:rsid w:val="007F2A6E"/>
    <w:rsid w:val="007F46B5"/>
    <w:rsid w:val="007F4A00"/>
    <w:rsid w:val="007F5018"/>
    <w:rsid w:val="007F6D8D"/>
    <w:rsid w:val="00803613"/>
    <w:rsid w:val="008038B5"/>
    <w:rsid w:val="008043F7"/>
    <w:rsid w:val="008057A8"/>
    <w:rsid w:val="00806141"/>
    <w:rsid w:val="008076C1"/>
    <w:rsid w:val="008105E1"/>
    <w:rsid w:val="00810FCE"/>
    <w:rsid w:val="008111A6"/>
    <w:rsid w:val="0081200C"/>
    <w:rsid w:val="0081259C"/>
    <w:rsid w:val="00812CB7"/>
    <w:rsid w:val="008134A8"/>
    <w:rsid w:val="00813533"/>
    <w:rsid w:val="00813AB6"/>
    <w:rsid w:val="00813BA4"/>
    <w:rsid w:val="00813E6A"/>
    <w:rsid w:val="00814853"/>
    <w:rsid w:val="0081613D"/>
    <w:rsid w:val="00816F70"/>
    <w:rsid w:val="0082208B"/>
    <w:rsid w:val="008223CC"/>
    <w:rsid w:val="0082423B"/>
    <w:rsid w:val="008254E5"/>
    <w:rsid w:val="00825719"/>
    <w:rsid w:val="0082736C"/>
    <w:rsid w:val="008305AB"/>
    <w:rsid w:val="00833ABB"/>
    <w:rsid w:val="00833B2F"/>
    <w:rsid w:val="00833C8C"/>
    <w:rsid w:val="008344C1"/>
    <w:rsid w:val="008349F1"/>
    <w:rsid w:val="00837BBA"/>
    <w:rsid w:val="00840E30"/>
    <w:rsid w:val="008417AB"/>
    <w:rsid w:val="008418BA"/>
    <w:rsid w:val="00844335"/>
    <w:rsid w:val="00845DC5"/>
    <w:rsid w:val="00846449"/>
    <w:rsid w:val="008505E0"/>
    <w:rsid w:val="008528E3"/>
    <w:rsid w:val="0085321A"/>
    <w:rsid w:val="00855F9E"/>
    <w:rsid w:val="00856BF0"/>
    <w:rsid w:val="00856F98"/>
    <w:rsid w:val="00857533"/>
    <w:rsid w:val="008576C9"/>
    <w:rsid w:val="00857AF2"/>
    <w:rsid w:val="0086083F"/>
    <w:rsid w:val="0086220D"/>
    <w:rsid w:val="008625F9"/>
    <w:rsid w:val="0086400A"/>
    <w:rsid w:val="008642D9"/>
    <w:rsid w:val="008666B2"/>
    <w:rsid w:val="008713FF"/>
    <w:rsid w:val="00874303"/>
    <w:rsid w:val="00875620"/>
    <w:rsid w:val="0087771C"/>
    <w:rsid w:val="00877D87"/>
    <w:rsid w:val="00881B20"/>
    <w:rsid w:val="0088221B"/>
    <w:rsid w:val="00882CF7"/>
    <w:rsid w:val="00885436"/>
    <w:rsid w:val="008855BE"/>
    <w:rsid w:val="00887D40"/>
    <w:rsid w:val="00890357"/>
    <w:rsid w:val="00890817"/>
    <w:rsid w:val="00893213"/>
    <w:rsid w:val="00894EF5"/>
    <w:rsid w:val="008965F9"/>
    <w:rsid w:val="00897D1B"/>
    <w:rsid w:val="008A08B1"/>
    <w:rsid w:val="008A1349"/>
    <w:rsid w:val="008A1C7C"/>
    <w:rsid w:val="008A5212"/>
    <w:rsid w:val="008A5308"/>
    <w:rsid w:val="008B041F"/>
    <w:rsid w:val="008B260F"/>
    <w:rsid w:val="008B45B9"/>
    <w:rsid w:val="008B4EFB"/>
    <w:rsid w:val="008B6428"/>
    <w:rsid w:val="008B6540"/>
    <w:rsid w:val="008B7327"/>
    <w:rsid w:val="008B7E10"/>
    <w:rsid w:val="008C0343"/>
    <w:rsid w:val="008C0A3F"/>
    <w:rsid w:val="008C42B6"/>
    <w:rsid w:val="008C4B95"/>
    <w:rsid w:val="008C6A95"/>
    <w:rsid w:val="008D0A46"/>
    <w:rsid w:val="008D13F3"/>
    <w:rsid w:val="008D1DBC"/>
    <w:rsid w:val="008D1F9A"/>
    <w:rsid w:val="008D20DE"/>
    <w:rsid w:val="008D22C8"/>
    <w:rsid w:val="008D2D96"/>
    <w:rsid w:val="008D2E40"/>
    <w:rsid w:val="008D3409"/>
    <w:rsid w:val="008D392C"/>
    <w:rsid w:val="008D49C8"/>
    <w:rsid w:val="008D6680"/>
    <w:rsid w:val="008E025E"/>
    <w:rsid w:val="008E0C04"/>
    <w:rsid w:val="008E1A79"/>
    <w:rsid w:val="008E1C83"/>
    <w:rsid w:val="008E2847"/>
    <w:rsid w:val="008E28B9"/>
    <w:rsid w:val="008E2959"/>
    <w:rsid w:val="008E2FA0"/>
    <w:rsid w:val="008E38D9"/>
    <w:rsid w:val="008E3DCD"/>
    <w:rsid w:val="008E3ED9"/>
    <w:rsid w:val="008E4EE6"/>
    <w:rsid w:val="008E764D"/>
    <w:rsid w:val="008E7E90"/>
    <w:rsid w:val="008F359F"/>
    <w:rsid w:val="008F500A"/>
    <w:rsid w:val="008F5EAF"/>
    <w:rsid w:val="008F7354"/>
    <w:rsid w:val="0090062C"/>
    <w:rsid w:val="0090277D"/>
    <w:rsid w:val="00903F99"/>
    <w:rsid w:val="00905D80"/>
    <w:rsid w:val="0091257E"/>
    <w:rsid w:val="00913659"/>
    <w:rsid w:val="009146E0"/>
    <w:rsid w:val="00914CE6"/>
    <w:rsid w:val="00914DD5"/>
    <w:rsid w:val="00915018"/>
    <w:rsid w:val="00915555"/>
    <w:rsid w:val="00917D1B"/>
    <w:rsid w:val="00921D5F"/>
    <w:rsid w:val="00921EB1"/>
    <w:rsid w:val="00924A11"/>
    <w:rsid w:val="00927DE1"/>
    <w:rsid w:val="009303AC"/>
    <w:rsid w:val="0093252F"/>
    <w:rsid w:val="00933665"/>
    <w:rsid w:val="00935942"/>
    <w:rsid w:val="00937618"/>
    <w:rsid w:val="009379AA"/>
    <w:rsid w:val="00940936"/>
    <w:rsid w:val="009466AF"/>
    <w:rsid w:val="009467CE"/>
    <w:rsid w:val="00946CC9"/>
    <w:rsid w:val="0094766A"/>
    <w:rsid w:val="00947752"/>
    <w:rsid w:val="00955224"/>
    <w:rsid w:val="00956D14"/>
    <w:rsid w:val="009575D6"/>
    <w:rsid w:val="009575F4"/>
    <w:rsid w:val="00961B0B"/>
    <w:rsid w:val="00962016"/>
    <w:rsid w:val="009634E0"/>
    <w:rsid w:val="0096371D"/>
    <w:rsid w:val="00964E42"/>
    <w:rsid w:val="0096584E"/>
    <w:rsid w:val="00967971"/>
    <w:rsid w:val="009702D3"/>
    <w:rsid w:val="0097223D"/>
    <w:rsid w:val="009723E6"/>
    <w:rsid w:val="00973895"/>
    <w:rsid w:val="00975231"/>
    <w:rsid w:val="009760A4"/>
    <w:rsid w:val="00980443"/>
    <w:rsid w:val="009807EF"/>
    <w:rsid w:val="00981715"/>
    <w:rsid w:val="00981C3F"/>
    <w:rsid w:val="00985C75"/>
    <w:rsid w:val="00986F83"/>
    <w:rsid w:val="009876FB"/>
    <w:rsid w:val="00987B1A"/>
    <w:rsid w:val="00987F84"/>
    <w:rsid w:val="00990934"/>
    <w:rsid w:val="00992577"/>
    <w:rsid w:val="00993209"/>
    <w:rsid w:val="00993761"/>
    <w:rsid w:val="0099481E"/>
    <w:rsid w:val="0099496A"/>
    <w:rsid w:val="00995140"/>
    <w:rsid w:val="00996E60"/>
    <w:rsid w:val="009A0605"/>
    <w:rsid w:val="009A13C0"/>
    <w:rsid w:val="009A2BE9"/>
    <w:rsid w:val="009A56A0"/>
    <w:rsid w:val="009A5E85"/>
    <w:rsid w:val="009A5FA2"/>
    <w:rsid w:val="009A66FD"/>
    <w:rsid w:val="009A6FEB"/>
    <w:rsid w:val="009A7C0A"/>
    <w:rsid w:val="009B174B"/>
    <w:rsid w:val="009B1B24"/>
    <w:rsid w:val="009B1CC7"/>
    <w:rsid w:val="009B238D"/>
    <w:rsid w:val="009B5FA9"/>
    <w:rsid w:val="009B6D52"/>
    <w:rsid w:val="009C2276"/>
    <w:rsid w:val="009C233D"/>
    <w:rsid w:val="009C32A7"/>
    <w:rsid w:val="009C5899"/>
    <w:rsid w:val="009C74A1"/>
    <w:rsid w:val="009D03F2"/>
    <w:rsid w:val="009D088B"/>
    <w:rsid w:val="009D127F"/>
    <w:rsid w:val="009D1ED1"/>
    <w:rsid w:val="009D202C"/>
    <w:rsid w:val="009D2DD2"/>
    <w:rsid w:val="009D3284"/>
    <w:rsid w:val="009D3A84"/>
    <w:rsid w:val="009D5A77"/>
    <w:rsid w:val="009D5BA5"/>
    <w:rsid w:val="009D68DF"/>
    <w:rsid w:val="009D7AB8"/>
    <w:rsid w:val="009E10D6"/>
    <w:rsid w:val="009E2C69"/>
    <w:rsid w:val="009E507B"/>
    <w:rsid w:val="009E560F"/>
    <w:rsid w:val="009E7626"/>
    <w:rsid w:val="009F2727"/>
    <w:rsid w:val="009F32CC"/>
    <w:rsid w:val="009F4464"/>
    <w:rsid w:val="009F681E"/>
    <w:rsid w:val="00A0354B"/>
    <w:rsid w:val="00A10123"/>
    <w:rsid w:val="00A10AFF"/>
    <w:rsid w:val="00A134EA"/>
    <w:rsid w:val="00A16258"/>
    <w:rsid w:val="00A17DD7"/>
    <w:rsid w:val="00A23859"/>
    <w:rsid w:val="00A25667"/>
    <w:rsid w:val="00A25E84"/>
    <w:rsid w:val="00A269DB"/>
    <w:rsid w:val="00A271D0"/>
    <w:rsid w:val="00A27325"/>
    <w:rsid w:val="00A319EB"/>
    <w:rsid w:val="00A325E1"/>
    <w:rsid w:val="00A33049"/>
    <w:rsid w:val="00A35B0F"/>
    <w:rsid w:val="00A362BF"/>
    <w:rsid w:val="00A41FD5"/>
    <w:rsid w:val="00A42296"/>
    <w:rsid w:val="00A437BB"/>
    <w:rsid w:val="00A44A71"/>
    <w:rsid w:val="00A45DE4"/>
    <w:rsid w:val="00A465BA"/>
    <w:rsid w:val="00A554B4"/>
    <w:rsid w:val="00A555E3"/>
    <w:rsid w:val="00A56619"/>
    <w:rsid w:val="00A56FD9"/>
    <w:rsid w:val="00A62E68"/>
    <w:rsid w:val="00A63F9B"/>
    <w:rsid w:val="00A63FBA"/>
    <w:rsid w:val="00A64393"/>
    <w:rsid w:val="00A64B8D"/>
    <w:rsid w:val="00A65504"/>
    <w:rsid w:val="00A67531"/>
    <w:rsid w:val="00A70090"/>
    <w:rsid w:val="00A72E76"/>
    <w:rsid w:val="00A774D9"/>
    <w:rsid w:val="00A77A2C"/>
    <w:rsid w:val="00A80280"/>
    <w:rsid w:val="00A81C6B"/>
    <w:rsid w:val="00A81F10"/>
    <w:rsid w:val="00A822B2"/>
    <w:rsid w:val="00A827F7"/>
    <w:rsid w:val="00A849B3"/>
    <w:rsid w:val="00A94295"/>
    <w:rsid w:val="00A954F2"/>
    <w:rsid w:val="00A963B2"/>
    <w:rsid w:val="00A97E47"/>
    <w:rsid w:val="00AA006B"/>
    <w:rsid w:val="00AA2FDC"/>
    <w:rsid w:val="00AA31AE"/>
    <w:rsid w:val="00AA41D7"/>
    <w:rsid w:val="00AA4AE0"/>
    <w:rsid w:val="00AA6C25"/>
    <w:rsid w:val="00AA77D0"/>
    <w:rsid w:val="00AA7CCF"/>
    <w:rsid w:val="00AA7ED0"/>
    <w:rsid w:val="00AB2382"/>
    <w:rsid w:val="00AB2A92"/>
    <w:rsid w:val="00AB37F1"/>
    <w:rsid w:val="00AB6E31"/>
    <w:rsid w:val="00AC08B2"/>
    <w:rsid w:val="00AC1878"/>
    <w:rsid w:val="00AC3A7C"/>
    <w:rsid w:val="00AC5653"/>
    <w:rsid w:val="00AC5B6C"/>
    <w:rsid w:val="00AC6755"/>
    <w:rsid w:val="00AC7527"/>
    <w:rsid w:val="00AC778A"/>
    <w:rsid w:val="00AD05E6"/>
    <w:rsid w:val="00AD0C0E"/>
    <w:rsid w:val="00AD298C"/>
    <w:rsid w:val="00AD32BD"/>
    <w:rsid w:val="00AD3F02"/>
    <w:rsid w:val="00AD4DF9"/>
    <w:rsid w:val="00AE266B"/>
    <w:rsid w:val="00AE26ED"/>
    <w:rsid w:val="00AE3702"/>
    <w:rsid w:val="00AE3991"/>
    <w:rsid w:val="00AE3E59"/>
    <w:rsid w:val="00AE5398"/>
    <w:rsid w:val="00AE6609"/>
    <w:rsid w:val="00AE7433"/>
    <w:rsid w:val="00AE78D4"/>
    <w:rsid w:val="00AF12C3"/>
    <w:rsid w:val="00AF1983"/>
    <w:rsid w:val="00AF1A19"/>
    <w:rsid w:val="00AF2B9E"/>
    <w:rsid w:val="00AF3514"/>
    <w:rsid w:val="00AF47FF"/>
    <w:rsid w:val="00AF4CD2"/>
    <w:rsid w:val="00AF4DA0"/>
    <w:rsid w:val="00AF516D"/>
    <w:rsid w:val="00AF5791"/>
    <w:rsid w:val="00AF663D"/>
    <w:rsid w:val="00AF6FCB"/>
    <w:rsid w:val="00AF72EF"/>
    <w:rsid w:val="00B049A1"/>
    <w:rsid w:val="00B061EE"/>
    <w:rsid w:val="00B06CCC"/>
    <w:rsid w:val="00B075CD"/>
    <w:rsid w:val="00B12151"/>
    <w:rsid w:val="00B12EF1"/>
    <w:rsid w:val="00B1611F"/>
    <w:rsid w:val="00B232AC"/>
    <w:rsid w:val="00B24C52"/>
    <w:rsid w:val="00B27C02"/>
    <w:rsid w:val="00B30D6C"/>
    <w:rsid w:val="00B333A3"/>
    <w:rsid w:val="00B34619"/>
    <w:rsid w:val="00B364CB"/>
    <w:rsid w:val="00B36B66"/>
    <w:rsid w:val="00B37896"/>
    <w:rsid w:val="00B4043A"/>
    <w:rsid w:val="00B422C2"/>
    <w:rsid w:val="00B42FF7"/>
    <w:rsid w:val="00B43E13"/>
    <w:rsid w:val="00B50AAE"/>
    <w:rsid w:val="00B51BD4"/>
    <w:rsid w:val="00B5217D"/>
    <w:rsid w:val="00B52CBB"/>
    <w:rsid w:val="00B55E49"/>
    <w:rsid w:val="00B56C88"/>
    <w:rsid w:val="00B5721B"/>
    <w:rsid w:val="00B6001E"/>
    <w:rsid w:val="00B61AC0"/>
    <w:rsid w:val="00B62E8B"/>
    <w:rsid w:val="00B655BA"/>
    <w:rsid w:val="00B66D32"/>
    <w:rsid w:val="00B7088E"/>
    <w:rsid w:val="00B70C72"/>
    <w:rsid w:val="00B747C4"/>
    <w:rsid w:val="00B74B4F"/>
    <w:rsid w:val="00B74DEE"/>
    <w:rsid w:val="00B75274"/>
    <w:rsid w:val="00B75E98"/>
    <w:rsid w:val="00B76470"/>
    <w:rsid w:val="00B769FF"/>
    <w:rsid w:val="00B76D6C"/>
    <w:rsid w:val="00B7751E"/>
    <w:rsid w:val="00B86214"/>
    <w:rsid w:val="00B86FCA"/>
    <w:rsid w:val="00B87EBF"/>
    <w:rsid w:val="00B90181"/>
    <w:rsid w:val="00B90F15"/>
    <w:rsid w:val="00B9157B"/>
    <w:rsid w:val="00B922C9"/>
    <w:rsid w:val="00B9371C"/>
    <w:rsid w:val="00B93897"/>
    <w:rsid w:val="00B96C02"/>
    <w:rsid w:val="00BA059D"/>
    <w:rsid w:val="00BA0667"/>
    <w:rsid w:val="00BA07BB"/>
    <w:rsid w:val="00BA1881"/>
    <w:rsid w:val="00BA1D20"/>
    <w:rsid w:val="00BA2D06"/>
    <w:rsid w:val="00BA3203"/>
    <w:rsid w:val="00BA43AE"/>
    <w:rsid w:val="00BA5977"/>
    <w:rsid w:val="00BA5B4A"/>
    <w:rsid w:val="00BA5BA7"/>
    <w:rsid w:val="00BA6EB3"/>
    <w:rsid w:val="00BA6F8B"/>
    <w:rsid w:val="00BB0E04"/>
    <w:rsid w:val="00BB1749"/>
    <w:rsid w:val="00BB23E8"/>
    <w:rsid w:val="00BB3126"/>
    <w:rsid w:val="00BB3F8A"/>
    <w:rsid w:val="00BB4178"/>
    <w:rsid w:val="00BB5D40"/>
    <w:rsid w:val="00BB5EAB"/>
    <w:rsid w:val="00BB7EE0"/>
    <w:rsid w:val="00BC0E1B"/>
    <w:rsid w:val="00BC139C"/>
    <w:rsid w:val="00BC169C"/>
    <w:rsid w:val="00BC2D90"/>
    <w:rsid w:val="00BC32E2"/>
    <w:rsid w:val="00BC33F6"/>
    <w:rsid w:val="00BC3773"/>
    <w:rsid w:val="00BC37B0"/>
    <w:rsid w:val="00BC580F"/>
    <w:rsid w:val="00BC58BA"/>
    <w:rsid w:val="00BD0392"/>
    <w:rsid w:val="00BD0925"/>
    <w:rsid w:val="00BD0BFF"/>
    <w:rsid w:val="00BD15B6"/>
    <w:rsid w:val="00BD1C93"/>
    <w:rsid w:val="00BD2562"/>
    <w:rsid w:val="00BD2BE5"/>
    <w:rsid w:val="00BD53FE"/>
    <w:rsid w:val="00BD54B4"/>
    <w:rsid w:val="00BE2A77"/>
    <w:rsid w:val="00BE37CF"/>
    <w:rsid w:val="00BE3B5E"/>
    <w:rsid w:val="00BE680D"/>
    <w:rsid w:val="00BE7F99"/>
    <w:rsid w:val="00BF03B7"/>
    <w:rsid w:val="00BF0965"/>
    <w:rsid w:val="00BF0F08"/>
    <w:rsid w:val="00BF24A4"/>
    <w:rsid w:val="00BF41E5"/>
    <w:rsid w:val="00BF4538"/>
    <w:rsid w:val="00BF4B9D"/>
    <w:rsid w:val="00BF5D7D"/>
    <w:rsid w:val="00BF5DEE"/>
    <w:rsid w:val="00BF72B3"/>
    <w:rsid w:val="00C0091B"/>
    <w:rsid w:val="00C01907"/>
    <w:rsid w:val="00C068B7"/>
    <w:rsid w:val="00C112CE"/>
    <w:rsid w:val="00C1290C"/>
    <w:rsid w:val="00C1678B"/>
    <w:rsid w:val="00C20E2B"/>
    <w:rsid w:val="00C20EAE"/>
    <w:rsid w:val="00C20F7A"/>
    <w:rsid w:val="00C228FF"/>
    <w:rsid w:val="00C2313C"/>
    <w:rsid w:val="00C25168"/>
    <w:rsid w:val="00C25F9C"/>
    <w:rsid w:val="00C30A87"/>
    <w:rsid w:val="00C317F9"/>
    <w:rsid w:val="00C31E95"/>
    <w:rsid w:val="00C344F6"/>
    <w:rsid w:val="00C34BF2"/>
    <w:rsid w:val="00C360A5"/>
    <w:rsid w:val="00C4107B"/>
    <w:rsid w:val="00C422C5"/>
    <w:rsid w:val="00C429F3"/>
    <w:rsid w:val="00C4307C"/>
    <w:rsid w:val="00C435CF"/>
    <w:rsid w:val="00C4501C"/>
    <w:rsid w:val="00C5064D"/>
    <w:rsid w:val="00C50A82"/>
    <w:rsid w:val="00C50CDB"/>
    <w:rsid w:val="00C513BF"/>
    <w:rsid w:val="00C53020"/>
    <w:rsid w:val="00C553AE"/>
    <w:rsid w:val="00C55E15"/>
    <w:rsid w:val="00C5743D"/>
    <w:rsid w:val="00C61DA7"/>
    <w:rsid w:val="00C62F98"/>
    <w:rsid w:val="00C705AE"/>
    <w:rsid w:val="00C7149F"/>
    <w:rsid w:val="00C71E21"/>
    <w:rsid w:val="00C72356"/>
    <w:rsid w:val="00C7253D"/>
    <w:rsid w:val="00C726A6"/>
    <w:rsid w:val="00C72EFE"/>
    <w:rsid w:val="00C73583"/>
    <w:rsid w:val="00C749AD"/>
    <w:rsid w:val="00C74B12"/>
    <w:rsid w:val="00C74FF9"/>
    <w:rsid w:val="00C7560A"/>
    <w:rsid w:val="00C759BE"/>
    <w:rsid w:val="00C75ADA"/>
    <w:rsid w:val="00C75E65"/>
    <w:rsid w:val="00C761D9"/>
    <w:rsid w:val="00C76DCE"/>
    <w:rsid w:val="00C776E1"/>
    <w:rsid w:val="00C80F0B"/>
    <w:rsid w:val="00C83ACB"/>
    <w:rsid w:val="00C87284"/>
    <w:rsid w:val="00C87897"/>
    <w:rsid w:val="00C878E3"/>
    <w:rsid w:val="00C87DCD"/>
    <w:rsid w:val="00C87F27"/>
    <w:rsid w:val="00C91235"/>
    <w:rsid w:val="00C92071"/>
    <w:rsid w:val="00C92995"/>
    <w:rsid w:val="00C92F06"/>
    <w:rsid w:val="00C93020"/>
    <w:rsid w:val="00C94EE0"/>
    <w:rsid w:val="00C95C9B"/>
    <w:rsid w:val="00C95EFA"/>
    <w:rsid w:val="00C960B2"/>
    <w:rsid w:val="00CA0BE0"/>
    <w:rsid w:val="00CA2800"/>
    <w:rsid w:val="00CA550C"/>
    <w:rsid w:val="00CA560D"/>
    <w:rsid w:val="00CA5692"/>
    <w:rsid w:val="00CA56BE"/>
    <w:rsid w:val="00CA7415"/>
    <w:rsid w:val="00CA754B"/>
    <w:rsid w:val="00CB1E14"/>
    <w:rsid w:val="00CB2188"/>
    <w:rsid w:val="00CB2EDE"/>
    <w:rsid w:val="00CB3559"/>
    <w:rsid w:val="00CB4F54"/>
    <w:rsid w:val="00CB5565"/>
    <w:rsid w:val="00CB5788"/>
    <w:rsid w:val="00CC1218"/>
    <w:rsid w:val="00CC2E50"/>
    <w:rsid w:val="00CC3403"/>
    <w:rsid w:val="00CC4C8F"/>
    <w:rsid w:val="00CC4DD7"/>
    <w:rsid w:val="00CC7FFC"/>
    <w:rsid w:val="00CD001B"/>
    <w:rsid w:val="00CD0672"/>
    <w:rsid w:val="00CD11F9"/>
    <w:rsid w:val="00CD21AC"/>
    <w:rsid w:val="00CD22F7"/>
    <w:rsid w:val="00CD28E8"/>
    <w:rsid w:val="00CD3C00"/>
    <w:rsid w:val="00CD43C0"/>
    <w:rsid w:val="00CD4A99"/>
    <w:rsid w:val="00CD57B6"/>
    <w:rsid w:val="00CD603E"/>
    <w:rsid w:val="00CD77C9"/>
    <w:rsid w:val="00CE0711"/>
    <w:rsid w:val="00CE499C"/>
    <w:rsid w:val="00CE5DE7"/>
    <w:rsid w:val="00CF4635"/>
    <w:rsid w:val="00CF551B"/>
    <w:rsid w:val="00CF6E7D"/>
    <w:rsid w:val="00CF73E1"/>
    <w:rsid w:val="00CF73FC"/>
    <w:rsid w:val="00D024D6"/>
    <w:rsid w:val="00D03F48"/>
    <w:rsid w:val="00D04B6D"/>
    <w:rsid w:val="00D04C0C"/>
    <w:rsid w:val="00D143D5"/>
    <w:rsid w:val="00D1446C"/>
    <w:rsid w:val="00D15B43"/>
    <w:rsid w:val="00D161A6"/>
    <w:rsid w:val="00D165CF"/>
    <w:rsid w:val="00D1700B"/>
    <w:rsid w:val="00D178BB"/>
    <w:rsid w:val="00D2018D"/>
    <w:rsid w:val="00D20A5D"/>
    <w:rsid w:val="00D24155"/>
    <w:rsid w:val="00D2457B"/>
    <w:rsid w:val="00D24EA9"/>
    <w:rsid w:val="00D25208"/>
    <w:rsid w:val="00D26238"/>
    <w:rsid w:val="00D267F2"/>
    <w:rsid w:val="00D3020F"/>
    <w:rsid w:val="00D31070"/>
    <w:rsid w:val="00D315E4"/>
    <w:rsid w:val="00D315EF"/>
    <w:rsid w:val="00D327C7"/>
    <w:rsid w:val="00D32F85"/>
    <w:rsid w:val="00D33EE5"/>
    <w:rsid w:val="00D3646F"/>
    <w:rsid w:val="00D365F4"/>
    <w:rsid w:val="00D376FF"/>
    <w:rsid w:val="00D40478"/>
    <w:rsid w:val="00D418F9"/>
    <w:rsid w:val="00D41BFD"/>
    <w:rsid w:val="00D4555D"/>
    <w:rsid w:val="00D45922"/>
    <w:rsid w:val="00D45DAD"/>
    <w:rsid w:val="00D471F5"/>
    <w:rsid w:val="00D47FFC"/>
    <w:rsid w:val="00D52549"/>
    <w:rsid w:val="00D54C12"/>
    <w:rsid w:val="00D556B8"/>
    <w:rsid w:val="00D57055"/>
    <w:rsid w:val="00D611F2"/>
    <w:rsid w:val="00D61326"/>
    <w:rsid w:val="00D6136D"/>
    <w:rsid w:val="00D620EA"/>
    <w:rsid w:val="00D623AA"/>
    <w:rsid w:val="00D6240B"/>
    <w:rsid w:val="00D64414"/>
    <w:rsid w:val="00D64DB1"/>
    <w:rsid w:val="00D65F27"/>
    <w:rsid w:val="00D66235"/>
    <w:rsid w:val="00D667F8"/>
    <w:rsid w:val="00D6777E"/>
    <w:rsid w:val="00D67B2B"/>
    <w:rsid w:val="00D71BCE"/>
    <w:rsid w:val="00D7221B"/>
    <w:rsid w:val="00D72B1E"/>
    <w:rsid w:val="00D75169"/>
    <w:rsid w:val="00D755F6"/>
    <w:rsid w:val="00D766E7"/>
    <w:rsid w:val="00D800BE"/>
    <w:rsid w:val="00D800C7"/>
    <w:rsid w:val="00D80DF3"/>
    <w:rsid w:val="00D8291A"/>
    <w:rsid w:val="00D84293"/>
    <w:rsid w:val="00D8472C"/>
    <w:rsid w:val="00D8473E"/>
    <w:rsid w:val="00D85CC6"/>
    <w:rsid w:val="00D86311"/>
    <w:rsid w:val="00D86A77"/>
    <w:rsid w:val="00D87345"/>
    <w:rsid w:val="00D913E8"/>
    <w:rsid w:val="00D9328F"/>
    <w:rsid w:val="00D9396C"/>
    <w:rsid w:val="00D93A79"/>
    <w:rsid w:val="00D94DBB"/>
    <w:rsid w:val="00D95A33"/>
    <w:rsid w:val="00D95EE5"/>
    <w:rsid w:val="00D9655C"/>
    <w:rsid w:val="00D96881"/>
    <w:rsid w:val="00D96A67"/>
    <w:rsid w:val="00D97239"/>
    <w:rsid w:val="00DA20DC"/>
    <w:rsid w:val="00DA2D4B"/>
    <w:rsid w:val="00DA2ED5"/>
    <w:rsid w:val="00DA344A"/>
    <w:rsid w:val="00DA3523"/>
    <w:rsid w:val="00DA6D6D"/>
    <w:rsid w:val="00DA7C38"/>
    <w:rsid w:val="00DA7F7A"/>
    <w:rsid w:val="00DB342A"/>
    <w:rsid w:val="00DB5A92"/>
    <w:rsid w:val="00DB6432"/>
    <w:rsid w:val="00DB6816"/>
    <w:rsid w:val="00DB6CF9"/>
    <w:rsid w:val="00DB6D13"/>
    <w:rsid w:val="00DB789F"/>
    <w:rsid w:val="00DC206F"/>
    <w:rsid w:val="00DC2242"/>
    <w:rsid w:val="00DC289E"/>
    <w:rsid w:val="00DC2D6B"/>
    <w:rsid w:val="00DC4514"/>
    <w:rsid w:val="00DC562C"/>
    <w:rsid w:val="00DC5659"/>
    <w:rsid w:val="00DC6A4B"/>
    <w:rsid w:val="00DC6BAC"/>
    <w:rsid w:val="00DC7FE4"/>
    <w:rsid w:val="00DD1177"/>
    <w:rsid w:val="00DD1AE4"/>
    <w:rsid w:val="00DD2008"/>
    <w:rsid w:val="00DD262F"/>
    <w:rsid w:val="00DD49F2"/>
    <w:rsid w:val="00DD5546"/>
    <w:rsid w:val="00DE033B"/>
    <w:rsid w:val="00DE041E"/>
    <w:rsid w:val="00DE16A8"/>
    <w:rsid w:val="00DE2016"/>
    <w:rsid w:val="00DE3228"/>
    <w:rsid w:val="00DE42D9"/>
    <w:rsid w:val="00DE5A9C"/>
    <w:rsid w:val="00DE67C8"/>
    <w:rsid w:val="00DE6E28"/>
    <w:rsid w:val="00DE6F03"/>
    <w:rsid w:val="00DF1B37"/>
    <w:rsid w:val="00DF3052"/>
    <w:rsid w:val="00DF31A7"/>
    <w:rsid w:val="00DF4378"/>
    <w:rsid w:val="00DF5267"/>
    <w:rsid w:val="00DF52AD"/>
    <w:rsid w:val="00DF78A8"/>
    <w:rsid w:val="00E006EB"/>
    <w:rsid w:val="00E01F23"/>
    <w:rsid w:val="00E02BB7"/>
    <w:rsid w:val="00E031C9"/>
    <w:rsid w:val="00E04732"/>
    <w:rsid w:val="00E05156"/>
    <w:rsid w:val="00E05457"/>
    <w:rsid w:val="00E066B1"/>
    <w:rsid w:val="00E07234"/>
    <w:rsid w:val="00E10BE5"/>
    <w:rsid w:val="00E14004"/>
    <w:rsid w:val="00E153F6"/>
    <w:rsid w:val="00E15A2C"/>
    <w:rsid w:val="00E17545"/>
    <w:rsid w:val="00E20430"/>
    <w:rsid w:val="00E218CE"/>
    <w:rsid w:val="00E21E3A"/>
    <w:rsid w:val="00E223B0"/>
    <w:rsid w:val="00E22E9A"/>
    <w:rsid w:val="00E27220"/>
    <w:rsid w:val="00E30572"/>
    <w:rsid w:val="00E31556"/>
    <w:rsid w:val="00E31E9F"/>
    <w:rsid w:val="00E33AAB"/>
    <w:rsid w:val="00E344BF"/>
    <w:rsid w:val="00E377AC"/>
    <w:rsid w:val="00E402E9"/>
    <w:rsid w:val="00E43141"/>
    <w:rsid w:val="00E43DF0"/>
    <w:rsid w:val="00E511E6"/>
    <w:rsid w:val="00E51250"/>
    <w:rsid w:val="00E517BA"/>
    <w:rsid w:val="00E52B00"/>
    <w:rsid w:val="00E532C0"/>
    <w:rsid w:val="00E55393"/>
    <w:rsid w:val="00E554F8"/>
    <w:rsid w:val="00E558C9"/>
    <w:rsid w:val="00E6008C"/>
    <w:rsid w:val="00E60400"/>
    <w:rsid w:val="00E605EF"/>
    <w:rsid w:val="00E6141A"/>
    <w:rsid w:val="00E61880"/>
    <w:rsid w:val="00E623CF"/>
    <w:rsid w:val="00E63CEC"/>
    <w:rsid w:val="00E64053"/>
    <w:rsid w:val="00E64250"/>
    <w:rsid w:val="00E64825"/>
    <w:rsid w:val="00E65375"/>
    <w:rsid w:val="00E65547"/>
    <w:rsid w:val="00E65930"/>
    <w:rsid w:val="00E65DE5"/>
    <w:rsid w:val="00E6738C"/>
    <w:rsid w:val="00E76923"/>
    <w:rsid w:val="00E83CD6"/>
    <w:rsid w:val="00E83EFD"/>
    <w:rsid w:val="00E84292"/>
    <w:rsid w:val="00E85592"/>
    <w:rsid w:val="00E904D9"/>
    <w:rsid w:val="00E9080E"/>
    <w:rsid w:val="00E921FB"/>
    <w:rsid w:val="00E93C9A"/>
    <w:rsid w:val="00E94AEC"/>
    <w:rsid w:val="00E96A76"/>
    <w:rsid w:val="00EA1707"/>
    <w:rsid w:val="00EA1FB7"/>
    <w:rsid w:val="00EA402D"/>
    <w:rsid w:val="00EA4D75"/>
    <w:rsid w:val="00EA6025"/>
    <w:rsid w:val="00EA698E"/>
    <w:rsid w:val="00EB008A"/>
    <w:rsid w:val="00EB009D"/>
    <w:rsid w:val="00EB1035"/>
    <w:rsid w:val="00EB1427"/>
    <w:rsid w:val="00EB2A46"/>
    <w:rsid w:val="00EB3173"/>
    <w:rsid w:val="00EB3994"/>
    <w:rsid w:val="00EB3FFB"/>
    <w:rsid w:val="00EB4802"/>
    <w:rsid w:val="00EB663A"/>
    <w:rsid w:val="00EB789F"/>
    <w:rsid w:val="00EC0377"/>
    <w:rsid w:val="00EC04FB"/>
    <w:rsid w:val="00EC190D"/>
    <w:rsid w:val="00EC2560"/>
    <w:rsid w:val="00EC3375"/>
    <w:rsid w:val="00EC418D"/>
    <w:rsid w:val="00EC50B5"/>
    <w:rsid w:val="00EC515D"/>
    <w:rsid w:val="00EC5C00"/>
    <w:rsid w:val="00EC751A"/>
    <w:rsid w:val="00ED01B4"/>
    <w:rsid w:val="00ED19D3"/>
    <w:rsid w:val="00ED1F57"/>
    <w:rsid w:val="00ED39BC"/>
    <w:rsid w:val="00ED58E5"/>
    <w:rsid w:val="00ED68C7"/>
    <w:rsid w:val="00ED6FF6"/>
    <w:rsid w:val="00EE1C84"/>
    <w:rsid w:val="00EE3087"/>
    <w:rsid w:val="00EE3415"/>
    <w:rsid w:val="00EE34D8"/>
    <w:rsid w:val="00EE522B"/>
    <w:rsid w:val="00EE5337"/>
    <w:rsid w:val="00EE5A5B"/>
    <w:rsid w:val="00EE5C26"/>
    <w:rsid w:val="00EE703F"/>
    <w:rsid w:val="00EE7909"/>
    <w:rsid w:val="00EF0B5E"/>
    <w:rsid w:val="00EF0C3E"/>
    <w:rsid w:val="00EF0E1E"/>
    <w:rsid w:val="00EF1443"/>
    <w:rsid w:val="00EF163E"/>
    <w:rsid w:val="00EF1F53"/>
    <w:rsid w:val="00EF29AE"/>
    <w:rsid w:val="00EF2E98"/>
    <w:rsid w:val="00EF49A8"/>
    <w:rsid w:val="00EF6E7B"/>
    <w:rsid w:val="00F10259"/>
    <w:rsid w:val="00F1152B"/>
    <w:rsid w:val="00F1174D"/>
    <w:rsid w:val="00F128A5"/>
    <w:rsid w:val="00F13D3E"/>
    <w:rsid w:val="00F141F5"/>
    <w:rsid w:val="00F158AA"/>
    <w:rsid w:val="00F16468"/>
    <w:rsid w:val="00F1714D"/>
    <w:rsid w:val="00F1779F"/>
    <w:rsid w:val="00F20775"/>
    <w:rsid w:val="00F21609"/>
    <w:rsid w:val="00F21C71"/>
    <w:rsid w:val="00F220FF"/>
    <w:rsid w:val="00F230E6"/>
    <w:rsid w:val="00F24C56"/>
    <w:rsid w:val="00F26E1B"/>
    <w:rsid w:val="00F30034"/>
    <w:rsid w:val="00F30089"/>
    <w:rsid w:val="00F31397"/>
    <w:rsid w:val="00F32284"/>
    <w:rsid w:val="00F3373F"/>
    <w:rsid w:val="00F33C4B"/>
    <w:rsid w:val="00F34575"/>
    <w:rsid w:val="00F35C93"/>
    <w:rsid w:val="00F36FE0"/>
    <w:rsid w:val="00F41C55"/>
    <w:rsid w:val="00F45725"/>
    <w:rsid w:val="00F471B7"/>
    <w:rsid w:val="00F47B4C"/>
    <w:rsid w:val="00F50C15"/>
    <w:rsid w:val="00F51481"/>
    <w:rsid w:val="00F52776"/>
    <w:rsid w:val="00F53505"/>
    <w:rsid w:val="00F538B6"/>
    <w:rsid w:val="00F54063"/>
    <w:rsid w:val="00F548D1"/>
    <w:rsid w:val="00F60438"/>
    <w:rsid w:val="00F610EA"/>
    <w:rsid w:val="00F61448"/>
    <w:rsid w:val="00F61513"/>
    <w:rsid w:val="00F61FFD"/>
    <w:rsid w:val="00F64CC8"/>
    <w:rsid w:val="00F65820"/>
    <w:rsid w:val="00F667CC"/>
    <w:rsid w:val="00F72BD5"/>
    <w:rsid w:val="00F72F7C"/>
    <w:rsid w:val="00F74097"/>
    <w:rsid w:val="00F75B9D"/>
    <w:rsid w:val="00F75DDF"/>
    <w:rsid w:val="00F8024B"/>
    <w:rsid w:val="00F80B84"/>
    <w:rsid w:val="00F81064"/>
    <w:rsid w:val="00F81275"/>
    <w:rsid w:val="00F81938"/>
    <w:rsid w:val="00F82499"/>
    <w:rsid w:val="00F833EC"/>
    <w:rsid w:val="00F85FE9"/>
    <w:rsid w:val="00F861B3"/>
    <w:rsid w:val="00F86323"/>
    <w:rsid w:val="00F86497"/>
    <w:rsid w:val="00F86771"/>
    <w:rsid w:val="00F8766D"/>
    <w:rsid w:val="00F9384F"/>
    <w:rsid w:val="00F9538A"/>
    <w:rsid w:val="00FA007E"/>
    <w:rsid w:val="00FA16E9"/>
    <w:rsid w:val="00FA1D75"/>
    <w:rsid w:val="00FA295C"/>
    <w:rsid w:val="00FA52A0"/>
    <w:rsid w:val="00FA5488"/>
    <w:rsid w:val="00FA5F57"/>
    <w:rsid w:val="00FB1461"/>
    <w:rsid w:val="00FB1CA4"/>
    <w:rsid w:val="00FB316C"/>
    <w:rsid w:val="00FB3311"/>
    <w:rsid w:val="00FB36C3"/>
    <w:rsid w:val="00FB3CC8"/>
    <w:rsid w:val="00FB3EB7"/>
    <w:rsid w:val="00FC1B64"/>
    <w:rsid w:val="00FC1B97"/>
    <w:rsid w:val="00FC3DAF"/>
    <w:rsid w:val="00FC4736"/>
    <w:rsid w:val="00FC4C4A"/>
    <w:rsid w:val="00FC63A8"/>
    <w:rsid w:val="00FC66AD"/>
    <w:rsid w:val="00FD0095"/>
    <w:rsid w:val="00FD01DC"/>
    <w:rsid w:val="00FD1071"/>
    <w:rsid w:val="00FD1D0F"/>
    <w:rsid w:val="00FD1FB6"/>
    <w:rsid w:val="00FD233A"/>
    <w:rsid w:val="00FD39FD"/>
    <w:rsid w:val="00FD3C22"/>
    <w:rsid w:val="00FD424B"/>
    <w:rsid w:val="00FD5204"/>
    <w:rsid w:val="00FD5DBC"/>
    <w:rsid w:val="00FD632C"/>
    <w:rsid w:val="00FD69A6"/>
    <w:rsid w:val="00FD77C5"/>
    <w:rsid w:val="00FE0B76"/>
    <w:rsid w:val="00FE0EB3"/>
    <w:rsid w:val="00FE18BD"/>
    <w:rsid w:val="00FE23D0"/>
    <w:rsid w:val="00FE28CD"/>
    <w:rsid w:val="00FE3E7D"/>
    <w:rsid w:val="00FE74CD"/>
    <w:rsid w:val="00FF0722"/>
    <w:rsid w:val="00FF0874"/>
    <w:rsid w:val="00FF105E"/>
    <w:rsid w:val="00FF1274"/>
    <w:rsid w:val="00FF219E"/>
    <w:rsid w:val="00FF22DC"/>
    <w:rsid w:val="00FF280F"/>
    <w:rsid w:val="00FF2B1A"/>
    <w:rsid w:val="00FF56F9"/>
    <w:rsid w:val="00FF6BD7"/>
    <w:rsid w:val="00FF7171"/>
    <w:rsid w:val="01467E5E"/>
    <w:rsid w:val="02FFBA8F"/>
    <w:rsid w:val="03134076"/>
    <w:rsid w:val="034F0B7A"/>
    <w:rsid w:val="05377B18"/>
    <w:rsid w:val="05545FD4"/>
    <w:rsid w:val="057C9448"/>
    <w:rsid w:val="05935FAA"/>
    <w:rsid w:val="06881A48"/>
    <w:rsid w:val="077F9C24"/>
    <w:rsid w:val="07DF3BEC"/>
    <w:rsid w:val="08206641"/>
    <w:rsid w:val="086A493A"/>
    <w:rsid w:val="0BEE627D"/>
    <w:rsid w:val="0C22310F"/>
    <w:rsid w:val="0C6E92F1"/>
    <w:rsid w:val="0E3B0570"/>
    <w:rsid w:val="0EAF4C24"/>
    <w:rsid w:val="0EE26D46"/>
    <w:rsid w:val="0FF6CED1"/>
    <w:rsid w:val="10F7283A"/>
    <w:rsid w:val="11301FEB"/>
    <w:rsid w:val="133A0DAC"/>
    <w:rsid w:val="135F2823"/>
    <w:rsid w:val="13616CEC"/>
    <w:rsid w:val="13F55C52"/>
    <w:rsid w:val="147C76DE"/>
    <w:rsid w:val="149F01DC"/>
    <w:rsid w:val="14F43330"/>
    <w:rsid w:val="15D5520A"/>
    <w:rsid w:val="15EF0EAB"/>
    <w:rsid w:val="16013774"/>
    <w:rsid w:val="160D0C25"/>
    <w:rsid w:val="16BF62D7"/>
    <w:rsid w:val="17356FE0"/>
    <w:rsid w:val="179E3244"/>
    <w:rsid w:val="17C257C5"/>
    <w:rsid w:val="17FFAC59"/>
    <w:rsid w:val="17FFF32D"/>
    <w:rsid w:val="18381BB4"/>
    <w:rsid w:val="18B22BCD"/>
    <w:rsid w:val="194BC0BA"/>
    <w:rsid w:val="197DC690"/>
    <w:rsid w:val="19F32D43"/>
    <w:rsid w:val="1BA710FC"/>
    <w:rsid w:val="1BE5E20E"/>
    <w:rsid w:val="1BFF6E01"/>
    <w:rsid w:val="1CB78668"/>
    <w:rsid w:val="1CBEB60D"/>
    <w:rsid w:val="1D3B236E"/>
    <w:rsid w:val="1DDF0DAE"/>
    <w:rsid w:val="1E0016FF"/>
    <w:rsid w:val="1ECBA2FF"/>
    <w:rsid w:val="1EFA84AB"/>
    <w:rsid w:val="1EFFC07C"/>
    <w:rsid w:val="1F5F4ED7"/>
    <w:rsid w:val="1F6D1C8F"/>
    <w:rsid w:val="1F7FBC6F"/>
    <w:rsid w:val="1FCF22FD"/>
    <w:rsid w:val="1FE50094"/>
    <w:rsid w:val="1FF9375E"/>
    <w:rsid w:val="20183D93"/>
    <w:rsid w:val="21421AFA"/>
    <w:rsid w:val="21A16792"/>
    <w:rsid w:val="23FB15D4"/>
    <w:rsid w:val="244B4DA1"/>
    <w:rsid w:val="24C65EEA"/>
    <w:rsid w:val="26301CEE"/>
    <w:rsid w:val="26BC1CAF"/>
    <w:rsid w:val="26DA6EA5"/>
    <w:rsid w:val="26EF91EC"/>
    <w:rsid w:val="26FD3728"/>
    <w:rsid w:val="2745026D"/>
    <w:rsid w:val="2779E153"/>
    <w:rsid w:val="2959155B"/>
    <w:rsid w:val="29FA689B"/>
    <w:rsid w:val="2B1F1209"/>
    <w:rsid w:val="2B8DDD98"/>
    <w:rsid w:val="2D33B1E8"/>
    <w:rsid w:val="2D97463C"/>
    <w:rsid w:val="2DFD1475"/>
    <w:rsid w:val="2DFEC428"/>
    <w:rsid w:val="2EF9B7ED"/>
    <w:rsid w:val="2F56D65B"/>
    <w:rsid w:val="2F725A7B"/>
    <w:rsid w:val="2F877C77"/>
    <w:rsid w:val="2FDDF035"/>
    <w:rsid w:val="2FDFB3A5"/>
    <w:rsid w:val="2FF7A326"/>
    <w:rsid w:val="2FFB3A20"/>
    <w:rsid w:val="2FFD6113"/>
    <w:rsid w:val="30CF0FE3"/>
    <w:rsid w:val="30DD6E47"/>
    <w:rsid w:val="30FBABB5"/>
    <w:rsid w:val="31375315"/>
    <w:rsid w:val="31994052"/>
    <w:rsid w:val="33281446"/>
    <w:rsid w:val="33FB0C34"/>
    <w:rsid w:val="34BE031C"/>
    <w:rsid w:val="34FEC3F5"/>
    <w:rsid w:val="351EBD5D"/>
    <w:rsid w:val="356F7B3A"/>
    <w:rsid w:val="35A9540F"/>
    <w:rsid w:val="35DCB66F"/>
    <w:rsid w:val="35F3391B"/>
    <w:rsid w:val="36F7F996"/>
    <w:rsid w:val="375C5D1E"/>
    <w:rsid w:val="37977793"/>
    <w:rsid w:val="37AE1AB4"/>
    <w:rsid w:val="37B37BAB"/>
    <w:rsid w:val="37BE2EEE"/>
    <w:rsid w:val="37FA80BA"/>
    <w:rsid w:val="37FD7D9A"/>
    <w:rsid w:val="397573AD"/>
    <w:rsid w:val="39B747A8"/>
    <w:rsid w:val="39EF62BC"/>
    <w:rsid w:val="3A9686E5"/>
    <w:rsid w:val="3AEBFC1A"/>
    <w:rsid w:val="3AFA8EE4"/>
    <w:rsid w:val="3AFF60FF"/>
    <w:rsid w:val="3B77CF69"/>
    <w:rsid w:val="3B9A7B70"/>
    <w:rsid w:val="3BAF2ED6"/>
    <w:rsid w:val="3BB057CC"/>
    <w:rsid w:val="3BB7BB56"/>
    <w:rsid w:val="3BEC95FD"/>
    <w:rsid w:val="3BFD176E"/>
    <w:rsid w:val="3BFF20E7"/>
    <w:rsid w:val="3C7F9F2C"/>
    <w:rsid w:val="3CF78AB3"/>
    <w:rsid w:val="3D0E68DB"/>
    <w:rsid w:val="3DAFF649"/>
    <w:rsid w:val="3DB3BEDF"/>
    <w:rsid w:val="3DE7099D"/>
    <w:rsid w:val="3DEE0A1D"/>
    <w:rsid w:val="3DFB6987"/>
    <w:rsid w:val="3DFDBAD2"/>
    <w:rsid w:val="3DFED899"/>
    <w:rsid w:val="3DFF350E"/>
    <w:rsid w:val="3E3F5B7B"/>
    <w:rsid w:val="3E6FD8A0"/>
    <w:rsid w:val="3E7A18F7"/>
    <w:rsid w:val="3EDD0232"/>
    <w:rsid w:val="3EEF5FB8"/>
    <w:rsid w:val="3EFE994B"/>
    <w:rsid w:val="3EFE9F28"/>
    <w:rsid w:val="3EFF28C3"/>
    <w:rsid w:val="3F3C03D3"/>
    <w:rsid w:val="3F4FC981"/>
    <w:rsid w:val="3F7B337C"/>
    <w:rsid w:val="3F7F5A40"/>
    <w:rsid w:val="3F8C2233"/>
    <w:rsid w:val="3FD7C607"/>
    <w:rsid w:val="3FDB499E"/>
    <w:rsid w:val="3FE7408A"/>
    <w:rsid w:val="3FE9593E"/>
    <w:rsid w:val="3FEA2AB2"/>
    <w:rsid w:val="3FED5A25"/>
    <w:rsid w:val="3FF28FCA"/>
    <w:rsid w:val="3FF3889A"/>
    <w:rsid w:val="3FFBE51E"/>
    <w:rsid w:val="3FFE101A"/>
    <w:rsid w:val="3FFF1DA1"/>
    <w:rsid w:val="3FFF48B0"/>
    <w:rsid w:val="3FFF78C2"/>
    <w:rsid w:val="429005CA"/>
    <w:rsid w:val="42A71CE6"/>
    <w:rsid w:val="43255533"/>
    <w:rsid w:val="452D31F8"/>
    <w:rsid w:val="45941D74"/>
    <w:rsid w:val="45EB0F92"/>
    <w:rsid w:val="46100576"/>
    <w:rsid w:val="463424E7"/>
    <w:rsid w:val="473471F0"/>
    <w:rsid w:val="4806288E"/>
    <w:rsid w:val="4BD01E18"/>
    <w:rsid w:val="4BDADF8A"/>
    <w:rsid w:val="4BF74B95"/>
    <w:rsid w:val="4CE24B3C"/>
    <w:rsid w:val="4CFF8237"/>
    <w:rsid w:val="4D99DB3C"/>
    <w:rsid w:val="4DF165A6"/>
    <w:rsid w:val="4E1C2E88"/>
    <w:rsid w:val="4EE59F15"/>
    <w:rsid w:val="4FAD6417"/>
    <w:rsid w:val="4FDFAA01"/>
    <w:rsid w:val="4FF78CBB"/>
    <w:rsid w:val="503FF498"/>
    <w:rsid w:val="505E60B7"/>
    <w:rsid w:val="51BC120D"/>
    <w:rsid w:val="51BE26C1"/>
    <w:rsid w:val="524D13AE"/>
    <w:rsid w:val="537D8752"/>
    <w:rsid w:val="53B7001C"/>
    <w:rsid w:val="53DFC845"/>
    <w:rsid w:val="53FD4ACD"/>
    <w:rsid w:val="54A53877"/>
    <w:rsid w:val="556F67E9"/>
    <w:rsid w:val="55A70F3D"/>
    <w:rsid w:val="55F9E67A"/>
    <w:rsid w:val="55FFA57B"/>
    <w:rsid w:val="56A840A5"/>
    <w:rsid w:val="56ABAA05"/>
    <w:rsid w:val="56C62C63"/>
    <w:rsid w:val="56DD16C2"/>
    <w:rsid w:val="56DF9A0B"/>
    <w:rsid w:val="577D1B87"/>
    <w:rsid w:val="578F2069"/>
    <w:rsid w:val="57A4A6C3"/>
    <w:rsid w:val="57F3C4A5"/>
    <w:rsid w:val="57F75FBF"/>
    <w:rsid w:val="587F1DD8"/>
    <w:rsid w:val="594695BF"/>
    <w:rsid w:val="59FA5304"/>
    <w:rsid w:val="5A1847D8"/>
    <w:rsid w:val="5A1E5434"/>
    <w:rsid w:val="5B5BD42F"/>
    <w:rsid w:val="5B5F2778"/>
    <w:rsid w:val="5B778344"/>
    <w:rsid w:val="5B7B5565"/>
    <w:rsid w:val="5B8F4882"/>
    <w:rsid w:val="5BC9DC30"/>
    <w:rsid w:val="5BDC7391"/>
    <w:rsid w:val="5BDF206F"/>
    <w:rsid w:val="5BF354C9"/>
    <w:rsid w:val="5BFE0D15"/>
    <w:rsid w:val="5BFF3614"/>
    <w:rsid w:val="5BFF91FC"/>
    <w:rsid w:val="5C4FFE43"/>
    <w:rsid w:val="5C6FE7B8"/>
    <w:rsid w:val="5C7E2556"/>
    <w:rsid w:val="5CFF200D"/>
    <w:rsid w:val="5CFF9B33"/>
    <w:rsid w:val="5D3BE998"/>
    <w:rsid w:val="5D573375"/>
    <w:rsid w:val="5D69A39C"/>
    <w:rsid w:val="5DAFC3A4"/>
    <w:rsid w:val="5DDF945F"/>
    <w:rsid w:val="5DF605BA"/>
    <w:rsid w:val="5DFA21AE"/>
    <w:rsid w:val="5DFB1BF4"/>
    <w:rsid w:val="5E1A3E8D"/>
    <w:rsid w:val="5E368690"/>
    <w:rsid w:val="5E9BCC5D"/>
    <w:rsid w:val="5EA5CAF4"/>
    <w:rsid w:val="5EC397D8"/>
    <w:rsid w:val="5ED68626"/>
    <w:rsid w:val="5F6D34EA"/>
    <w:rsid w:val="5F6FF63C"/>
    <w:rsid w:val="5F856A7C"/>
    <w:rsid w:val="5FB6DFB5"/>
    <w:rsid w:val="5FB7BA36"/>
    <w:rsid w:val="5FBB31DC"/>
    <w:rsid w:val="5FBC0472"/>
    <w:rsid w:val="5FCFF263"/>
    <w:rsid w:val="5FDB85A6"/>
    <w:rsid w:val="5FDD4174"/>
    <w:rsid w:val="5FDDC689"/>
    <w:rsid w:val="5FEB7B98"/>
    <w:rsid w:val="5FF285C5"/>
    <w:rsid w:val="5FF72EFD"/>
    <w:rsid w:val="5FFF4096"/>
    <w:rsid w:val="5FFFDEDC"/>
    <w:rsid w:val="6337B43C"/>
    <w:rsid w:val="63782044"/>
    <w:rsid w:val="65717BF6"/>
    <w:rsid w:val="657F3995"/>
    <w:rsid w:val="65ECCD0E"/>
    <w:rsid w:val="66E458D7"/>
    <w:rsid w:val="66FD15FC"/>
    <w:rsid w:val="66FF8E92"/>
    <w:rsid w:val="67346D61"/>
    <w:rsid w:val="675D69F3"/>
    <w:rsid w:val="67FE7F8E"/>
    <w:rsid w:val="69F7E600"/>
    <w:rsid w:val="69FB1D53"/>
    <w:rsid w:val="6A72C2AD"/>
    <w:rsid w:val="6A7FD9ED"/>
    <w:rsid w:val="6A947FA1"/>
    <w:rsid w:val="6A9EEA8F"/>
    <w:rsid w:val="6ABD09FB"/>
    <w:rsid w:val="6B1B99AC"/>
    <w:rsid w:val="6B2807B2"/>
    <w:rsid w:val="6B36450B"/>
    <w:rsid w:val="6B57A206"/>
    <w:rsid w:val="6B5D02D5"/>
    <w:rsid w:val="6B76BF1D"/>
    <w:rsid w:val="6B7EC62B"/>
    <w:rsid w:val="6BDD281C"/>
    <w:rsid w:val="6BE65782"/>
    <w:rsid w:val="6CBE9699"/>
    <w:rsid w:val="6CC926BE"/>
    <w:rsid w:val="6CFC3181"/>
    <w:rsid w:val="6CFF613F"/>
    <w:rsid w:val="6CFF8CA8"/>
    <w:rsid w:val="6D374ABA"/>
    <w:rsid w:val="6D7389EA"/>
    <w:rsid w:val="6DB5793B"/>
    <w:rsid w:val="6DE5D576"/>
    <w:rsid w:val="6DEF4DFC"/>
    <w:rsid w:val="6DF6A654"/>
    <w:rsid w:val="6DFA2755"/>
    <w:rsid w:val="6E697787"/>
    <w:rsid w:val="6E7F44DA"/>
    <w:rsid w:val="6EB78C65"/>
    <w:rsid w:val="6EBF6BB5"/>
    <w:rsid w:val="6ECFE0B7"/>
    <w:rsid w:val="6EE88F9C"/>
    <w:rsid w:val="6EFEB6C1"/>
    <w:rsid w:val="6EFF9D0F"/>
    <w:rsid w:val="6EFFF064"/>
    <w:rsid w:val="6F5EAEE0"/>
    <w:rsid w:val="6F5F144D"/>
    <w:rsid w:val="6F6009BF"/>
    <w:rsid w:val="6F7C19B5"/>
    <w:rsid w:val="6F7DD6C2"/>
    <w:rsid w:val="6F9DD99F"/>
    <w:rsid w:val="6F9E7A76"/>
    <w:rsid w:val="6F9F1E3C"/>
    <w:rsid w:val="6FB75D2C"/>
    <w:rsid w:val="6FBC0533"/>
    <w:rsid w:val="6FBD9004"/>
    <w:rsid w:val="6FC56818"/>
    <w:rsid w:val="6FDC76AD"/>
    <w:rsid w:val="6FDE21ED"/>
    <w:rsid w:val="6FE749FE"/>
    <w:rsid w:val="6FEE0E04"/>
    <w:rsid w:val="6FF0747B"/>
    <w:rsid w:val="6FF24667"/>
    <w:rsid w:val="6FF54553"/>
    <w:rsid w:val="6FF77A40"/>
    <w:rsid w:val="6FF79170"/>
    <w:rsid w:val="6FF8E085"/>
    <w:rsid w:val="6FFBE8C1"/>
    <w:rsid w:val="6FFD9CF8"/>
    <w:rsid w:val="6FFE20EF"/>
    <w:rsid w:val="6FFEBC7E"/>
    <w:rsid w:val="6FFF2ECE"/>
    <w:rsid w:val="6FFF7138"/>
    <w:rsid w:val="6FFFAAF3"/>
    <w:rsid w:val="70BD5D1C"/>
    <w:rsid w:val="70C11085"/>
    <w:rsid w:val="71BBEBD1"/>
    <w:rsid w:val="729F4188"/>
    <w:rsid w:val="72BF3616"/>
    <w:rsid w:val="72C842CA"/>
    <w:rsid w:val="72DF5E2A"/>
    <w:rsid w:val="72DFADC1"/>
    <w:rsid w:val="72EEBD56"/>
    <w:rsid w:val="72FD4E05"/>
    <w:rsid w:val="733E656E"/>
    <w:rsid w:val="733FF1EA"/>
    <w:rsid w:val="7349AA14"/>
    <w:rsid w:val="737770B7"/>
    <w:rsid w:val="73BE0BEE"/>
    <w:rsid w:val="73C4ACC3"/>
    <w:rsid w:val="73DD83B1"/>
    <w:rsid w:val="73EEE3E2"/>
    <w:rsid w:val="73EF18AE"/>
    <w:rsid w:val="73EF66C1"/>
    <w:rsid w:val="73F70FBD"/>
    <w:rsid w:val="73FC71E0"/>
    <w:rsid w:val="74343D24"/>
    <w:rsid w:val="743E47ED"/>
    <w:rsid w:val="744C7D66"/>
    <w:rsid w:val="74A5AA81"/>
    <w:rsid w:val="74DC8D90"/>
    <w:rsid w:val="756D9BDA"/>
    <w:rsid w:val="75971453"/>
    <w:rsid w:val="75A79D4D"/>
    <w:rsid w:val="75B1D295"/>
    <w:rsid w:val="75C73327"/>
    <w:rsid w:val="75DC4207"/>
    <w:rsid w:val="75DF6F98"/>
    <w:rsid w:val="75DF9D5D"/>
    <w:rsid w:val="75FBDFF4"/>
    <w:rsid w:val="7601057E"/>
    <w:rsid w:val="7656599D"/>
    <w:rsid w:val="767D7BE3"/>
    <w:rsid w:val="76BF03E4"/>
    <w:rsid w:val="76BF7888"/>
    <w:rsid w:val="76D9654A"/>
    <w:rsid w:val="76ED4AF2"/>
    <w:rsid w:val="76F74449"/>
    <w:rsid w:val="76F75B98"/>
    <w:rsid w:val="76F7D0D4"/>
    <w:rsid w:val="76FCE381"/>
    <w:rsid w:val="76FFE466"/>
    <w:rsid w:val="774FC95E"/>
    <w:rsid w:val="775B6EB2"/>
    <w:rsid w:val="775F7A99"/>
    <w:rsid w:val="7777DDD3"/>
    <w:rsid w:val="777D7B8F"/>
    <w:rsid w:val="7784323B"/>
    <w:rsid w:val="77AE06C8"/>
    <w:rsid w:val="77BEEAE1"/>
    <w:rsid w:val="77BF5065"/>
    <w:rsid w:val="77C75F56"/>
    <w:rsid w:val="77DBDB5E"/>
    <w:rsid w:val="77DE5A5B"/>
    <w:rsid w:val="77DEB077"/>
    <w:rsid w:val="77E5F9F1"/>
    <w:rsid w:val="77E9CFBC"/>
    <w:rsid w:val="77F26F9A"/>
    <w:rsid w:val="77F56FAE"/>
    <w:rsid w:val="77F7AD5C"/>
    <w:rsid w:val="77FC6FBB"/>
    <w:rsid w:val="77FF208E"/>
    <w:rsid w:val="77FF7AB2"/>
    <w:rsid w:val="77FF7C05"/>
    <w:rsid w:val="78592201"/>
    <w:rsid w:val="78D5F6C2"/>
    <w:rsid w:val="78EF6F9F"/>
    <w:rsid w:val="7967F815"/>
    <w:rsid w:val="79BCCBD4"/>
    <w:rsid w:val="79C173DE"/>
    <w:rsid w:val="79D1E2B1"/>
    <w:rsid w:val="79DF2AF5"/>
    <w:rsid w:val="79DF9BD7"/>
    <w:rsid w:val="79E78D6D"/>
    <w:rsid w:val="79ED520A"/>
    <w:rsid w:val="79F16E2D"/>
    <w:rsid w:val="79FF1060"/>
    <w:rsid w:val="7A7D1A9D"/>
    <w:rsid w:val="7A8F8779"/>
    <w:rsid w:val="7ABE7CD4"/>
    <w:rsid w:val="7ADFD1A4"/>
    <w:rsid w:val="7AED367B"/>
    <w:rsid w:val="7AF53384"/>
    <w:rsid w:val="7AFF4294"/>
    <w:rsid w:val="7B0F9F57"/>
    <w:rsid w:val="7B3785C1"/>
    <w:rsid w:val="7B671B12"/>
    <w:rsid w:val="7B6B6FF4"/>
    <w:rsid w:val="7B6FC6C0"/>
    <w:rsid w:val="7B736ADE"/>
    <w:rsid w:val="7B7FB4AA"/>
    <w:rsid w:val="7BBE7F66"/>
    <w:rsid w:val="7BDC2F39"/>
    <w:rsid w:val="7BDFB09E"/>
    <w:rsid w:val="7BE64C9A"/>
    <w:rsid w:val="7BE75E65"/>
    <w:rsid w:val="7BF2091A"/>
    <w:rsid w:val="7BF50870"/>
    <w:rsid w:val="7BF77BCB"/>
    <w:rsid w:val="7BFD81BA"/>
    <w:rsid w:val="7BFE6769"/>
    <w:rsid w:val="7BFEB9B5"/>
    <w:rsid w:val="7BFEEF8A"/>
    <w:rsid w:val="7C3F3419"/>
    <w:rsid w:val="7C77AA71"/>
    <w:rsid w:val="7CE78345"/>
    <w:rsid w:val="7CE7CA6B"/>
    <w:rsid w:val="7CF50D7F"/>
    <w:rsid w:val="7CF75055"/>
    <w:rsid w:val="7CF8AB74"/>
    <w:rsid w:val="7CFA4053"/>
    <w:rsid w:val="7CFA75A3"/>
    <w:rsid w:val="7D7C5ADD"/>
    <w:rsid w:val="7DB7C8A3"/>
    <w:rsid w:val="7DBF7095"/>
    <w:rsid w:val="7DE7F654"/>
    <w:rsid w:val="7DEF4974"/>
    <w:rsid w:val="7DF707AE"/>
    <w:rsid w:val="7DFB138F"/>
    <w:rsid w:val="7DFF73A7"/>
    <w:rsid w:val="7DFF7F2B"/>
    <w:rsid w:val="7DFF7F8D"/>
    <w:rsid w:val="7E4F4E21"/>
    <w:rsid w:val="7E5D8981"/>
    <w:rsid w:val="7E6F4217"/>
    <w:rsid w:val="7E765CE2"/>
    <w:rsid w:val="7E7A4825"/>
    <w:rsid w:val="7E7F61C3"/>
    <w:rsid w:val="7E8D6021"/>
    <w:rsid w:val="7E9D7B64"/>
    <w:rsid w:val="7EB3E516"/>
    <w:rsid w:val="7ECEDFBE"/>
    <w:rsid w:val="7EDC33BA"/>
    <w:rsid w:val="7EE74F57"/>
    <w:rsid w:val="7EEF6697"/>
    <w:rsid w:val="7EEFAA08"/>
    <w:rsid w:val="7EF5B79A"/>
    <w:rsid w:val="7EF7734B"/>
    <w:rsid w:val="7EFB7953"/>
    <w:rsid w:val="7EFFC94E"/>
    <w:rsid w:val="7F17DDED"/>
    <w:rsid w:val="7F32D5E0"/>
    <w:rsid w:val="7F3ADD52"/>
    <w:rsid w:val="7F3D697A"/>
    <w:rsid w:val="7F3FB967"/>
    <w:rsid w:val="7F5E164A"/>
    <w:rsid w:val="7F6A705B"/>
    <w:rsid w:val="7F6BEA24"/>
    <w:rsid w:val="7F6E0C1D"/>
    <w:rsid w:val="7F779526"/>
    <w:rsid w:val="7F7AE2C9"/>
    <w:rsid w:val="7F7B2E40"/>
    <w:rsid w:val="7F7DE6D8"/>
    <w:rsid w:val="7F7F515E"/>
    <w:rsid w:val="7F96D6A2"/>
    <w:rsid w:val="7FAB0F2C"/>
    <w:rsid w:val="7FABFE93"/>
    <w:rsid w:val="7FB12F29"/>
    <w:rsid w:val="7FB459B8"/>
    <w:rsid w:val="7FB7226D"/>
    <w:rsid w:val="7FB7849D"/>
    <w:rsid w:val="7FBD1834"/>
    <w:rsid w:val="7FBD44FD"/>
    <w:rsid w:val="7FBE5EA0"/>
    <w:rsid w:val="7FBEEDCA"/>
    <w:rsid w:val="7FBFCC17"/>
    <w:rsid w:val="7FBFEFAF"/>
    <w:rsid w:val="7FC76394"/>
    <w:rsid w:val="7FD3EF66"/>
    <w:rsid w:val="7FDAEA5C"/>
    <w:rsid w:val="7FDD27AD"/>
    <w:rsid w:val="7FDDB3FE"/>
    <w:rsid w:val="7FDEA610"/>
    <w:rsid w:val="7FDEF215"/>
    <w:rsid w:val="7FDEF4EF"/>
    <w:rsid w:val="7FDF665D"/>
    <w:rsid w:val="7FDF83C2"/>
    <w:rsid w:val="7FE74289"/>
    <w:rsid w:val="7FE752E9"/>
    <w:rsid w:val="7FEF60E7"/>
    <w:rsid w:val="7FEF79E7"/>
    <w:rsid w:val="7FF269E9"/>
    <w:rsid w:val="7FF3219D"/>
    <w:rsid w:val="7FF3CEC6"/>
    <w:rsid w:val="7FF3F66D"/>
    <w:rsid w:val="7FF3FA0F"/>
    <w:rsid w:val="7FF720C1"/>
    <w:rsid w:val="7FF83C28"/>
    <w:rsid w:val="7FF8F7DA"/>
    <w:rsid w:val="7FFAC2E9"/>
    <w:rsid w:val="7FFB14A0"/>
    <w:rsid w:val="7FFDB898"/>
    <w:rsid w:val="7FFE29B8"/>
    <w:rsid w:val="7FFF186F"/>
    <w:rsid w:val="7FFF1C0C"/>
    <w:rsid w:val="7FFF546E"/>
    <w:rsid w:val="7FFFB338"/>
    <w:rsid w:val="7FFFBB1D"/>
    <w:rsid w:val="7FFFE6D7"/>
    <w:rsid w:val="81932E73"/>
    <w:rsid w:val="87FD010F"/>
    <w:rsid w:val="8DFFE2AC"/>
    <w:rsid w:val="8EEF9C74"/>
    <w:rsid w:val="8EFDF2D9"/>
    <w:rsid w:val="92FF5E18"/>
    <w:rsid w:val="93A3E7FD"/>
    <w:rsid w:val="97CEF0BF"/>
    <w:rsid w:val="97DEE983"/>
    <w:rsid w:val="996E81FF"/>
    <w:rsid w:val="99ED17A2"/>
    <w:rsid w:val="9AFEAF5B"/>
    <w:rsid w:val="9CBEED1F"/>
    <w:rsid w:val="9DB577DE"/>
    <w:rsid w:val="9DFBE8DB"/>
    <w:rsid w:val="9E768AB9"/>
    <w:rsid w:val="9EBE82CA"/>
    <w:rsid w:val="9F1FE256"/>
    <w:rsid w:val="9F3F3CA9"/>
    <w:rsid w:val="9F7BEEA9"/>
    <w:rsid w:val="9FDF2BE8"/>
    <w:rsid w:val="9FEE13B4"/>
    <w:rsid w:val="9FF748F8"/>
    <w:rsid w:val="9FFFAC63"/>
    <w:rsid w:val="9FFFE19F"/>
    <w:rsid w:val="A3BF6878"/>
    <w:rsid w:val="A3EF6308"/>
    <w:rsid w:val="A4970012"/>
    <w:rsid w:val="A66FEDC7"/>
    <w:rsid w:val="A6A6E3D0"/>
    <w:rsid w:val="A7F77073"/>
    <w:rsid w:val="A88F66EE"/>
    <w:rsid w:val="A97F6352"/>
    <w:rsid w:val="AAFA38F6"/>
    <w:rsid w:val="AB7D7CE1"/>
    <w:rsid w:val="ADEB6084"/>
    <w:rsid w:val="AE6BF0A4"/>
    <w:rsid w:val="AEF7444B"/>
    <w:rsid w:val="AF3B9D72"/>
    <w:rsid w:val="AF6DEA0B"/>
    <w:rsid w:val="AF79AA0E"/>
    <w:rsid w:val="AFC316BC"/>
    <w:rsid w:val="AFCBCDB7"/>
    <w:rsid w:val="AFF944EF"/>
    <w:rsid w:val="B13D0175"/>
    <w:rsid w:val="B37F1656"/>
    <w:rsid w:val="B38C7F78"/>
    <w:rsid w:val="B3A3F80B"/>
    <w:rsid w:val="B3B9710B"/>
    <w:rsid w:val="B5AEC396"/>
    <w:rsid w:val="B5BEB850"/>
    <w:rsid w:val="B5DC610D"/>
    <w:rsid w:val="B6B38BB3"/>
    <w:rsid w:val="B6F70DF2"/>
    <w:rsid w:val="B6FE840E"/>
    <w:rsid w:val="B73C0AE6"/>
    <w:rsid w:val="B78F1CC0"/>
    <w:rsid w:val="B7BB491B"/>
    <w:rsid w:val="B7D6EBD4"/>
    <w:rsid w:val="B7D99DD7"/>
    <w:rsid w:val="B7ED0039"/>
    <w:rsid w:val="B7FF96A7"/>
    <w:rsid w:val="B7FFA3B0"/>
    <w:rsid w:val="B8BC055F"/>
    <w:rsid w:val="B8FF4147"/>
    <w:rsid w:val="B9AFEE40"/>
    <w:rsid w:val="B9F7C6AD"/>
    <w:rsid w:val="BA5F8695"/>
    <w:rsid w:val="BAE725C8"/>
    <w:rsid w:val="BB33DEF5"/>
    <w:rsid w:val="BB7E3D4D"/>
    <w:rsid w:val="BB9C2538"/>
    <w:rsid w:val="BBBFD434"/>
    <w:rsid w:val="BBDE6F8D"/>
    <w:rsid w:val="BBF7E30E"/>
    <w:rsid w:val="BBFC5EB1"/>
    <w:rsid w:val="BCDBB4E7"/>
    <w:rsid w:val="BD690442"/>
    <w:rsid w:val="BD7BE50C"/>
    <w:rsid w:val="BD7E1EDA"/>
    <w:rsid w:val="BDD774CA"/>
    <w:rsid w:val="BDD96F8D"/>
    <w:rsid w:val="BDE7C4E9"/>
    <w:rsid w:val="BDFFA973"/>
    <w:rsid w:val="BE72ADBA"/>
    <w:rsid w:val="BE922D1C"/>
    <w:rsid w:val="BEFA720D"/>
    <w:rsid w:val="BF579B77"/>
    <w:rsid w:val="BF7B873D"/>
    <w:rsid w:val="BF7DC290"/>
    <w:rsid w:val="BF7F8D1A"/>
    <w:rsid w:val="BF96C581"/>
    <w:rsid w:val="BFADEE3B"/>
    <w:rsid w:val="BFAF10B4"/>
    <w:rsid w:val="BFB375D8"/>
    <w:rsid w:val="BFBADAFF"/>
    <w:rsid w:val="BFBF055B"/>
    <w:rsid w:val="BFDD7C7B"/>
    <w:rsid w:val="BFEB4AD0"/>
    <w:rsid w:val="BFEF6065"/>
    <w:rsid w:val="BFF609ED"/>
    <w:rsid w:val="BFF713CC"/>
    <w:rsid w:val="BFF8AAF8"/>
    <w:rsid w:val="BFFD17A2"/>
    <w:rsid w:val="BFFDA640"/>
    <w:rsid w:val="BFFFAFD4"/>
    <w:rsid w:val="C77F1F8E"/>
    <w:rsid w:val="C7CB6B94"/>
    <w:rsid w:val="C7FBD870"/>
    <w:rsid w:val="CB320DDA"/>
    <w:rsid w:val="CBDF77E6"/>
    <w:rsid w:val="CBF92413"/>
    <w:rsid w:val="CE6A767C"/>
    <w:rsid w:val="CE77B2B2"/>
    <w:rsid w:val="CEB7F7EC"/>
    <w:rsid w:val="CEF31CC5"/>
    <w:rsid w:val="CEFD9F52"/>
    <w:rsid w:val="CF5D15B3"/>
    <w:rsid w:val="CF7EC6C1"/>
    <w:rsid w:val="CFBF1E80"/>
    <w:rsid w:val="CFD99093"/>
    <w:rsid w:val="D08B16C0"/>
    <w:rsid w:val="D2DB21A4"/>
    <w:rsid w:val="D37F7E25"/>
    <w:rsid w:val="D3BB4F05"/>
    <w:rsid w:val="D536CDF6"/>
    <w:rsid w:val="D57F20E5"/>
    <w:rsid w:val="D5DD953F"/>
    <w:rsid w:val="D5DF35ED"/>
    <w:rsid w:val="D7DD8B37"/>
    <w:rsid w:val="D7FB0127"/>
    <w:rsid w:val="D7FB6C8C"/>
    <w:rsid w:val="D7FE7340"/>
    <w:rsid w:val="D7FF27D0"/>
    <w:rsid w:val="D7FF83FB"/>
    <w:rsid w:val="D83FC2A1"/>
    <w:rsid w:val="DA63B109"/>
    <w:rsid w:val="DAAEA02F"/>
    <w:rsid w:val="DAFFA2ED"/>
    <w:rsid w:val="DBBE86FF"/>
    <w:rsid w:val="DBCA7954"/>
    <w:rsid w:val="DBD68C85"/>
    <w:rsid w:val="DBE548E1"/>
    <w:rsid w:val="DBEF7CB3"/>
    <w:rsid w:val="DBFCA6DC"/>
    <w:rsid w:val="DBFE76C2"/>
    <w:rsid w:val="DBFFEEFA"/>
    <w:rsid w:val="DCDF6744"/>
    <w:rsid w:val="DCF708F0"/>
    <w:rsid w:val="DD6C1E99"/>
    <w:rsid w:val="DD7B1BD2"/>
    <w:rsid w:val="DDBBA878"/>
    <w:rsid w:val="DDBFEEF7"/>
    <w:rsid w:val="DDDBBDBD"/>
    <w:rsid w:val="DDFD1023"/>
    <w:rsid w:val="DE8FCDAB"/>
    <w:rsid w:val="DEBA847A"/>
    <w:rsid w:val="DEDE7F3E"/>
    <w:rsid w:val="DEFC556A"/>
    <w:rsid w:val="DF2F86B7"/>
    <w:rsid w:val="DF3FBD62"/>
    <w:rsid w:val="DF5FC339"/>
    <w:rsid w:val="DF6711C9"/>
    <w:rsid w:val="DF67729D"/>
    <w:rsid w:val="DF737967"/>
    <w:rsid w:val="DF7D08B4"/>
    <w:rsid w:val="DF7FF236"/>
    <w:rsid w:val="DF969984"/>
    <w:rsid w:val="DFB5A797"/>
    <w:rsid w:val="DFB7D87C"/>
    <w:rsid w:val="DFB81CE4"/>
    <w:rsid w:val="DFBFF6EF"/>
    <w:rsid w:val="DFD701CE"/>
    <w:rsid w:val="DFE6279C"/>
    <w:rsid w:val="DFEEC173"/>
    <w:rsid w:val="DFEFD255"/>
    <w:rsid w:val="DFF19AE7"/>
    <w:rsid w:val="DFF35D00"/>
    <w:rsid w:val="DFF43995"/>
    <w:rsid w:val="DFF5438F"/>
    <w:rsid w:val="DFF93DCE"/>
    <w:rsid w:val="DFFA63ED"/>
    <w:rsid w:val="DFFEF283"/>
    <w:rsid w:val="DFFFE479"/>
    <w:rsid w:val="E53FB0B6"/>
    <w:rsid w:val="E56F62C2"/>
    <w:rsid w:val="E579B2D8"/>
    <w:rsid w:val="E63F78BD"/>
    <w:rsid w:val="E69F5A83"/>
    <w:rsid w:val="E6BFCA37"/>
    <w:rsid w:val="E6FFCC41"/>
    <w:rsid w:val="E77D72CC"/>
    <w:rsid w:val="E7BF2EBA"/>
    <w:rsid w:val="E7E8E9E1"/>
    <w:rsid w:val="E7ECC62D"/>
    <w:rsid w:val="E7EF6B78"/>
    <w:rsid w:val="E7F942E0"/>
    <w:rsid w:val="E7FF43F9"/>
    <w:rsid w:val="E87DC0DC"/>
    <w:rsid w:val="E97F321C"/>
    <w:rsid w:val="E9CE0DE7"/>
    <w:rsid w:val="EBADCBD4"/>
    <w:rsid w:val="EBADF533"/>
    <w:rsid w:val="EBBFD004"/>
    <w:rsid w:val="EBCFCF55"/>
    <w:rsid w:val="EBDFD800"/>
    <w:rsid w:val="EBEF09EE"/>
    <w:rsid w:val="EBF74B8B"/>
    <w:rsid w:val="EBFAD46A"/>
    <w:rsid w:val="EC376101"/>
    <w:rsid w:val="ECF74128"/>
    <w:rsid w:val="ED9BC40B"/>
    <w:rsid w:val="EE3B6C4F"/>
    <w:rsid w:val="EE7F3F34"/>
    <w:rsid w:val="EE7F4E17"/>
    <w:rsid w:val="EE7FC417"/>
    <w:rsid w:val="EEE392E0"/>
    <w:rsid w:val="EEEFAD1B"/>
    <w:rsid w:val="EEEFB065"/>
    <w:rsid w:val="EF2DF569"/>
    <w:rsid w:val="EF3EA157"/>
    <w:rsid w:val="EF59D46F"/>
    <w:rsid w:val="EF6BDF4B"/>
    <w:rsid w:val="EF6FF65E"/>
    <w:rsid w:val="EF7F0E39"/>
    <w:rsid w:val="EF9DF380"/>
    <w:rsid w:val="EFC7CC36"/>
    <w:rsid w:val="EFDA8091"/>
    <w:rsid w:val="EFDB3FF5"/>
    <w:rsid w:val="EFEBF8B0"/>
    <w:rsid w:val="EFEFAFA9"/>
    <w:rsid w:val="EFF3F037"/>
    <w:rsid w:val="EFF71B66"/>
    <w:rsid w:val="EFFA3B00"/>
    <w:rsid w:val="EFFDF454"/>
    <w:rsid w:val="F0DEC6F0"/>
    <w:rsid w:val="F0FF3DE6"/>
    <w:rsid w:val="F17FB7A9"/>
    <w:rsid w:val="F1CFDFD0"/>
    <w:rsid w:val="F1FEC45D"/>
    <w:rsid w:val="F33F4346"/>
    <w:rsid w:val="F3E3A6E8"/>
    <w:rsid w:val="F3F9FE91"/>
    <w:rsid w:val="F3FE7219"/>
    <w:rsid w:val="F3FF0504"/>
    <w:rsid w:val="F3FFE6F1"/>
    <w:rsid w:val="F4B5788F"/>
    <w:rsid w:val="F4BB43D3"/>
    <w:rsid w:val="F57FCAA7"/>
    <w:rsid w:val="F59EF29E"/>
    <w:rsid w:val="F5B82B26"/>
    <w:rsid w:val="F5EB78E4"/>
    <w:rsid w:val="F5F9371B"/>
    <w:rsid w:val="F5F97054"/>
    <w:rsid w:val="F63FD8B1"/>
    <w:rsid w:val="F65C6711"/>
    <w:rsid w:val="F67D74CF"/>
    <w:rsid w:val="F6B440C3"/>
    <w:rsid w:val="F6BFEB67"/>
    <w:rsid w:val="F6DFF467"/>
    <w:rsid w:val="F6EF15A0"/>
    <w:rsid w:val="F6F97877"/>
    <w:rsid w:val="F6FB1FD7"/>
    <w:rsid w:val="F6FCCD32"/>
    <w:rsid w:val="F6FEFF18"/>
    <w:rsid w:val="F6FF9490"/>
    <w:rsid w:val="F73EF4F3"/>
    <w:rsid w:val="F74DCA7D"/>
    <w:rsid w:val="F76A38A8"/>
    <w:rsid w:val="F7786270"/>
    <w:rsid w:val="F7BD7630"/>
    <w:rsid w:val="F7BF8F6B"/>
    <w:rsid w:val="F7CB0D7E"/>
    <w:rsid w:val="F7DE4A58"/>
    <w:rsid w:val="F7E630C9"/>
    <w:rsid w:val="F7E76D7C"/>
    <w:rsid w:val="F7EC5612"/>
    <w:rsid w:val="F7EFC0E8"/>
    <w:rsid w:val="F7EFF950"/>
    <w:rsid w:val="F7F58346"/>
    <w:rsid w:val="F7FC6EDB"/>
    <w:rsid w:val="F7FFA759"/>
    <w:rsid w:val="F8FDD1C4"/>
    <w:rsid w:val="F8FFD1FE"/>
    <w:rsid w:val="F96C8B6A"/>
    <w:rsid w:val="F99F4FBC"/>
    <w:rsid w:val="F9D7D609"/>
    <w:rsid w:val="F9F716E7"/>
    <w:rsid w:val="F9F7D9B1"/>
    <w:rsid w:val="F9FBE693"/>
    <w:rsid w:val="F9FCE3BC"/>
    <w:rsid w:val="F9FFA759"/>
    <w:rsid w:val="FA27B545"/>
    <w:rsid w:val="FA8FA641"/>
    <w:rsid w:val="FABFB32F"/>
    <w:rsid w:val="FAEB877F"/>
    <w:rsid w:val="FAF32C62"/>
    <w:rsid w:val="FAF94623"/>
    <w:rsid w:val="FAFD9C8B"/>
    <w:rsid w:val="FAFFEF97"/>
    <w:rsid w:val="FB17657C"/>
    <w:rsid w:val="FB3641B9"/>
    <w:rsid w:val="FB5F0E21"/>
    <w:rsid w:val="FB678C9A"/>
    <w:rsid w:val="FB772A52"/>
    <w:rsid w:val="FB774ABD"/>
    <w:rsid w:val="FB7FCFE9"/>
    <w:rsid w:val="FBAE4D19"/>
    <w:rsid w:val="FBB11BB8"/>
    <w:rsid w:val="FBBA8C5F"/>
    <w:rsid w:val="FBBC651E"/>
    <w:rsid w:val="FBBFA4F7"/>
    <w:rsid w:val="FBBFD462"/>
    <w:rsid w:val="FBCF8468"/>
    <w:rsid w:val="FBD70EBD"/>
    <w:rsid w:val="FBD83CDD"/>
    <w:rsid w:val="FBDB1BB6"/>
    <w:rsid w:val="FBDBD342"/>
    <w:rsid w:val="FBE5E32E"/>
    <w:rsid w:val="FBED2118"/>
    <w:rsid w:val="FBEF0EDC"/>
    <w:rsid w:val="FBFB96E1"/>
    <w:rsid w:val="FBFCE769"/>
    <w:rsid w:val="FBFE15EA"/>
    <w:rsid w:val="FBFF1353"/>
    <w:rsid w:val="FBFF7DE5"/>
    <w:rsid w:val="FBFF8F92"/>
    <w:rsid w:val="FC0E6923"/>
    <w:rsid w:val="FC705A0B"/>
    <w:rsid w:val="FCA78F87"/>
    <w:rsid w:val="FCBFD5A2"/>
    <w:rsid w:val="FCCF3597"/>
    <w:rsid w:val="FCFF840A"/>
    <w:rsid w:val="FD5F33BA"/>
    <w:rsid w:val="FD9A523B"/>
    <w:rsid w:val="FDB39B03"/>
    <w:rsid w:val="FDB94D7B"/>
    <w:rsid w:val="FDBB3C5F"/>
    <w:rsid w:val="FDBBBDE7"/>
    <w:rsid w:val="FDBC8DF0"/>
    <w:rsid w:val="FDBD31ED"/>
    <w:rsid w:val="FDCB6D41"/>
    <w:rsid w:val="FDCBA1F9"/>
    <w:rsid w:val="FDD18523"/>
    <w:rsid w:val="FDD79966"/>
    <w:rsid w:val="FDE72C59"/>
    <w:rsid w:val="FDED6A0E"/>
    <w:rsid w:val="FDED7631"/>
    <w:rsid w:val="FDF3B7B9"/>
    <w:rsid w:val="FDF793E6"/>
    <w:rsid w:val="FDF7A318"/>
    <w:rsid w:val="FDF8DB61"/>
    <w:rsid w:val="FDFDA982"/>
    <w:rsid w:val="FDFE1E0B"/>
    <w:rsid w:val="FDFF2519"/>
    <w:rsid w:val="FDFF568B"/>
    <w:rsid w:val="FE1F8C4B"/>
    <w:rsid w:val="FE5FDC8E"/>
    <w:rsid w:val="FE63A0A5"/>
    <w:rsid w:val="FE67E002"/>
    <w:rsid w:val="FE7B648B"/>
    <w:rsid w:val="FE7D74DF"/>
    <w:rsid w:val="FE7F0C58"/>
    <w:rsid w:val="FE9B836E"/>
    <w:rsid w:val="FEB5C7F1"/>
    <w:rsid w:val="FEB60870"/>
    <w:rsid w:val="FEB73589"/>
    <w:rsid w:val="FEB78A97"/>
    <w:rsid w:val="FEBAE087"/>
    <w:rsid w:val="FEBCDB7F"/>
    <w:rsid w:val="FEBE9CB0"/>
    <w:rsid w:val="FEBF3DED"/>
    <w:rsid w:val="FECF2E0A"/>
    <w:rsid w:val="FED7459F"/>
    <w:rsid w:val="FEDB14A7"/>
    <w:rsid w:val="FEDE4928"/>
    <w:rsid w:val="FEDF7BCC"/>
    <w:rsid w:val="FEED2310"/>
    <w:rsid w:val="FEEF7C87"/>
    <w:rsid w:val="FEEFA66A"/>
    <w:rsid w:val="FEEFC135"/>
    <w:rsid w:val="FEF4EF74"/>
    <w:rsid w:val="FEF79A30"/>
    <w:rsid w:val="FEF7ABD4"/>
    <w:rsid w:val="FEFDD45C"/>
    <w:rsid w:val="FEFF0E70"/>
    <w:rsid w:val="FEFF7583"/>
    <w:rsid w:val="FEFFE509"/>
    <w:rsid w:val="FF130B29"/>
    <w:rsid w:val="FF1D5433"/>
    <w:rsid w:val="FF1FB27F"/>
    <w:rsid w:val="FF3D1DAB"/>
    <w:rsid w:val="FF3F4F79"/>
    <w:rsid w:val="FF3F8EC8"/>
    <w:rsid w:val="FF5BF375"/>
    <w:rsid w:val="FF65BAB8"/>
    <w:rsid w:val="FF6A23A7"/>
    <w:rsid w:val="FF6ABDB6"/>
    <w:rsid w:val="FF6F8C44"/>
    <w:rsid w:val="FF75E76A"/>
    <w:rsid w:val="FF7B7D7D"/>
    <w:rsid w:val="FF7BD48E"/>
    <w:rsid w:val="FF7F0747"/>
    <w:rsid w:val="FF7F676E"/>
    <w:rsid w:val="FF9FD0A0"/>
    <w:rsid w:val="FFAE604D"/>
    <w:rsid w:val="FFAE9688"/>
    <w:rsid w:val="FFAFCA33"/>
    <w:rsid w:val="FFB01480"/>
    <w:rsid w:val="FFB1CBF3"/>
    <w:rsid w:val="FFB5257E"/>
    <w:rsid w:val="FFB5408B"/>
    <w:rsid w:val="FFB80E03"/>
    <w:rsid w:val="FFBBFD8F"/>
    <w:rsid w:val="FFBE7A8A"/>
    <w:rsid w:val="FFBEDD31"/>
    <w:rsid w:val="FFBF0CA0"/>
    <w:rsid w:val="FFCEB888"/>
    <w:rsid w:val="FFCFE88E"/>
    <w:rsid w:val="FFD792B4"/>
    <w:rsid w:val="FFDBA98D"/>
    <w:rsid w:val="FFDBFDE5"/>
    <w:rsid w:val="FFDD17C8"/>
    <w:rsid w:val="FFDF3921"/>
    <w:rsid w:val="FFDF3EE3"/>
    <w:rsid w:val="FFDF4EDE"/>
    <w:rsid w:val="FFDF936F"/>
    <w:rsid w:val="FFDFFB98"/>
    <w:rsid w:val="FFE82F10"/>
    <w:rsid w:val="FFED372B"/>
    <w:rsid w:val="FFEEE5D3"/>
    <w:rsid w:val="FFF389A2"/>
    <w:rsid w:val="FFF3AD9C"/>
    <w:rsid w:val="FFF7D542"/>
    <w:rsid w:val="FFF9303F"/>
    <w:rsid w:val="FFF99250"/>
    <w:rsid w:val="FFF996DA"/>
    <w:rsid w:val="FFF9BE3A"/>
    <w:rsid w:val="FFFBB5B1"/>
    <w:rsid w:val="FFFD1401"/>
    <w:rsid w:val="FFFE25AD"/>
    <w:rsid w:val="FFFE89A2"/>
    <w:rsid w:val="FFFEAF77"/>
    <w:rsid w:val="FFFECB89"/>
    <w:rsid w:val="FFFF463A"/>
    <w:rsid w:val="FFFF62FD"/>
    <w:rsid w:val="FFFF90DD"/>
    <w:rsid w:val="FFFFC6A8"/>
    <w:rsid w:val="FFFFD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004AF"/>
  <w15:docId w15:val="{E7D1BE0D-9E9F-4A1E-A7F5-E610C7BC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uiPriority="22"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1"/>
    <w:qFormat/>
    <w:pPr>
      <w:ind w:firstLine="200"/>
    </w:pPr>
  </w:style>
  <w:style w:type="paragraph" w:styleId="a6">
    <w:name w:val="Plain Text"/>
    <w:basedOn w:val="a"/>
    <w:link w:val="a7"/>
    <w:unhideWhenUsed/>
    <w:qFormat/>
    <w:rPr>
      <w:rFonts w:ascii="等线" w:eastAsia="等线" w:hAnsi="Courier New" w:cs="Courier New"/>
      <w:szCs w:val="22"/>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d">
    <w:name w:val="annotation subject"/>
    <w:basedOn w:val="a3"/>
    <w:next w:val="a3"/>
    <w:link w:val="ae"/>
    <w:qFormat/>
    <w:rPr>
      <w:b/>
      <w:bCs/>
    </w:rPr>
  </w:style>
  <w:style w:type="table" w:styleId="af">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Hyperlink"/>
    <w:qFormat/>
    <w:rPr>
      <w:color w:val="0563C1"/>
      <w:u w:val="single"/>
    </w:rPr>
  </w:style>
  <w:style w:type="character" w:styleId="af2">
    <w:name w:val="annotation reference"/>
    <w:qFormat/>
    <w:rPr>
      <w:sz w:val="21"/>
      <w:szCs w:val="21"/>
    </w:rPr>
  </w:style>
  <w:style w:type="character" w:customStyle="1" w:styleId="a4">
    <w:name w:val="批注文字 字符"/>
    <w:link w:val="a3"/>
    <w:qFormat/>
    <w:rPr>
      <w:rFonts w:ascii="Calibri" w:hAnsi="Calibri"/>
      <w:kern w:val="2"/>
      <w:sz w:val="21"/>
      <w:szCs w:val="24"/>
    </w:rPr>
  </w:style>
  <w:style w:type="character" w:customStyle="1" w:styleId="a7">
    <w:name w:val="纯文本 字符"/>
    <w:link w:val="a6"/>
    <w:qFormat/>
    <w:rPr>
      <w:rFonts w:ascii="等线" w:eastAsia="等线" w:hAnsi="Courier New" w:cs="Courier New"/>
      <w:kern w:val="2"/>
      <w:sz w:val="21"/>
      <w:szCs w:val="22"/>
    </w:rPr>
  </w:style>
  <w:style w:type="character" w:customStyle="1" w:styleId="a9">
    <w:name w:val="页脚 字符"/>
    <w:link w:val="a8"/>
    <w:qFormat/>
    <w:rPr>
      <w:rFonts w:ascii="Calibri" w:hAnsi="Calibri"/>
      <w:kern w:val="2"/>
      <w:sz w:val="18"/>
      <w:szCs w:val="18"/>
    </w:rPr>
  </w:style>
  <w:style w:type="character" w:customStyle="1" w:styleId="ab">
    <w:name w:val="页眉 字符"/>
    <w:link w:val="aa"/>
    <w:qFormat/>
    <w:rPr>
      <w:rFonts w:ascii="Calibri" w:hAnsi="Calibri"/>
      <w:kern w:val="2"/>
      <w:sz w:val="18"/>
      <w:szCs w:val="18"/>
    </w:rPr>
  </w:style>
  <w:style w:type="character" w:customStyle="1" w:styleId="HTML0">
    <w:name w:val="HTML 预设格式 字符"/>
    <w:link w:val="HTML"/>
    <w:uiPriority w:val="99"/>
    <w:qFormat/>
    <w:rPr>
      <w:rFonts w:ascii="宋体" w:hAnsi="宋体" w:cs="宋体"/>
      <w:sz w:val="24"/>
      <w:szCs w:val="24"/>
    </w:rPr>
  </w:style>
  <w:style w:type="character" w:customStyle="1" w:styleId="ae">
    <w:name w:val="批注主题 字符"/>
    <w:link w:val="ad"/>
    <w:qFormat/>
    <w:rPr>
      <w:rFonts w:ascii="Calibri" w:hAnsi="Calibri"/>
      <w:b/>
      <w:bCs/>
      <w:kern w:val="2"/>
      <w:sz w:val="21"/>
      <w:szCs w:val="24"/>
    </w:rPr>
  </w:style>
  <w:style w:type="paragraph" w:customStyle="1" w:styleId="1">
    <w:name w:val="修订1"/>
    <w:uiPriority w:val="99"/>
    <w:unhideWhenUsed/>
    <w:qFormat/>
    <w:rPr>
      <w:rFonts w:ascii="Calibri" w:hAnsi="Calibri"/>
      <w:kern w:val="2"/>
      <w:sz w:val="21"/>
      <w:szCs w:val="24"/>
    </w:rPr>
  </w:style>
  <w:style w:type="paragraph" w:styleId="af3">
    <w:name w:val="List Paragraph"/>
    <w:basedOn w:val="a"/>
    <w:uiPriority w:val="99"/>
    <w:qFormat/>
    <w:pPr>
      <w:ind w:firstLineChars="200" w:firstLine="420"/>
    </w:pPr>
    <w:rPr>
      <w:rFonts w:ascii="等线" w:eastAsia="等线" w:hAnsi="等线"/>
      <w:szCs w:val="22"/>
    </w:rPr>
  </w:style>
  <w:style w:type="character" w:customStyle="1" w:styleId="fontstyle01">
    <w:name w:val="fontstyle01"/>
    <w:qFormat/>
    <w:rPr>
      <w:rFonts w:ascii="CIDFont+F10" w:hAnsi="CIDFont+F10" w:hint="default"/>
      <w:color w:val="000000"/>
      <w:sz w:val="32"/>
      <w:szCs w:val="32"/>
    </w:rPr>
  </w:style>
  <w:style w:type="character" w:customStyle="1" w:styleId="10">
    <w:name w:val="未处理的提及1"/>
    <w:uiPriority w:val="99"/>
    <w:unhideWhenUsed/>
    <w:qFormat/>
    <w:rPr>
      <w:color w:val="605E5C"/>
      <w:shd w:val="clear" w:color="auto" w:fill="E1DFDD"/>
    </w:rPr>
  </w:style>
  <w:style w:type="paragraph" w:customStyle="1" w:styleId="2">
    <w:name w:val="修订2"/>
    <w:hidden/>
    <w:uiPriority w:val="99"/>
    <w:unhideWhenUsed/>
    <w:qFormat/>
    <w:rPr>
      <w:rFonts w:ascii="Calibri" w:hAnsi="Calibri"/>
      <w:kern w:val="2"/>
      <w:sz w:val="21"/>
      <w:szCs w:val="24"/>
    </w:rPr>
  </w:style>
  <w:style w:type="paragraph" w:customStyle="1" w:styleId="3">
    <w:name w:val="修订3"/>
    <w:hidden/>
    <w:uiPriority w:val="99"/>
    <w:unhideWhenUsed/>
    <w:qFormat/>
    <w:rPr>
      <w:rFonts w:ascii="Calibri" w:hAnsi="Calibri"/>
      <w:kern w:val="2"/>
      <w:sz w:val="21"/>
      <w:szCs w:val="24"/>
    </w:rPr>
  </w:style>
  <w:style w:type="paragraph" w:customStyle="1" w:styleId="4">
    <w:name w:val="修订4"/>
    <w:hidden/>
    <w:uiPriority w:val="99"/>
    <w:unhideWhenUsed/>
    <w:qFormat/>
    <w:rPr>
      <w:rFonts w:ascii="Calibri" w:hAnsi="Calibri"/>
      <w:kern w:val="2"/>
      <w:sz w:val="21"/>
      <w:szCs w:val="24"/>
    </w:rPr>
  </w:style>
  <w:style w:type="paragraph" w:customStyle="1" w:styleId="5">
    <w:name w:val="修订5"/>
    <w:hidden/>
    <w:uiPriority w:val="99"/>
    <w:unhideWhenUsed/>
    <w:qFormat/>
    <w:rPr>
      <w:rFonts w:ascii="Calibri" w:hAnsi="Calibri"/>
      <w:kern w:val="2"/>
      <w:sz w:val="21"/>
      <w:szCs w:val="24"/>
    </w:rPr>
  </w:style>
  <w:style w:type="paragraph" w:customStyle="1" w:styleId="6">
    <w:name w:val="修订6"/>
    <w:hidden/>
    <w:uiPriority w:val="99"/>
    <w:unhideWhenUsed/>
    <w:qFormat/>
    <w:rPr>
      <w:rFonts w:ascii="Calibri" w:hAnsi="Calibri"/>
      <w:kern w:val="2"/>
      <w:sz w:val="21"/>
      <w:szCs w:val="24"/>
    </w:rPr>
  </w:style>
  <w:style w:type="paragraph" w:customStyle="1" w:styleId="7">
    <w:name w:val="修订7"/>
    <w:hidden/>
    <w:uiPriority w:val="99"/>
    <w:unhideWhenUsed/>
    <w:qFormat/>
    <w:rPr>
      <w:rFonts w:ascii="Calibri" w:hAnsi="Calibri"/>
      <w:kern w:val="2"/>
      <w:sz w:val="21"/>
      <w:szCs w:val="24"/>
    </w:rPr>
  </w:style>
  <w:style w:type="paragraph" w:customStyle="1" w:styleId="8">
    <w:name w:val="修订8"/>
    <w:hidden/>
    <w:uiPriority w:val="99"/>
    <w:unhideWhenUsed/>
    <w:qFormat/>
    <w:rPr>
      <w:rFonts w:ascii="Calibri" w:hAnsi="Calibri"/>
      <w:kern w:val="2"/>
      <w:sz w:val="21"/>
      <w:szCs w:val="24"/>
    </w:rPr>
  </w:style>
  <w:style w:type="paragraph" w:customStyle="1" w:styleId="contenthtml">
    <w:name w:val="content_html"/>
    <w:basedOn w:val="a"/>
    <w:qFormat/>
    <w:pPr>
      <w:widowControl/>
      <w:spacing w:before="100" w:beforeAutospacing="1" w:after="100" w:afterAutospacing="1"/>
      <w:jc w:val="left"/>
    </w:pPr>
    <w:rPr>
      <w:rFonts w:ascii="宋体" w:hAnsi="宋体" w:cs="宋体"/>
      <w:kern w:val="0"/>
      <w:sz w:val="24"/>
    </w:rPr>
  </w:style>
  <w:style w:type="paragraph" w:customStyle="1" w:styleId="9">
    <w:name w:val="修订9"/>
    <w:hidden/>
    <w:uiPriority w:val="99"/>
    <w:unhideWhenUsed/>
    <w:qFormat/>
    <w:rPr>
      <w:rFonts w:ascii="Calibri" w:hAnsi="Calibri"/>
      <w:kern w:val="2"/>
      <w:sz w:val="21"/>
      <w:szCs w:val="24"/>
    </w:rPr>
  </w:style>
  <w:style w:type="paragraph" w:customStyle="1" w:styleId="100">
    <w:name w:val="修订10"/>
    <w:hidden/>
    <w:uiPriority w:val="99"/>
    <w:unhideWhenUsed/>
    <w:qFormat/>
    <w:rPr>
      <w:rFonts w:ascii="Calibri" w:hAnsi="Calibri"/>
      <w:kern w:val="2"/>
      <w:sz w:val="21"/>
      <w:szCs w:val="24"/>
    </w:rPr>
  </w:style>
  <w:style w:type="paragraph" w:customStyle="1" w:styleId="11">
    <w:name w:val="修订11"/>
    <w:hidden/>
    <w:uiPriority w:val="99"/>
    <w:unhideWhenUsed/>
    <w:qFormat/>
    <w:rPr>
      <w:rFonts w:ascii="Calibri" w:hAnsi="Calibri"/>
      <w:kern w:val="2"/>
      <w:sz w:val="21"/>
      <w:szCs w:val="24"/>
    </w:rPr>
  </w:style>
  <w:style w:type="paragraph" w:customStyle="1" w:styleId="12">
    <w:name w:val="修订12"/>
    <w:hidden/>
    <w:uiPriority w:val="99"/>
    <w:unhideWhenUsed/>
    <w:rPr>
      <w:rFonts w:ascii="Calibri" w:hAnsi="Calibri"/>
      <w:kern w:val="2"/>
      <w:sz w:val="21"/>
      <w:szCs w:val="24"/>
    </w:rPr>
  </w:style>
  <w:style w:type="paragraph" w:customStyle="1" w:styleId="13">
    <w:name w:val="修订13"/>
    <w:hidden/>
    <w:uiPriority w:val="99"/>
    <w:unhideWhenUsed/>
    <w:rPr>
      <w:rFonts w:ascii="Calibri" w:hAnsi="Calibri"/>
      <w:kern w:val="2"/>
      <w:sz w:val="21"/>
      <w:szCs w:val="24"/>
    </w:rPr>
  </w:style>
  <w:style w:type="paragraph" w:styleId="af4">
    <w:name w:val="Revision"/>
    <w:hidden/>
    <w:uiPriority w:val="99"/>
    <w:unhideWhenUsed/>
    <w:rsid w:val="00B30D6C"/>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D671D-A5E1-4080-82F6-1328648F2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3</Pages>
  <Words>375</Words>
  <Characters>2142</Characters>
  <Application>Microsoft Office Word</Application>
  <DocSecurity>0</DocSecurity>
  <Lines>17</Lines>
  <Paragraphs>5</Paragraphs>
  <ScaleCrop>false</ScaleCrop>
  <Company>Organization</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uroica</dc:creator>
  <cp:lastModifiedBy>沈 李思</cp:lastModifiedBy>
  <cp:revision>217</cp:revision>
  <dcterms:created xsi:type="dcterms:W3CDTF">2025-11-25T08:52:00Z</dcterms:created>
  <dcterms:modified xsi:type="dcterms:W3CDTF">2026-09-17T08:44:00Z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10A567A9FBAF8A128423AD68914276AE_43</vt:lpwstr>
  </property>
</Properties>
</file>