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06D9" w:rsidRPr="0079231B" w:rsidRDefault="00AB0CB1">
      <w:pPr>
        <w:jc w:val="left"/>
        <w:rPr>
          <w:rFonts w:ascii="宋体" w:hAnsi="宋体"/>
          <w:sz w:val="24"/>
          <w:szCs w:val="24"/>
        </w:rPr>
      </w:pPr>
      <w:r w:rsidRPr="0079231B">
        <w:rPr>
          <w:rFonts w:ascii="宋体" w:hAnsi="宋体" w:hint="eastAsia"/>
          <w:sz w:val="24"/>
          <w:szCs w:val="24"/>
        </w:rPr>
        <w:t>证券代码：</w:t>
      </w:r>
      <w:r w:rsidRPr="0079231B">
        <w:rPr>
          <w:rFonts w:ascii="宋体" w:hAnsi="宋体"/>
          <w:sz w:val="24"/>
          <w:szCs w:val="24"/>
        </w:rPr>
        <w:t>688577</w:t>
      </w:r>
      <w:r w:rsidRPr="0079231B">
        <w:rPr>
          <w:rFonts w:ascii="宋体" w:hAnsi="宋体" w:hint="eastAsia"/>
          <w:sz w:val="24"/>
          <w:szCs w:val="24"/>
        </w:rPr>
        <w:t xml:space="preserve">                  </w:t>
      </w:r>
      <w:r w:rsidR="00731478" w:rsidRPr="0079231B">
        <w:rPr>
          <w:rFonts w:ascii="宋体" w:hAnsi="宋体"/>
          <w:sz w:val="24"/>
          <w:szCs w:val="24"/>
        </w:rPr>
        <w:t xml:space="preserve">         </w:t>
      </w:r>
      <w:r w:rsidRPr="0079231B">
        <w:rPr>
          <w:rFonts w:ascii="宋体" w:hAnsi="宋体" w:hint="eastAsia"/>
          <w:sz w:val="24"/>
          <w:szCs w:val="24"/>
        </w:rPr>
        <w:t xml:space="preserve">    </w:t>
      </w:r>
      <w:r w:rsidR="00136C07" w:rsidRPr="0079231B">
        <w:rPr>
          <w:rFonts w:ascii="宋体" w:hAnsi="宋体"/>
          <w:sz w:val="24"/>
          <w:szCs w:val="24"/>
        </w:rPr>
        <w:t xml:space="preserve">  </w:t>
      </w:r>
      <w:r w:rsidRPr="0079231B">
        <w:rPr>
          <w:rFonts w:ascii="宋体" w:hAnsi="宋体"/>
          <w:sz w:val="24"/>
          <w:szCs w:val="24"/>
        </w:rPr>
        <w:t xml:space="preserve"> </w:t>
      </w:r>
      <w:r w:rsidRPr="0079231B">
        <w:rPr>
          <w:rFonts w:ascii="宋体" w:hAnsi="宋体" w:hint="eastAsia"/>
          <w:sz w:val="24"/>
          <w:szCs w:val="24"/>
        </w:rPr>
        <w:t>公司简称：</w:t>
      </w:r>
      <w:r w:rsidRPr="0079231B">
        <w:rPr>
          <w:rFonts w:ascii="宋体" w:hAnsi="宋体"/>
          <w:sz w:val="24"/>
          <w:szCs w:val="24"/>
        </w:rPr>
        <w:t>浙海德曼</w:t>
      </w:r>
    </w:p>
    <w:p w:rsidR="00731478" w:rsidRDefault="00731478" w:rsidP="00731478">
      <w:pPr>
        <w:spacing w:line="360" w:lineRule="auto"/>
        <w:jc w:val="center"/>
        <w:rPr>
          <w:b/>
          <w:sz w:val="24"/>
          <w:szCs w:val="24"/>
        </w:rPr>
      </w:pPr>
    </w:p>
    <w:p w:rsidR="002606D9" w:rsidRPr="008E0A96" w:rsidRDefault="00AB0CB1" w:rsidP="00731478">
      <w:pPr>
        <w:spacing w:line="360" w:lineRule="auto"/>
        <w:jc w:val="center"/>
        <w:rPr>
          <w:b/>
          <w:sz w:val="32"/>
          <w:szCs w:val="32"/>
        </w:rPr>
      </w:pPr>
      <w:r w:rsidRPr="008E0A96">
        <w:rPr>
          <w:rFonts w:hint="eastAsia"/>
          <w:b/>
          <w:sz w:val="32"/>
          <w:szCs w:val="32"/>
        </w:rPr>
        <w:t>浙江海德曼智能装备股份有限公司</w:t>
      </w:r>
      <w:bookmarkStart w:id="0" w:name="_GoBack"/>
      <w:bookmarkEnd w:id="0"/>
    </w:p>
    <w:p w:rsidR="002606D9" w:rsidRPr="008E0A96" w:rsidRDefault="00AB0CB1" w:rsidP="00731478">
      <w:pPr>
        <w:spacing w:line="360" w:lineRule="auto"/>
        <w:jc w:val="center"/>
        <w:rPr>
          <w:b/>
          <w:sz w:val="32"/>
          <w:szCs w:val="32"/>
        </w:rPr>
      </w:pPr>
      <w:r w:rsidRPr="008E0A96">
        <w:rPr>
          <w:rFonts w:hint="eastAsia"/>
          <w:b/>
          <w:sz w:val="32"/>
          <w:szCs w:val="32"/>
        </w:rPr>
        <w:t>投资者关系活动记录表</w:t>
      </w:r>
    </w:p>
    <w:p w:rsidR="002606D9" w:rsidRPr="00AC6F3C" w:rsidRDefault="002606D9">
      <w:pPr>
        <w:jc w:val="center"/>
        <w:rPr>
          <w:rFonts w:ascii="宋体" w:hAnsi="宋体"/>
          <w:sz w:val="24"/>
          <w:szCs w:val="24"/>
        </w:rPr>
      </w:pPr>
    </w:p>
    <w:p w:rsidR="002606D9" w:rsidRPr="00AC6F3C" w:rsidRDefault="00AC6F3C" w:rsidP="00AC6F3C">
      <w:pPr>
        <w:jc w:val="right"/>
        <w:rPr>
          <w:rFonts w:ascii="宋体" w:hAnsi="宋体"/>
          <w:b/>
          <w:sz w:val="24"/>
          <w:szCs w:val="24"/>
        </w:rPr>
      </w:pPr>
      <w:r w:rsidRPr="00AC6F3C">
        <w:rPr>
          <w:rFonts w:ascii="宋体" w:hAnsi="宋体" w:hint="eastAsia"/>
          <w:b/>
          <w:sz w:val="24"/>
          <w:szCs w:val="24"/>
        </w:rPr>
        <w:t xml:space="preserve"> </w:t>
      </w:r>
      <w:r w:rsidR="00AB0CB1" w:rsidRPr="00AC6F3C">
        <w:rPr>
          <w:rFonts w:ascii="宋体" w:hAnsi="宋体" w:hint="eastAsia"/>
          <w:b/>
          <w:sz w:val="24"/>
          <w:szCs w:val="24"/>
        </w:rPr>
        <w:t>编号：</w:t>
      </w:r>
      <w:r w:rsidR="00731478" w:rsidRPr="00AC6F3C">
        <w:rPr>
          <w:rFonts w:ascii="宋体" w:hAnsi="宋体" w:hint="eastAsia"/>
          <w:b/>
          <w:sz w:val="24"/>
          <w:szCs w:val="24"/>
        </w:rPr>
        <w:t>202</w:t>
      </w:r>
      <w:r w:rsidR="00F034F1">
        <w:rPr>
          <w:rFonts w:ascii="宋体" w:hAnsi="宋体"/>
          <w:b/>
          <w:sz w:val="24"/>
          <w:szCs w:val="24"/>
        </w:rPr>
        <w:t>6</w:t>
      </w:r>
      <w:r w:rsidR="00731478" w:rsidRPr="00AC6F3C">
        <w:rPr>
          <w:rFonts w:ascii="宋体" w:hAnsi="宋体" w:hint="eastAsia"/>
          <w:b/>
          <w:sz w:val="24"/>
          <w:szCs w:val="24"/>
        </w:rPr>
        <w:t>-00</w:t>
      </w:r>
      <w:r w:rsidR="00F034F1">
        <w:rPr>
          <w:rFonts w:ascii="宋体" w:hAnsi="宋体"/>
          <w:b/>
          <w:sz w:val="24"/>
          <w:szCs w:val="24"/>
        </w:rPr>
        <w:t>5</w:t>
      </w:r>
    </w:p>
    <w:tbl>
      <w:tblPr>
        <w:tblW w:w="921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9"/>
        <w:gridCol w:w="7796"/>
      </w:tblGrid>
      <w:tr w:rsidR="002606D9" w:rsidTr="00AC6F3C">
        <w:trPr>
          <w:trHeight w:val="774"/>
        </w:trPr>
        <w:tc>
          <w:tcPr>
            <w:tcW w:w="1419" w:type="dxa"/>
            <w:shd w:val="clear" w:color="auto" w:fill="auto"/>
            <w:vAlign w:val="center"/>
          </w:tcPr>
          <w:p w:rsidR="002606D9" w:rsidRPr="00AC6F3C" w:rsidRDefault="00AB0CB1">
            <w:pPr>
              <w:rPr>
                <w:sz w:val="24"/>
                <w:szCs w:val="24"/>
              </w:rPr>
            </w:pPr>
            <w:r w:rsidRPr="00AC6F3C">
              <w:rPr>
                <w:rFonts w:hint="eastAsia"/>
                <w:sz w:val="24"/>
                <w:szCs w:val="24"/>
              </w:rPr>
              <w:t>投资者关系活动类别</w:t>
            </w:r>
          </w:p>
        </w:tc>
        <w:tc>
          <w:tcPr>
            <w:tcW w:w="7796" w:type="dxa"/>
            <w:shd w:val="clear" w:color="auto" w:fill="auto"/>
            <w:vAlign w:val="center"/>
          </w:tcPr>
          <w:p w:rsidR="002606D9" w:rsidRPr="00AC6F3C" w:rsidRDefault="00AB0CB1" w:rsidP="00AC6F3C">
            <w:pPr>
              <w:spacing w:line="360" w:lineRule="auto"/>
              <w:rPr>
                <w:sz w:val="24"/>
                <w:szCs w:val="24"/>
              </w:rPr>
            </w:pPr>
            <w:r w:rsidRPr="00AC6F3C">
              <w:rPr>
                <w:rFonts w:ascii="宋体" w:hAnsi="宋体" w:cs="宋体" w:hint="eastAsia"/>
                <w:sz w:val="24"/>
                <w:szCs w:val="24"/>
              </w:rPr>
              <w:t>业绩说明会</w:t>
            </w:r>
          </w:p>
        </w:tc>
      </w:tr>
      <w:tr w:rsidR="002606D9" w:rsidTr="00AC6F3C">
        <w:trPr>
          <w:trHeight w:val="617"/>
        </w:trPr>
        <w:tc>
          <w:tcPr>
            <w:tcW w:w="1419" w:type="dxa"/>
            <w:shd w:val="clear" w:color="auto" w:fill="auto"/>
            <w:vAlign w:val="center"/>
          </w:tcPr>
          <w:p w:rsidR="002606D9" w:rsidRPr="00AC6F3C" w:rsidRDefault="00AB0CB1">
            <w:pPr>
              <w:rPr>
                <w:sz w:val="24"/>
                <w:szCs w:val="24"/>
              </w:rPr>
            </w:pPr>
            <w:r w:rsidRPr="00AC6F3C">
              <w:rPr>
                <w:rFonts w:hint="eastAsia"/>
                <w:sz w:val="24"/>
                <w:szCs w:val="24"/>
              </w:rPr>
              <w:t>活动主题</w:t>
            </w:r>
          </w:p>
        </w:tc>
        <w:tc>
          <w:tcPr>
            <w:tcW w:w="7796" w:type="dxa"/>
            <w:shd w:val="clear" w:color="auto" w:fill="auto"/>
            <w:vAlign w:val="center"/>
          </w:tcPr>
          <w:p w:rsidR="002606D9" w:rsidRPr="00AC6F3C" w:rsidRDefault="00AB0CB1" w:rsidP="00F034F1">
            <w:pPr>
              <w:rPr>
                <w:sz w:val="24"/>
                <w:szCs w:val="24"/>
              </w:rPr>
            </w:pPr>
            <w:r w:rsidRPr="00AC6F3C">
              <w:rPr>
                <w:rFonts w:ascii="宋体" w:hAnsi="宋体" w:cs="宋体" w:hint="eastAsia"/>
                <w:bCs/>
                <w:iCs/>
                <w:color w:val="000000"/>
                <w:sz w:val="24"/>
                <w:lang w:val="en-GB"/>
              </w:rPr>
              <w:t>浙海德曼202</w:t>
            </w:r>
            <w:r w:rsidR="00F034F1">
              <w:rPr>
                <w:rFonts w:ascii="宋体" w:hAnsi="宋体" w:cs="宋体"/>
                <w:bCs/>
                <w:iCs/>
                <w:color w:val="000000"/>
                <w:sz w:val="24"/>
                <w:lang w:val="en-GB"/>
              </w:rPr>
              <w:t>6</w:t>
            </w:r>
            <w:r w:rsidRPr="00AC6F3C">
              <w:rPr>
                <w:rFonts w:ascii="宋体" w:hAnsi="宋体" w:cs="宋体" w:hint="eastAsia"/>
                <w:bCs/>
                <w:iCs/>
                <w:color w:val="000000"/>
                <w:sz w:val="24"/>
                <w:lang w:val="en-GB"/>
              </w:rPr>
              <w:t>年半年度业绩说明会</w:t>
            </w:r>
          </w:p>
        </w:tc>
      </w:tr>
      <w:tr w:rsidR="002606D9" w:rsidTr="00AC6F3C">
        <w:trPr>
          <w:trHeight w:val="639"/>
        </w:trPr>
        <w:tc>
          <w:tcPr>
            <w:tcW w:w="1419" w:type="dxa"/>
            <w:shd w:val="clear" w:color="auto" w:fill="auto"/>
            <w:vAlign w:val="center"/>
          </w:tcPr>
          <w:p w:rsidR="002606D9" w:rsidRPr="00AC6F3C" w:rsidRDefault="00AB0CB1">
            <w:pPr>
              <w:rPr>
                <w:sz w:val="24"/>
                <w:szCs w:val="24"/>
              </w:rPr>
            </w:pPr>
            <w:r w:rsidRPr="00AC6F3C">
              <w:rPr>
                <w:rFonts w:hint="eastAsia"/>
                <w:sz w:val="24"/>
                <w:szCs w:val="24"/>
              </w:rPr>
              <w:t>时间</w:t>
            </w:r>
          </w:p>
        </w:tc>
        <w:tc>
          <w:tcPr>
            <w:tcW w:w="7796" w:type="dxa"/>
            <w:shd w:val="clear" w:color="auto" w:fill="auto"/>
            <w:vAlign w:val="center"/>
          </w:tcPr>
          <w:p w:rsidR="002606D9" w:rsidRPr="00AC6F3C" w:rsidRDefault="00AB0CB1" w:rsidP="00F034F1">
            <w:pPr>
              <w:rPr>
                <w:sz w:val="24"/>
                <w:szCs w:val="24"/>
              </w:rPr>
            </w:pPr>
            <w:r w:rsidRPr="00AC6F3C">
              <w:rPr>
                <w:rFonts w:ascii="宋体" w:hAnsi="宋体" w:cs="宋体" w:hint="eastAsia"/>
                <w:bCs/>
                <w:iCs/>
                <w:color w:val="000000"/>
                <w:sz w:val="24"/>
              </w:rPr>
              <w:t>202</w:t>
            </w:r>
            <w:r w:rsidR="00F034F1">
              <w:rPr>
                <w:rFonts w:ascii="宋体" w:hAnsi="宋体" w:cs="宋体"/>
                <w:bCs/>
                <w:iCs/>
                <w:color w:val="000000"/>
                <w:sz w:val="24"/>
              </w:rPr>
              <w:t>6</w:t>
            </w:r>
            <w:r w:rsidRPr="00AC6F3C">
              <w:rPr>
                <w:rFonts w:ascii="宋体" w:hAnsi="宋体" w:cs="宋体" w:hint="eastAsia"/>
                <w:bCs/>
                <w:iCs/>
                <w:color w:val="000000"/>
                <w:sz w:val="24"/>
              </w:rPr>
              <w:t>-09-</w:t>
            </w:r>
            <w:r w:rsidR="00F034F1">
              <w:rPr>
                <w:rFonts w:ascii="宋体" w:hAnsi="宋体" w:cs="宋体"/>
                <w:bCs/>
                <w:iCs/>
                <w:color w:val="000000"/>
                <w:sz w:val="24"/>
              </w:rPr>
              <w:t>16</w:t>
            </w:r>
            <w:r w:rsidRPr="00AC6F3C">
              <w:rPr>
                <w:rFonts w:ascii="宋体" w:hAnsi="宋体" w:cs="宋体" w:hint="eastAsia"/>
                <w:bCs/>
                <w:iCs/>
                <w:color w:val="000000"/>
                <w:sz w:val="24"/>
              </w:rPr>
              <w:t xml:space="preserve"> - 1</w:t>
            </w:r>
            <w:r w:rsidR="00F034F1">
              <w:rPr>
                <w:rFonts w:ascii="宋体" w:hAnsi="宋体" w:cs="宋体"/>
                <w:bCs/>
                <w:iCs/>
                <w:color w:val="000000"/>
                <w:sz w:val="24"/>
              </w:rPr>
              <w:t>5</w:t>
            </w:r>
            <w:r w:rsidRPr="00AC6F3C">
              <w:rPr>
                <w:rFonts w:ascii="宋体" w:hAnsi="宋体" w:cs="宋体" w:hint="eastAsia"/>
                <w:bCs/>
                <w:iCs/>
                <w:color w:val="000000"/>
                <w:sz w:val="24"/>
              </w:rPr>
              <w:t>:00-1</w:t>
            </w:r>
            <w:r w:rsidR="00F034F1">
              <w:rPr>
                <w:rFonts w:ascii="宋体" w:hAnsi="宋体" w:cs="宋体"/>
                <w:bCs/>
                <w:iCs/>
                <w:color w:val="000000"/>
                <w:sz w:val="24"/>
              </w:rPr>
              <w:t>6</w:t>
            </w:r>
            <w:r w:rsidRPr="00AC6F3C">
              <w:rPr>
                <w:rFonts w:ascii="宋体" w:hAnsi="宋体" w:cs="宋体" w:hint="eastAsia"/>
                <w:bCs/>
                <w:iCs/>
                <w:color w:val="000000"/>
                <w:sz w:val="24"/>
              </w:rPr>
              <w:t>:</w:t>
            </w:r>
            <w:r w:rsidR="00F034F1">
              <w:rPr>
                <w:rFonts w:ascii="宋体" w:hAnsi="宋体" w:cs="宋体"/>
                <w:bCs/>
                <w:iCs/>
                <w:color w:val="000000"/>
                <w:sz w:val="24"/>
              </w:rPr>
              <w:t>3</w:t>
            </w:r>
            <w:r w:rsidRPr="00AC6F3C">
              <w:rPr>
                <w:rFonts w:ascii="宋体" w:hAnsi="宋体" w:cs="宋体" w:hint="eastAsia"/>
                <w:bCs/>
                <w:iCs/>
                <w:color w:val="000000"/>
                <w:sz w:val="24"/>
              </w:rPr>
              <w:t>0</w:t>
            </w:r>
          </w:p>
        </w:tc>
      </w:tr>
      <w:tr w:rsidR="002606D9" w:rsidTr="00AC6F3C">
        <w:trPr>
          <w:trHeight w:val="846"/>
        </w:trPr>
        <w:tc>
          <w:tcPr>
            <w:tcW w:w="1419" w:type="dxa"/>
            <w:shd w:val="clear" w:color="auto" w:fill="auto"/>
            <w:vAlign w:val="center"/>
          </w:tcPr>
          <w:p w:rsidR="002606D9" w:rsidRPr="00AC6F3C" w:rsidRDefault="00AB0CB1">
            <w:pPr>
              <w:rPr>
                <w:sz w:val="24"/>
                <w:szCs w:val="24"/>
              </w:rPr>
            </w:pPr>
            <w:r w:rsidRPr="00AC6F3C">
              <w:rPr>
                <w:rFonts w:hint="eastAsia"/>
                <w:sz w:val="24"/>
                <w:szCs w:val="24"/>
              </w:rPr>
              <w:t>地点</w:t>
            </w:r>
            <w:r w:rsidRPr="00AC6F3C">
              <w:rPr>
                <w:rFonts w:ascii="宋体" w:hAnsi="宋体" w:hint="eastAsia"/>
                <w:sz w:val="24"/>
                <w:szCs w:val="24"/>
              </w:rPr>
              <w:t>/</w:t>
            </w:r>
            <w:r w:rsidRPr="00AC6F3C">
              <w:rPr>
                <w:rFonts w:hint="eastAsia"/>
                <w:sz w:val="24"/>
                <w:szCs w:val="24"/>
              </w:rPr>
              <w:t>方式</w:t>
            </w:r>
          </w:p>
        </w:tc>
        <w:tc>
          <w:tcPr>
            <w:tcW w:w="7796" w:type="dxa"/>
            <w:shd w:val="clear" w:color="auto" w:fill="auto"/>
            <w:vAlign w:val="center"/>
          </w:tcPr>
          <w:p w:rsidR="00F034F1" w:rsidRPr="00F034F1" w:rsidRDefault="00F034F1" w:rsidP="00F034F1">
            <w:pPr>
              <w:spacing w:line="360" w:lineRule="auto"/>
              <w:rPr>
                <w:rFonts w:ascii="宋体" w:hAnsi="宋体" w:hint="eastAsia"/>
                <w:bCs/>
                <w:sz w:val="24"/>
              </w:rPr>
            </w:pPr>
            <w:r>
              <w:rPr>
                <w:rFonts w:ascii="宋体" w:hAnsi="宋体"/>
                <w:sz w:val="24"/>
                <w:szCs w:val="24"/>
              </w:rPr>
              <w:t xml:space="preserve">全景网 </w:t>
            </w:r>
            <w:r w:rsidRPr="009D78D6">
              <w:rPr>
                <w:rFonts w:ascii="宋体" w:hAnsi="宋体"/>
                <w:sz w:val="24"/>
                <w:szCs w:val="24"/>
              </w:rPr>
              <w:t>http://ir.p5w.net/</w:t>
            </w:r>
          </w:p>
          <w:p w:rsidR="002606D9" w:rsidRPr="00AC6F3C" w:rsidRDefault="00AB0CB1" w:rsidP="00F034F1">
            <w:pPr>
              <w:spacing w:line="360" w:lineRule="auto"/>
              <w:rPr>
                <w:rFonts w:ascii="宋体" w:hAnsi="宋体"/>
                <w:bCs/>
                <w:sz w:val="24"/>
              </w:rPr>
            </w:pPr>
            <w:r w:rsidRPr="00AC6F3C">
              <w:rPr>
                <w:rFonts w:ascii="宋体" w:hAnsi="宋体" w:hint="eastAsia"/>
                <w:bCs/>
                <w:sz w:val="24"/>
              </w:rPr>
              <w:t xml:space="preserve">上证路演中心 </w:t>
            </w:r>
            <w:r w:rsidRPr="00F034F1">
              <w:rPr>
                <w:rFonts w:ascii="宋体" w:hAnsi="宋体" w:hint="eastAsia"/>
                <w:bCs/>
                <w:sz w:val="24"/>
              </w:rPr>
              <w:t>https://roadshow.sseinfo.com</w:t>
            </w:r>
          </w:p>
          <w:p w:rsidR="002606D9" w:rsidRPr="00AC6F3C" w:rsidRDefault="00F034F1" w:rsidP="00F034F1">
            <w:pPr>
              <w:spacing w:line="360" w:lineRule="auto"/>
              <w:rPr>
                <w:sz w:val="24"/>
                <w:szCs w:val="24"/>
              </w:rPr>
            </w:pPr>
            <w:r>
              <w:rPr>
                <w:rFonts w:ascii="宋体" w:hAnsi="宋体"/>
                <w:sz w:val="24"/>
                <w:szCs w:val="24"/>
              </w:rPr>
              <w:t>视频</w:t>
            </w:r>
            <w:r>
              <w:rPr>
                <w:rFonts w:ascii="宋体" w:hAnsi="宋体" w:hint="eastAsia"/>
                <w:sz w:val="24"/>
                <w:szCs w:val="24"/>
              </w:rPr>
              <w:t>+</w:t>
            </w:r>
            <w:r w:rsidR="00AB0CB1" w:rsidRPr="00AC6F3C">
              <w:rPr>
                <w:rFonts w:ascii="宋体" w:hAnsi="宋体" w:hint="eastAsia"/>
                <w:bCs/>
                <w:sz w:val="24"/>
              </w:rPr>
              <w:t>网络文字互动</w:t>
            </w:r>
          </w:p>
        </w:tc>
      </w:tr>
      <w:tr w:rsidR="002606D9" w:rsidTr="00AC6F3C">
        <w:trPr>
          <w:trHeight w:val="838"/>
        </w:trPr>
        <w:tc>
          <w:tcPr>
            <w:tcW w:w="1419" w:type="dxa"/>
            <w:shd w:val="clear" w:color="auto" w:fill="auto"/>
            <w:vAlign w:val="center"/>
          </w:tcPr>
          <w:p w:rsidR="002606D9" w:rsidRPr="00AC6F3C" w:rsidRDefault="00AB0CB1">
            <w:pPr>
              <w:rPr>
                <w:sz w:val="24"/>
                <w:szCs w:val="24"/>
              </w:rPr>
            </w:pPr>
            <w:r w:rsidRPr="00AC6F3C">
              <w:rPr>
                <w:rFonts w:hint="eastAsia"/>
                <w:sz w:val="24"/>
                <w:szCs w:val="24"/>
              </w:rPr>
              <w:t>参会人员</w:t>
            </w:r>
          </w:p>
        </w:tc>
        <w:tc>
          <w:tcPr>
            <w:tcW w:w="7796" w:type="dxa"/>
            <w:shd w:val="clear" w:color="auto" w:fill="auto"/>
            <w:vAlign w:val="center"/>
          </w:tcPr>
          <w:p w:rsidR="002606D9" w:rsidRPr="00AC6F3C" w:rsidRDefault="00F034F1" w:rsidP="007F0253">
            <w:pPr>
              <w:spacing w:line="360" w:lineRule="auto"/>
              <w:rPr>
                <w:sz w:val="24"/>
                <w:szCs w:val="24"/>
              </w:rPr>
            </w:pPr>
            <w:r>
              <w:rPr>
                <w:rFonts w:ascii="宋体" w:hAnsi="宋体" w:cs="宋体" w:hint="eastAsia"/>
                <w:sz w:val="24"/>
                <w:szCs w:val="24"/>
              </w:rPr>
              <w:t>董事长：高长泉</w:t>
            </w:r>
            <w:r w:rsidR="007F0253">
              <w:rPr>
                <w:rFonts w:ascii="宋体" w:hAnsi="宋体" w:cs="宋体" w:hint="eastAsia"/>
                <w:sz w:val="24"/>
                <w:szCs w:val="24"/>
              </w:rPr>
              <w:t xml:space="preserve">  </w:t>
            </w:r>
            <w:r w:rsidR="007F0253" w:rsidRPr="00AC6F3C">
              <w:rPr>
                <w:rFonts w:ascii="宋体" w:hAnsi="宋体" w:cs="宋体" w:hint="eastAsia"/>
                <w:sz w:val="24"/>
                <w:szCs w:val="24"/>
              </w:rPr>
              <w:t>董事、总经理：白生文</w:t>
            </w:r>
            <w:r w:rsidR="007F0253">
              <w:rPr>
                <w:rFonts w:ascii="宋体" w:hAnsi="宋体" w:cs="宋体" w:hint="eastAsia"/>
                <w:sz w:val="24"/>
                <w:szCs w:val="24"/>
              </w:rPr>
              <w:t xml:space="preserve">  </w:t>
            </w:r>
            <w:r w:rsidR="00AB0CB1" w:rsidRPr="00AC6F3C">
              <w:rPr>
                <w:rFonts w:ascii="宋体" w:hAnsi="宋体" w:cs="宋体" w:hint="eastAsia"/>
                <w:sz w:val="24"/>
                <w:szCs w:val="24"/>
              </w:rPr>
              <w:t>独立董事：娄杭</w:t>
            </w:r>
            <w:r>
              <w:rPr>
                <w:rFonts w:ascii="宋体" w:hAnsi="宋体" w:cs="宋体" w:hint="eastAsia"/>
                <w:sz w:val="24"/>
                <w:szCs w:val="24"/>
              </w:rPr>
              <w:t xml:space="preserve"> </w:t>
            </w:r>
            <w:r w:rsidR="007F0253">
              <w:rPr>
                <w:rFonts w:ascii="宋体" w:hAnsi="宋体" w:cs="宋体"/>
                <w:sz w:val="24"/>
                <w:szCs w:val="24"/>
              </w:rPr>
              <w:t xml:space="preserve"> </w:t>
            </w:r>
            <w:r w:rsidR="00AB0CB1" w:rsidRPr="00AC6F3C">
              <w:rPr>
                <w:rFonts w:ascii="宋体" w:hAnsi="宋体" w:cs="宋体" w:hint="eastAsia"/>
                <w:sz w:val="24"/>
                <w:szCs w:val="24"/>
              </w:rPr>
              <w:t>财务负责人：何丽云</w:t>
            </w:r>
            <w:r w:rsidR="007F0253">
              <w:rPr>
                <w:rFonts w:ascii="宋体" w:hAnsi="宋体" w:cs="宋体" w:hint="eastAsia"/>
                <w:sz w:val="24"/>
                <w:szCs w:val="24"/>
              </w:rPr>
              <w:t xml:space="preserve"> </w:t>
            </w:r>
            <w:r>
              <w:rPr>
                <w:rFonts w:ascii="宋体" w:hAnsi="宋体" w:cs="宋体" w:hint="eastAsia"/>
                <w:sz w:val="24"/>
                <w:szCs w:val="24"/>
              </w:rPr>
              <w:t xml:space="preserve"> </w:t>
            </w:r>
            <w:r w:rsidR="00AB0CB1" w:rsidRPr="00AC6F3C">
              <w:rPr>
                <w:rFonts w:ascii="宋体" w:hAnsi="宋体" w:cs="宋体" w:hint="eastAsia"/>
                <w:sz w:val="24"/>
                <w:szCs w:val="24"/>
              </w:rPr>
              <w:t>副总经理、董事会秘书：林素君</w:t>
            </w:r>
            <w:r w:rsidR="007F0253">
              <w:rPr>
                <w:rFonts w:ascii="宋体" w:hAnsi="宋体" w:cs="宋体" w:hint="eastAsia"/>
                <w:sz w:val="24"/>
                <w:szCs w:val="24"/>
              </w:rPr>
              <w:t xml:space="preserve"> </w:t>
            </w:r>
            <w:r>
              <w:rPr>
                <w:rFonts w:ascii="宋体" w:hAnsi="宋体" w:cs="宋体" w:hint="eastAsia"/>
                <w:sz w:val="24"/>
                <w:szCs w:val="24"/>
              </w:rPr>
              <w:t xml:space="preserve"> 广发证券：郭亮亮</w:t>
            </w:r>
          </w:p>
        </w:tc>
      </w:tr>
      <w:tr w:rsidR="002606D9" w:rsidTr="00AC6F3C">
        <w:trPr>
          <w:trHeight w:val="557"/>
        </w:trPr>
        <w:tc>
          <w:tcPr>
            <w:tcW w:w="1419" w:type="dxa"/>
            <w:shd w:val="clear" w:color="auto" w:fill="auto"/>
            <w:vAlign w:val="center"/>
          </w:tcPr>
          <w:p w:rsidR="002606D9" w:rsidRPr="00AC6F3C" w:rsidRDefault="00AB0CB1">
            <w:pPr>
              <w:rPr>
                <w:sz w:val="24"/>
                <w:szCs w:val="24"/>
              </w:rPr>
            </w:pPr>
            <w:r w:rsidRPr="00AC6F3C">
              <w:rPr>
                <w:rFonts w:hint="eastAsia"/>
                <w:sz w:val="24"/>
                <w:szCs w:val="24"/>
              </w:rPr>
              <w:t>投资者关系活动主要内容介绍</w:t>
            </w:r>
          </w:p>
        </w:tc>
        <w:tc>
          <w:tcPr>
            <w:tcW w:w="7796" w:type="dxa"/>
            <w:shd w:val="clear" w:color="auto" w:fill="auto"/>
          </w:tcPr>
          <w:p w:rsidR="0013040A" w:rsidRDefault="0013040A" w:rsidP="0013040A">
            <w:pPr>
              <w:spacing w:line="360" w:lineRule="auto"/>
              <w:rPr>
                <w:rFonts w:ascii="宋体" w:hAnsi="宋体"/>
                <w:bCs/>
                <w:sz w:val="24"/>
              </w:rPr>
            </w:pPr>
          </w:p>
          <w:p w:rsidR="0013040A" w:rsidRPr="00172D02" w:rsidRDefault="0013040A" w:rsidP="0013040A">
            <w:pPr>
              <w:spacing w:line="360" w:lineRule="auto"/>
              <w:rPr>
                <w:rFonts w:ascii="宋体" w:hAnsi="宋体"/>
                <w:bCs/>
                <w:sz w:val="24"/>
                <w:szCs w:val="24"/>
              </w:rPr>
            </w:pPr>
            <w:r w:rsidRPr="00172D02">
              <w:rPr>
                <w:rFonts w:ascii="宋体" w:hAnsi="宋体" w:hint="eastAsia"/>
                <w:bCs/>
                <w:sz w:val="24"/>
                <w:szCs w:val="24"/>
              </w:rPr>
              <w:t>上证路演中心 https://roadshow.sseinfo.com</w:t>
            </w:r>
          </w:p>
          <w:p w:rsidR="00B67CBB" w:rsidRPr="00172D02" w:rsidRDefault="00B67CBB" w:rsidP="0013040A">
            <w:pPr>
              <w:pStyle w:val="a7"/>
              <w:numPr>
                <w:ilvl w:val="0"/>
                <w:numId w:val="1"/>
              </w:numPr>
              <w:ind w:left="0" w:firstLine="0"/>
              <w:jc w:val="both"/>
              <w:rPr>
                <w:b/>
                <w:color w:val="000000"/>
              </w:rPr>
            </w:pPr>
            <w:r w:rsidRPr="00172D02">
              <w:rPr>
                <w:rFonts w:hint="eastAsia"/>
                <w:b/>
                <w:color w:val="000000"/>
              </w:rPr>
              <w:t>想问一下，上半年公司营收和利润实现大幅增长，新兴行业订单贡献突出，能否介绍下这类订单的客户结构、需求持续性，还有下半年订单能见度情况？</w:t>
            </w:r>
            <w:r w:rsidRPr="00172D02">
              <w:rPr>
                <w:b/>
                <w:color w:val="000000"/>
              </w:rPr>
              <w:t xml:space="preserve"> </w:t>
            </w:r>
          </w:p>
          <w:p w:rsidR="00B67CBB" w:rsidRPr="00172D02" w:rsidRDefault="00B67CBB" w:rsidP="0013040A">
            <w:pPr>
              <w:pStyle w:val="a7"/>
              <w:jc w:val="both"/>
              <w:rPr>
                <w:color w:val="000000"/>
              </w:rPr>
            </w:pPr>
            <w:r w:rsidRPr="00172D02">
              <w:rPr>
                <w:rFonts w:hint="eastAsia"/>
                <w:color w:val="000000"/>
              </w:rPr>
              <w:t xml:space="preserve">感谢您的提问！上半年AI液冷、人形机器人、风电等新兴行业订单分别同比增长203.96%、219.23%和486.39%。目前公司下游客户订单占比最大的是汽车行业，基本在30%以上，其中新能源汽车占有大部分，今年上半年随着新能源汽车、商用车的良好发展，汽车行业订单也保持增长。上半年液冷行业、人形机器人行业、风电行业订单增长迅猛，订单合计占比20%以上，成为公司业绩增长的重要驱动力，充分印证了公司产品在新兴应用场景中的市场竞争力。未来随着新兴行业的快速发展，订单占比有望持续攀升。 </w:t>
            </w:r>
          </w:p>
          <w:p w:rsidR="00B67CBB" w:rsidRPr="00172D02" w:rsidRDefault="00B67CBB" w:rsidP="00B67CBB">
            <w:pPr>
              <w:pStyle w:val="a7"/>
              <w:numPr>
                <w:ilvl w:val="0"/>
                <w:numId w:val="1"/>
              </w:numPr>
              <w:spacing w:line="276" w:lineRule="auto"/>
              <w:ind w:left="0" w:firstLine="0"/>
              <w:jc w:val="both"/>
              <w:rPr>
                <w:b/>
                <w:color w:val="000000"/>
              </w:rPr>
            </w:pPr>
            <w:r w:rsidRPr="00172D02">
              <w:rPr>
                <w:rFonts w:hint="eastAsia"/>
                <w:b/>
                <w:color w:val="000000"/>
              </w:rPr>
              <w:t xml:space="preserve">沙门基地产能释放支撑中大机型交付，公司将车铣复合、卧式加工中心、五轴产品作为第二增长曲线，目前新品客户验证、批量落地进度如何，中长期的收入目标有没有大致规划？ </w:t>
            </w:r>
          </w:p>
          <w:p w:rsidR="00B67CBB" w:rsidRPr="00172D02" w:rsidRDefault="00B67CBB" w:rsidP="00B67CBB">
            <w:pPr>
              <w:pStyle w:val="a7"/>
              <w:spacing w:line="276" w:lineRule="auto"/>
              <w:jc w:val="both"/>
              <w:rPr>
                <w:color w:val="000000"/>
              </w:rPr>
            </w:pPr>
            <w:r w:rsidRPr="00172D02">
              <w:rPr>
                <w:rFonts w:hint="eastAsia"/>
                <w:color w:val="000000"/>
              </w:rPr>
              <w:lastRenderedPageBreak/>
              <w:t xml:space="preserve">感谢您的提问！公司在机床行业已经建立了自己的品牌影响力和完善的销售渠道体系，公司开发的五轴联动复合加工中心以及高精度镗铣加工机与目前的客户高度重合，下游市场和应用领域场景高度互通。依托目前的客户群推广公司的五轴联动复合化机床和镗铣加工机床顺理成章。未来公司研发和技术改造的重点是五轴联动复合化加工机床和镗铣加工机床的不断开发与升级，目前部分新产品已完成样机试制，并进入小批量投产阶段，客户意向订单充足，预计未来这两大类机床销售占比将突破20%以上。 </w:t>
            </w:r>
          </w:p>
          <w:p w:rsidR="00B67CBB" w:rsidRPr="00172D02" w:rsidRDefault="00B67CBB" w:rsidP="00B67CBB">
            <w:pPr>
              <w:pStyle w:val="a7"/>
              <w:rPr>
                <w:b/>
                <w:color w:val="000000"/>
              </w:rPr>
            </w:pPr>
            <w:r w:rsidRPr="00172D02">
              <w:rPr>
                <w:rFonts w:hint="eastAsia"/>
                <w:b/>
                <w:color w:val="000000"/>
              </w:rPr>
              <w:t xml:space="preserve">3、随着公司向全品类机床布局，想了解公司整体中长期发展思路，未来重点发力方向是什么？ </w:t>
            </w:r>
          </w:p>
          <w:p w:rsidR="00B67CBB" w:rsidRPr="00172D02" w:rsidRDefault="00B67CBB" w:rsidP="00B67CBB">
            <w:pPr>
              <w:pStyle w:val="a7"/>
              <w:rPr>
                <w:color w:val="000000"/>
              </w:rPr>
            </w:pPr>
            <w:r w:rsidRPr="00172D02">
              <w:rPr>
                <w:rFonts w:hint="eastAsia"/>
                <w:color w:val="000000"/>
              </w:rPr>
              <w:t xml:space="preserve">感谢您的提问！随着公司的发展战略由“致力于车床领域发展，引领车削机床创新”调整到“以车削领域为核心，创新发展机床产业”，公司新产品发展也到了关键时期。公司瞄准机床行业短板，以复合化为切入，创新和补充产品矩阵。未来公司发展主要围绕五大领域展开。第一大领域是具有精密级和高精密级特征的数控车床系列，该系列涵盖高精度基本型数控车床、配置铣削功能及Y轴功能车削中心、多主轴多刀塔配置的并行复合加工中心等；第二大领域是围绕下游具体行业、零件的客户应用工程开发。该领域的核心产品是客户提供成套智能化解决方案。第三大领域是以车削为基本平台，开发具有五轴五联动特征的车铣复合中心系列。该领域的核心产品通过复合化中心产品，向客户提供集约化解决方案。第四大领域是超高精密数控车床系列。该领域产品以静压技术为基础平台，打造超高精密车削产品系列；第五大领域是智能化技术。该领域精围绕工业软件应用和开发实现全系列产品智能化。 </w:t>
            </w:r>
          </w:p>
          <w:p w:rsidR="00B67CBB" w:rsidRPr="00172D02" w:rsidRDefault="00B67CBB" w:rsidP="00B67CBB">
            <w:pPr>
              <w:pStyle w:val="a7"/>
              <w:rPr>
                <w:b/>
                <w:color w:val="000000"/>
              </w:rPr>
            </w:pPr>
            <w:r w:rsidRPr="00172D02">
              <w:rPr>
                <w:rFonts w:hint="eastAsia"/>
                <w:b/>
                <w:color w:val="000000"/>
              </w:rPr>
              <w:t>4、想问一下，子公司成都金雨跃此前亏损拖累整体业绩，业务转型现在推进到哪一步，预计何时能够稳定盈利，公司如何看待这块资产后续可能存在的风险？</w:t>
            </w:r>
            <w:r w:rsidRPr="00172D02">
              <w:rPr>
                <w:b/>
                <w:color w:val="000000"/>
              </w:rPr>
              <w:t xml:space="preserve"> </w:t>
            </w:r>
          </w:p>
          <w:p w:rsidR="00B67CBB" w:rsidRPr="00172D02" w:rsidRDefault="00B67CBB" w:rsidP="00B67CBB">
            <w:pPr>
              <w:pStyle w:val="a7"/>
              <w:rPr>
                <w:color w:val="000000"/>
              </w:rPr>
            </w:pPr>
            <w:r w:rsidRPr="00172D02">
              <w:rPr>
                <w:rFonts w:hint="eastAsia"/>
                <w:color w:val="000000"/>
              </w:rPr>
              <w:t xml:space="preserve">感谢您的提问！公司控股子公司成都金雨跃机械有限公司是一家具有军工资质的高新技术企业。2023年-2025年，受军工行业市场需求波动等因素影响，成都金雨跃呈亏损状态，叠加计提的商誉减值损失，成都金雨跃拖累了公司整体业绩。2025年四季度以来，公司持续推动该子公司进行业务转型，目前经营状况已有明显改善，未来一年有望止亏为盈，该公司后续的资产风险基本解除。 </w:t>
            </w:r>
          </w:p>
          <w:p w:rsidR="00B67CBB" w:rsidRPr="00172D02" w:rsidRDefault="00B67CBB" w:rsidP="00B67CBB">
            <w:pPr>
              <w:pStyle w:val="a7"/>
              <w:rPr>
                <w:b/>
                <w:color w:val="000000"/>
              </w:rPr>
            </w:pPr>
            <w:r w:rsidRPr="00172D02">
              <w:rPr>
                <w:rFonts w:hint="eastAsia"/>
                <w:b/>
                <w:color w:val="000000"/>
              </w:rPr>
              <w:t xml:space="preserve">5、公司近期有调研安排么？怎么预约 </w:t>
            </w:r>
          </w:p>
          <w:p w:rsidR="00B67CBB" w:rsidRPr="00172D02" w:rsidRDefault="00B67CBB" w:rsidP="00B67CBB">
            <w:pPr>
              <w:pStyle w:val="a7"/>
              <w:rPr>
                <w:rFonts w:hint="eastAsia"/>
                <w:color w:val="000000"/>
              </w:rPr>
            </w:pPr>
            <w:r w:rsidRPr="00172D02">
              <w:rPr>
                <w:rFonts w:hint="eastAsia"/>
                <w:color w:val="000000"/>
              </w:rPr>
              <w:t>感谢您的提问！个人投资者可拨打热线电话0576-87371818进行预约。</w:t>
            </w:r>
          </w:p>
          <w:p w:rsidR="0005694E" w:rsidRPr="00172D02" w:rsidRDefault="0005694E" w:rsidP="00AC6F3C">
            <w:pPr>
              <w:pStyle w:val="Style6"/>
              <w:spacing w:line="460" w:lineRule="exact"/>
              <w:ind w:firstLineChars="0" w:firstLine="0"/>
              <w:rPr>
                <w:rFonts w:ascii="宋体" w:hAnsi="宋体"/>
                <w:sz w:val="24"/>
                <w:szCs w:val="24"/>
              </w:rPr>
            </w:pPr>
          </w:p>
          <w:p w:rsidR="0005694E" w:rsidRPr="00172D02" w:rsidRDefault="0005694E" w:rsidP="00AC6F3C">
            <w:pPr>
              <w:pStyle w:val="Style6"/>
              <w:spacing w:line="460" w:lineRule="exact"/>
              <w:ind w:firstLineChars="0" w:firstLine="0"/>
              <w:rPr>
                <w:rFonts w:ascii="宋体" w:hAnsi="宋体"/>
                <w:sz w:val="24"/>
                <w:szCs w:val="24"/>
              </w:rPr>
            </w:pPr>
          </w:p>
          <w:p w:rsidR="002606D9" w:rsidRPr="00172D02" w:rsidRDefault="0013040A" w:rsidP="00AC6F3C">
            <w:pPr>
              <w:pStyle w:val="Style6"/>
              <w:spacing w:line="460" w:lineRule="exact"/>
              <w:ind w:firstLineChars="0" w:firstLine="0"/>
              <w:rPr>
                <w:rFonts w:ascii="宋体" w:hAnsi="宋体"/>
                <w:sz w:val="24"/>
                <w:szCs w:val="24"/>
              </w:rPr>
            </w:pPr>
            <w:r w:rsidRPr="00172D02">
              <w:rPr>
                <w:rFonts w:ascii="宋体" w:hAnsi="宋体"/>
                <w:sz w:val="24"/>
                <w:szCs w:val="24"/>
              </w:rPr>
              <w:lastRenderedPageBreak/>
              <w:t xml:space="preserve">全景网 </w:t>
            </w:r>
            <w:r w:rsidRPr="00172D02">
              <w:rPr>
                <w:rFonts w:ascii="宋体" w:hAnsi="宋体"/>
                <w:sz w:val="24"/>
                <w:szCs w:val="24"/>
              </w:rPr>
              <w:t>http://ir.p5w.net/</w:t>
            </w:r>
          </w:p>
          <w:p w:rsidR="0005694E" w:rsidRPr="00172D02" w:rsidRDefault="0005694E" w:rsidP="0079231B">
            <w:pPr>
              <w:pStyle w:val="a7"/>
              <w:jc w:val="both"/>
              <w:rPr>
                <w:b/>
                <w:color w:val="000000"/>
              </w:rPr>
            </w:pPr>
            <w:r w:rsidRPr="00172D02">
              <w:rPr>
                <w:b/>
                <w:color w:val="000000"/>
              </w:rPr>
              <w:t>1、经营活动现金流净额大增571%，收款和账期管理有哪些具体改善措施？</w:t>
            </w:r>
          </w:p>
          <w:p w:rsidR="0005694E" w:rsidRPr="00172D02" w:rsidRDefault="0005694E" w:rsidP="0079231B">
            <w:pPr>
              <w:pStyle w:val="a7"/>
              <w:jc w:val="both"/>
              <w:rPr>
                <w:color w:val="000000"/>
              </w:rPr>
            </w:pPr>
            <w:r w:rsidRPr="00172D02">
              <w:rPr>
                <w:color w:val="000000"/>
              </w:rPr>
              <w:t>感谢您的提问！</w:t>
            </w:r>
            <w:r w:rsidR="0079231B" w:rsidRPr="00172D02">
              <w:rPr>
                <w:color w:val="000000"/>
              </w:rPr>
              <w:t>（1）</w:t>
            </w:r>
            <w:r w:rsidRPr="00172D02">
              <w:rPr>
                <w:color w:val="000000"/>
              </w:rPr>
              <w:t>客户结构优化：AI 液冷、机器人等新兴行业订单爆发，该等客户供不应求、付款条件更优，结构性提升整体回款速度；</w:t>
            </w:r>
            <w:r w:rsidRPr="00172D02">
              <w:rPr>
                <w:color w:val="000000"/>
              </w:rPr>
              <w:br/>
            </w:r>
            <w:r w:rsidR="0079231B" w:rsidRPr="00172D02">
              <w:rPr>
                <w:color w:val="000000"/>
              </w:rPr>
              <w:t>（</w:t>
            </w:r>
            <w:r w:rsidR="0079231B" w:rsidRPr="00172D02">
              <w:rPr>
                <w:color w:val="000000"/>
              </w:rPr>
              <w:t>2</w:t>
            </w:r>
            <w:r w:rsidR="0079231B" w:rsidRPr="00172D02">
              <w:rPr>
                <w:color w:val="000000"/>
              </w:rPr>
              <w:t>）</w:t>
            </w:r>
            <w:r w:rsidRPr="00172D02">
              <w:rPr>
                <w:color w:val="000000"/>
              </w:rPr>
              <w:t>预收款增加：2026年上半年高端数控机床市场需求整体增长较多，公司加强与客户的沟通谈判，订单前置收款增多，合同负债由期初 7,230 万元增至期末 7,874 万元；</w:t>
            </w:r>
            <w:r w:rsidRPr="00172D02">
              <w:rPr>
                <w:color w:val="000000"/>
              </w:rPr>
              <w:br/>
            </w:r>
            <w:r w:rsidR="0079231B" w:rsidRPr="00172D02">
              <w:rPr>
                <w:color w:val="000000"/>
              </w:rPr>
              <w:t>（</w:t>
            </w:r>
            <w:r w:rsidR="0079231B" w:rsidRPr="00172D02">
              <w:rPr>
                <w:color w:val="000000"/>
              </w:rPr>
              <w:t>3</w:t>
            </w:r>
            <w:r w:rsidR="0079231B" w:rsidRPr="00172D02">
              <w:rPr>
                <w:color w:val="000000"/>
              </w:rPr>
              <w:t>）</w:t>
            </w:r>
            <w:r w:rsidRPr="00172D02">
              <w:rPr>
                <w:color w:val="000000"/>
              </w:rPr>
              <w:t>回款提速：公司持续优化客户信用政策评估与审批机制，优化应收账款管理流程，建立了回款跟踪机制，应收账款周转天数从 84 天降到51 天，应收账款余额占比有所下降；</w:t>
            </w:r>
            <w:r w:rsidRPr="00172D02">
              <w:rPr>
                <w:color w:val="000000"/>
              </w:rPr>
              <w:br/>
              <w:t>公司明确以供应链优化、回款、账期管理盘活营运资金，叠加销售收现与回款结构双重优化，使得经营现金流净额 6,555 万元，增长571.10%。</w:t>
            </w:r>
          </w:p>
          <w:p w:rsidR="0005694E" w:rsidRPr="00172D02" w:rsidRDefault="0005694E" w:rsidP="0079231B">
            <w:pPr>
              <w:pStyle w:val="a7"/>
              <w:jc w:val="both"/>
              <w:rPr>
                <w:b/>
                <w:color w:val="000000"/>
              </w:rPr>
            </w:pPr>
            <w:r w:rsidRPr="00172D02">
              <w:rPr>
                <w:b/>
                <w:color w:val="000000"/>
              </w:rPr>
              <w:t>2、AI液冷、风电、电力这些新兴行业的订单增速非常亮眼，这些场景对公司产品提出了哪些特殊技术要求？</w:t>
            </w:r>
          </w:p>
          <w:p w:rsidR="0005694E" w:rsidRPr="00172D02" w:rsidRDefault="0005694E" w:rsidP="0079231B">
            <w:pPr>
              <w:pStyle w:val="Style6"/>
              <w:ind w:leftChars="-1" w:left="-2" w:firstLineChars="0" w:firstLine="0"/>
              <w:rPr>
                <w:rFonts w:ascii="宋体" w:hAnsi="宋体"/>
                <w:sz w:val="24"/>
                <w:szCs w:val="24"/>
              </w:rPr>
            </w:pPr>
            <w:r w:rsidRPr="00172D02">
              <w:rPr>
                <w:rFonts w:ascii="宋体" w:hAnsi="宋体"/>
                <w:sz w:val="24"/>
                <w:szCs w:val="24"/>
              </w:rPr>
              <w:t>感谢您的提问！公司以高精度为引领，专注于车削领域，在该领域积累的丰富人才和知识。车削工艺是AI液冷、风电、电力等新兴行业非常重要的核心装备。这些领域对车削加工核心要求是加工精度、复合化加工，以及针对客户零件的一些特殊工艺开发。公司在车削工艺方面所积累的人才和知识有效的促进了这些新兴行业商机。</w:t>
            </w:r>
          </w:p>
          <w:p w:rsidR="0005694E" w:rsidRPr="00172D02" w:rsidRDefault="0005694E" w:rsidP="0079231B">
            <w:pPr>
              <w:pStyle w:val="a7"/>
              <w:jc w:val="both"/>
              <w:rPr>
                <w:b/>
                <w:color w:val="000000"/>
              </w:rPr>
            </w:pPr>
            <w:r w:rsidRPr="00172D02">
              <w:rPr>
                <w:b/>
                <w:color w:val="000000"/>
              </w:rPr>
              <w:t>3、公司本次定增从11.67亿元调整至5.8亿元，取消了机器人硬件智造研发项目，那么是否对公司未来机器人业务规划会有影响？公司后续对机器人业务有什么展望？如何开展？</w:t>
            </w:r>
          </w:p>
          <w:p w:rsidR="0005694E" w:rsidRPr="00172D02" w:rsidRDefault="0005694E" w:rsidP="0079231B">
            <w:pPr>
              <w:pStyle w:val="Style6"/>
              <w:ind w:leftChars="-1" w:left="-2" w:firstLineChars="0" w:firstLine="0"/>
              <w:rPr>
                <w:rFonts w:ascii="宋体" w:hAnsi="宋体"/>
                <w:sz w:val="24"/>
                <w:szCs w:val="24"/>
              </w:rPr>
            </w:pPr>
            <w:r w:rsidRPr="00172D02">
              <w:rPr>
                <w:rFonts w:ascii="宋体" w:hAnsi="宋体"/>
                <w:sz w:val="24"/>
                <w:szCs w:val="24"/>
              </w:rPr>
              <w:t>感谢您的提问！基于整体规划及统筹安排，公司调整了本次融资规模，机器人硬件智造研发项目不再作为本次募投项目，公司将以自有资金和自筹资金陆续投入，不会对公司未来机器人业务规划造成重大不利影响。</w:t>
            </w:r>
            <w:r w:rsidRPr="00172D02">
              <w:rPr>
                <w:rFonts w:ascii="宋体" w:hAnsi="宋体"/>
                <w:sz w:val="24"/>
                <w:szCs w:val="24"/>
              </w:rPr>
              <w:br/>
              <w:t>公司将聚焦机器人专用加工设备、核心零部件智能制造、自动化装配与检测等方面，构建机器人硬件解决方案，充分赋能机器人产业化进程。</w:t>
            </w:r>
            <w:r w:rsidRPr="00172D02">
              <w:rPr>
                <w:rFonts w:ascii="宋体" w:hAnsi="宋体"/>
                <w:sz w:val="24"/>
                <w:szCs w:val="24"/>
              </w:rPr>
              <w:br/>
              <w:t>未来，公司将持续深耕机器人业务板块，建立常态化运营与研发投入机制，将机器人相关业务打造为公司第二增长曲线，培育全新盈利增长点，助力企业长期稳健可持续发展。</w:t>
            </w:r>
          </w:p>
          <w:p w:rsidR="0005694E" w:rsidRPr="00172D02" w:rsidRDefault="0005694E" w:rsidP="0079231B">
            <w:pPr>
              <w:pStyle w:val="a7"/>
              <w:jc w:val="both"/>
              <w:rPr>
                <w:b/>
                <w:color w:val="000000"/>
              </w:rPr>
            </w:pPr>
            <w:r w:rsidRPr="00172D02">
              <w:rPr>
                <w:b/>
                <w:color w:val="000000"/>
              </w:rPr>
              <w:t>4、半年报中强调对标德日、替代进口，国产替代在哪些细分领域进展最快？</w:t>
            </w:r>
          </w:p>
          <w:p w:rsidR="0005694E" w:rsidRPr="00172D02" w:rsidRDefault="0005694E" w:rsidP="0079231B">
            <w:pPr>
              <w:pStyle w:val="Style6"/>
              <w:ind w:leftChars="-1" w:left="-2" w:firstLineChars="0" w:firstLine="0"/>
              <w:rPr>
                <w:rFonts w:ascii="宋体" w:hAnsi="宋体"/>
                <w:sz w:val="24"/>
                <w:szCs w:val="24"/>
              </w:rPr>
            </w:pPr>
            <w:r w:rsidRPr="00172D02">
              <w:rPr>
                <w:rFonts w:ascii="宋体" w:hAnsi="宋体"/>
                <w:sz w:val="24"/>
                <w:szCs w:val="24"/>
              </w:rPr>
              <w:t>感谢您的提问！公司以高精度为引领，已替代进口为切入，建立了完整的产品线。利用公司独到的客户工程技术，首先在汽车零部件等行业实现了车削领域进口替代，其次公司开发的高精度大规格数控车床系列，在风电行业实现了进口替代；公司在车削领域积累的工艺知识和人才队伍，紧紧</w:t>
            </w:r>
            <w:r w:rsidRPr="00172D02">
              <w:rPr>
                <w:rFonts w:ascii="宋体" w:hAnsi="宋体"/>
                <w:sz w:val="24"/>
                <w:szCs w:val="24"/>
              </w:rPr>
              <w:lastRenderedPageBreak/>
              <w:t>抓住了新兴行业的增长机遇，AI 液冷、机器人、半导体、人形机器人等行业订单激增，国产设备在交期、定制化上具备明显优势，替代进程显著快于传统行业。公司开发的五轴联动车铣复合、高精度卧式加工中心，是公司机床业务增长的第二通道，目前已完成样机测试，整体精度水平达到国外先进水平，个别技术指标超过国外同行。</w:t>
            </w:r>
          </w:p>
          <w:p w:rsidR="0005694E" w:rsidRPr="00172D02" w:rsidRDefault="0005694E" w:rsidP="0079231B">
            <w:pPr>
              <w:pStyle w:val="a7"/>
              <w:jc w:val="both"/>
              <w:rPr>
                <w:b/>
                <w:color w:val="000000"/>
              </w:rPr>
            </w:pPr>
            <w:r w:rsidRPr="00172D02">
              <w:rPr>
                <w:b/>
                <w:color w:val="000000"/>
              </w:rPr>
              <w:t>5、公司参与国家科学技术进步奖等项目，这些产学研合作对技术突破有多大推动作用？</w:t>
            </w:r>
          </w:p>
          <w:p w:rsidR="0005694E" w:rsidRPr="00172D02" w:rsidRDefault="0005694E" w:rsidP="0079231B">
            <w:pPr>
              <w:pStyle w:val="Style6"/>
              <w:ind w:leftChars="-1" w:left="-2" w:firstLineChars="0" w:firstLine="0"/>
              <w:rPr>
                <w:rFonts w:ascii="宋体" w:hAnsi="宋体"/>
                <w:sz w:val="24"/>
                <w:szCs w:val="24"/>
              </w:rPr>
            </w:pPr>
            <w:r w:rsidRPr="00172D02">
              <w:rPr>
                <w:rFonts w:ascii="宋体" w:hAnsi="宋体"/>
                <w:sz w:val="24"/>
                <w:szCs w:val="24"/>
              </w:rPr>
              <w:t>感谢您的提问！公司参与国家科学技术进步奖等项目，对技术突破推动作用显著，且已有可验证的落地成果：</w:t>
            </w:r>
            <w:r w:rsidRPr="00172D02">
              <w:rPr>
                <w:rFonts w:ascii="宋体" w:hAnsi="宋体"/>
                <w:sz w:val="24"/>
                <w:szCs w:val="24"/>
              </w:rPr>
              <w:br/>
            </w:r>
            <w:r w:rsidR="0079231B" w:rsidRPr="00172D02">
              <w:rPr>
                <w:rFonts w:ascii="宋体" w:hAnsi="宋体"/>
                <w:color w:val="000000"/>
                <w:sz w:val="24"/>
                <w:szCs w:val="24"/>
              </w:rPr>
              <w:t>（1）</w:t>
            </w:r>
            <w:r w:rsidRPr="00172D02">
              <w:rPr>
                <w:rFonts w:ascii="宋体" w:hAnsi="宋体"/>
                <w:sz w:val="24"/>
                <w:szCs w:val="24"/>
              </w:rPr>
              <w:t>热补偿技术：采取与高校联合攻关模式，初步实现自主化，上半年已在 T 系列数控车床验证成功，客户现场验证推进中 ，这是产学研合作直接转化为技术突破的典型。</w:t>
            </w:r>
            <w:r w:rsidRPr="00172D02">
              <w:rPr>
                <w:rFonts w:ascii="宋体" w:hAnsi="宋体"/>
                <w:sz w:val="24"/>
                <w:szCs w:val="24"/>
              </w:rPr>
              <w:br/>
            </w:r>
            <w:r w:rsidR="0079231B" w:rsidRPr="00172D02">
              <w:rPr>
                <w:rFonts w:ascii="宋体" w:hAnsi="宋体"/>
                <w:color w:val="000000"/>
                <w:sz w:val="24"/>
                <w:szCs w:val="24"/>
              </w:rPr>
              <w:t>（</w:t>
            </w:r>
            <w:r w:rsidR="0079231B" w:rsidRPr="00172D02">
              <w:rPr>
                <w:rFonts w:ascii="宋体" w:hAnsi="宋体"/>
                <w:color w:val="000000"/>
                <w:sz w:val="24"/>
                <w:szCs w:val="24"/>
              </w:rPr>
              <w:t>2</w:t>
            </w:r>
            <w:r w:rsidR="0079231B" w:rsidRPr="00172D02">
              <w:rPr>
                <w:rFonts w:ascii="宋体" w:hAnsi="宋体"/>
                <w:color w:val="000000"/>
                <w:sz w:val="24"/>
                <w:szCs w:val="24"/>
              </w:rPr>
              <w:t>）</w:t>
            </w:r>
            <w:r w:rsidRPr="00172D02">
              <w:rPr>
                <w:rFonts w:ascii="宋体" w:hAnsi="宋体"/>
                <w:sz w:val="24"/>
                <w:szCs w:val="24"/>
              </w:rPr>
              <w:t>海德曼系统：与国内知名数控厂家联合开发，1.0 版已批量投产并形成稳定量产，2.0 版样机测试完成 ，实现智能化平台从无到有。</w:t>
            </w:r>
            <w:r w:rsidRPr="00172D02">
              <w:rPr>
                <w:rFonts w:ascii="宋体" w:hAnsi="宋体"/>
                <w:sz w:val="24"/>
                <w:szCs w:val="24"/>
              </w:rPr>
              <w:br/>
            </w:r>
            <w:r w:rsidR="0079231B" w:rsidRPr="00172D02">
              <w:rPr>
                <w:rFonts w:ascii="宋体" w:hAnsi="宋体"/>
                <w:color w:val="000000"/>
                <w:sz w:val="24"/>
                <w:szCs w:val="24"/>
              </w:rPr>
              <w:t>（</w:t>
            </w:r>
            <w:r w:rsidR="0079231B" w:rsidRPr="00172D02">
              <w:rPr>
                <w:rFonts w:ascii="宋体" w:hAnsi="宋体"/>
                <w:color w:val="000000"/>
                <w:sz w:val="24"/>
                <w:szCs w:val="24"/>
              </w:rPr>
              <w:t>3</w:t>
            </w:r>
            <w:r w:rsidR="0079231B" w:rsidRPr="00172D02">
              <w:rPr>
                <w:rFonts w:ascii="宋体" w:hAnsi="宋体"/>
                <w:color w:val="000000"/>
                <w:sz w:val="24"/>
                <w:szCs w:val="24"/>
              </w:rPr>
              <w:t>）</w:t>
            </w:r>
            <w:r w:rsidRPr="00172D02">
              <w:rPr>
                <w:rFonts w:ascii="宋体" w:hAnsi="宋体"/>
                <w:sz w:val="24"/>
                <w:szCs w:val="24"/>
              </w:rPr>
              <w:t>公司参与完成的 "高档数控机床精度及其稳定性提升关键技术与应用" 获国家科学技术进步奖二等奖，"高速精密数控车床误差控制关键技术及应用" 获教育部科技进步一等奖、机械工业技术发明一等奖，直接支撑公司 "高精度" 定位。</w:t>
            </w:r>
            <w:r w:rsidRPr="00172D02">
              <w:rPr>
                <w:rFonts w:ascii="宋体" w:hAnsi="宋体"/>
                <w:sz w:val="24"/>
                <w:szCs w:val="24"/>
              </w:rPr>
              <w:br/>
            </w:r>
            <w:r w:rsidR="0079231B" w:rsidRPr="00172D02">
              <w:rPr>
                <w:rFonts w:ascii="宋体" w:hAnsi="宋体"/>
                <w:color w:val="000000"/>
                <w:sz w:val="24"/>
                <w:szCs w:val="24"/>
              </w:rPr>
              <w:t>（</w:t>
            </w:r>
            <w:r w:rsidR="0079231B" w:rsidRPr="00172D02">
              <w:rPr>
                <w:rFonts w:ascii="宋体" w:hAnsi="宋体"/>
                <w:color w:val="000000"/>
                <w:sz w:val="24"/>
                <w:szCs w:val="24"/>
              </w:rPr>
              <w:t>4</w:t>
            </w:r>
            <w:r w:rsidR="0079231B" w:rsidRPr="00172D02">
              <w:rPr>
                <w:rFonts w:ascii="宋体" w:hAnsi="宋体"/>
                <w:color w:val="000000"/>
                <w:sz w:val="24"/>
                <w:szCs w:val="24"/>
              </w:rPr>
              <w:t>）</w:t>
            </w:r>
            <w:r w:rsidRPr="00172D02">
              <w:rPr>
                <w:rFonts w:ascii="宋体" w:hAnsi="宋体"/>
                <w:sz w:val="24"/>
                <w:szCs w:val="24"/>
              </w:rPr>
              <w:t>主导或参与多项国家 / 行业标准、承担多个国家及省部级重大专项。</w:t>
            </w:r>
            <w:r w:rsidRPr="00172D02">
              <w:rPr>
                <w:rFonts w:ascii="宋体" w:hAnsi="宋体"/>
                <w:sz w:val="24"/>
                <w:szCs w:val="24"/>
              </w:rPr>
              <w:br/>
              <w:t>上述成果有效提升公司综合实力和品牌影响力。</w:t>
            </w:r>
          </w:p>
          <w:p w:rsidR="0005694E" w:rsidRPr="00172D02" w:rsidRDefault="0005694E" w:rsidP="0079231B">
            <w:pPr>
              <w:pStyle w:val="a7"/>
              <w:jc w:val="both"/>
              <w:rPr>
                <w:b/>
                <w:color w:val="000000"/>
              </w:rPr>
            </w:pPr>
            <w:r w:rsidRPr="00172D02">
              <w:rPr>
                <w:b/>
                <w:color w:val="000000"/>
              </w:rPr>
              <w:t>6、上半年新获27项知识产权，其中发明专利2项，这些专利主要涉及哪些关键技术领域？</w:t>
            </w:r>
          </w:p>
          <w:p w:rsidR="0005694E" w:rsidRPr="00172D02" w:rsidRDefault="0005694E" w:rsidP="0079231B">
            <w:pPr>
              <w:pStyle w:val="Style6"/>
              <w:ind w:leftChars="-1" w:left="-2" w:firstLineChars="0" w:firstLine="0"/>
              <w:rPr>
                <w:rFonts w:ascii="宋体" w:hAnsi="宋体"/>
                <w:sz w:val="24"/>
                <w:szCs w:val="24"/>
              </w:rPr>
            </w:pPr>
            <w:r w:rsidRPr="00172D02">
              <w:rPr>
                <w:rFonts w:ascii="宋体" w:hAnsi="宋体"/>
                <w:sz w:val="24"/>
                <w:szCs w:val="24"/>
              </w:rPr>
              <w:t>感谢您的提问！上半年新获得两项发明专利分别是一种内置式检测装置和分度齿盘磨削用夹具。公司的伺服刀塔部件、B轴部件、卧加转台部件、车铣复合主轴部件等核心部件中都会用到高精度齿盘。分度齿盘磨削用夹具发明专利主要用于提高加工分度齿盘的精度和效率。一种内置式测量装置发明专利主要用于客户工程项目在线检测，以及工厂内部加工过程的在线检测。</w:t>
            </w:r>
          </w:p>
          <w:p w:rsidR="0005694E" w:rsidRPr="00172D02" w:rsidRDefault="0005694E" w:rsidP="0079231B">
            <w:pPr>
              <w:pStyle w:val="a7"/>
              <w:jc w:val="both"/>
              <w:rPr>
                <w:b/>
                <w:color w:val="000000"/>
              </w:rPr>
            </w:pPr>
            <w:r w:rsidRPr="00172D02">
              <w:rPr>
                <w:b/>
                <w:color w:val="000000"/>
              </w:rPr>
              <w:t>7、请问，高端数控机床国产替代进程，公司产品对标海外品牌的差距，在乘用车、风电领域的客户拓展规划？</w:t>
            </w:r>
          </w:p>
          <w:p w:rsidR="0005694E" w:rsidRPr="00172D02" w:rsidRDefault="0005694E" w:rsidP="0079231B">
            <w:pPr>
              <w:pStyle w:val="Style6"/>
              <w:ind w:leftChars="-1" w:left="-2" w:firstLineChars="0" w:firstLine="0"/>
              <w:rPr>
                <w:rFonts w:ascii="宋体" w:hAnsi="宋体"/>
                <w:sz w:val="24"/>
                <w:szCs w:val="24"/>
              </w:rPr>
            </w:pPr>
            <w:r w:rsidRPr="00172D02">
              <w:rPr>
                <w:rFonts w:ascii="宋体" w:hAnsi="宋体"/>
                <w:sz w:val="24"/>
                <w:szCs w:val="24"/>
              </w:rPr>
              <w:t>感谢您的提问！公司聚焦于车削领域，以高精度为引领，以“对标德日，替代进口”为切入，不断突破核心技术和基础技术，并建立了完整的核心制造自主化体系。公司高端数控车床系列整体技术水平与国外同行相比基本持平，个别技术指标超过国外同行。汽车行业是公司销售业绩的重要支撑，公司以客户工程为支撑，在汽车行业建立具有海德曼特色市场开发体系，公司将继续强化在汽车行业客户工程技术投入以及市场开发相关要素的投入，不断巩固该领域的竞争优势。公司的T系列大规格高精度数控车床系列在风电行业形成了独特应用场景，其主要特征表现在重型工件的高精度和自动化加工。随着该系列产品的持续优化和客户工艺创新，公司在</w:t>
            </w:r>
            <w:r w:rsidRPr="00172D02">
              <w:rPr>
                <w:rFonts w:ascii="宋体" w:hAnsi="宋体"/>
                <w:sz w:val="24"/>
                <w:szCs w:val="24"/>
              </w:rPr>
              <w:lastRenderedPageBreak/>
              <w:t>风电行业的销售业绩将持续提升。另外，公司的智能化相关技术已经在风电行业和汽车行业得到认可，后续推广和应用工作正在有序展开，有效促进公司产品在该类行业的影响力。</w:t>
            </w:r>
          </w:p>
          <w:p w:rsidR="0005694E" w:rsidRPr="00172D02" w:rsidRDefault="0005694E" w:rsidP="0079231B">
            <w:pPr>
              <w:pStyle w:val="a7"/>
              <w:jc w:val="both"/>
              <w:rPr>
                <w:b/>
                <w:color w:val="000000"/>
              </w:rPr>
            </w:pPr>
            <w:r w:rsidRPr="00172D02">
              <w:rPr>
                <w:b/>
                <w:color w:val="000000"/>
              </w:rPr>
              <w:t>8、请问，公司装备  零部件双轮战略，后续资源投入是否会持续向装备业务倾斜，零部件板块资本开支是否会收缩？</w:t>
            </w:r>
          </w:p>
          <w:p w:rsidR="0005694E" w:rsidRPr="00172D02" w:rsidRDefault="0005694E" w:rsidP="0079231B">
            <w:pPr>
              <w:pStyle w:val="Style6"/>
              <w:ind w:leftChars="-1" w:left="-2" w:firstLineChars="0" w:firstLine="0"/>
              <w:rPr>
                <w:rFonts w:ascii="宋体" w:hAnsi="宋体"/>
                <w:sz w:val="24"/>
                <w:szCs w:val="24"/>
              </w:rPr>
            </w:pPr>
            <w:r w:rsidRPr="00172D02">
              <w:rPr>
                <w:rFonts w:ascii="宋体" w:hAnsi="宋体"/>
                <w:sz w:val="24"/>
                <w:szCs w:val="24"/>
              </w:rPr>
              <w:t>感谢您的提问！公司持续将高端数控机床（装备）+机器人智能制造作为未来战略重点发展领域。</w:t>
            </w:r>
            <w:r w:rsidRPr="00172D02">
              <w:rPr>
                <w:rFonts w:ascii="宋体" w:hAnsi="宋体"/>
                <w:sz w:val="24"/>
                <w:szCs w:val="24"/>
              </w:rPr>
              <w:br/>
              <w:t>高端数控机床业务方面，公司将稳步推进产能建设，不断完善具有多轴联动、复合加工特点的先进数控机床产品体系，并积极布局车齿机床、螺纹磨床等新型机床品类，持续丰富产品矩阵、筑牢技术壁垒，培育新的业绩增长动能。</w:t>
            </w:r>
            <w:r w:rsidRPr="00172D02">
              <w:rPr>
                <w:rFonts w:ascii="宋体" w:hAnsi="宋体"/>
                <w:sz w:val="24"/>
                <w:szCs w:val="24"/>
              </w:rPr>
              <w:br/>
              <w:t>机器人智能制造业务方面，公司将基于自身数控机床产品广泛应用于机器人零部件精密加工的经验积累，组建专项研发团队、完善研发场地配置、购置专业研发设备，聚焦机器人专用加工设备、核心零部件智能制造、自动化装配与检测等方面，打造机器人硬件解决方案，建立常态化运营与研发投入机制，将机器人业务打造为公司第二增长曲线，培育全新盈利增长点。</w:t>
            </w:r>
            <w:r w:rsidRPr="00172D02">
              <w:rPr>
                <w:rFonts w:ascii="宋体" w:hAnsi="宋体"/>
                <w:sz w:val="24"/>
                <w:szCs w:val="24"/>
              </w:rPr>
              <w:br/>
              <w:t>公司将根据市场需求情况，持续加大两大业务的资本开支投入。</w:t>
            </w:r>
          </w:p>
          <w:p w:rsidR="0005694E" w:rsidRPr="00172D02" w:rsidRDefault="0005694E" w:rsidP="0079231B">
            <w:pPr>
              <w:pStyle w:val="a7"/>
              <w:jc w:val="both"/>
              <w:rPr>
                <w:b/>
                <w:color w:val="000000"/>
              </w:rPr>
            </w:pPr>
            <w:r w:rsidRPr="00172D02">
              <w:rPr>
                <w:b/>
                <w:color w:val="000000"/>
              </w:rPr>
              <w:t>9、公司在人形机器人产业链的布局是否有从卖设备向提供“设备+工艺”一体化解决方案延伸的计划？</w:t>
            </w:r>
          </w:p>
          <w:p w:rsidR="0005694E" w:rsidRPr="00172D02" w:rsidRDefault="0005694E" w:rsidP="0079231B">
            <w:pPr>
              <w:pStyle w:val="Style6"/>
              <w:ind w:leftChars="-1" w:left="-2" w:firstLineChars="0" w:firstLine="0"/>
              <w:rPr>
                <w:rFonts w:ascii="宋体" w:hAnsi="宋体"/>
                <w:sz w:val="24"/>
                <w:szCs w:val="24"/>
              </w:rPr>
            </w:pPr>
            <w:r w:rsidRPr="00172D02">
              <w:rPr>
                <w:rFonts w:ascii="宋体" w:hAnsi="宋体"/>
                <w:sz w:val="24"/>
                <w:szCs w:val="24"/>
              </w:rPr>
              <w:t>感谢您的提问！除机器人专用加工设备以外，公司还积极布局机器人核心零部件制造、自动化装配与检测等领域，以构建机器人硬件一体化解决方案，充分赋能机器人产业化突破，进而深度融入机器人核心产业链，深刻把握机器人行业发展机遇，为公司未来发展奠定坚实基础。</w:t>
            </w:r>
          </w:p>
          <w:p w:rsidR="0005694E" w:rsidRPr="00172D02" w:rsidRDefault="0005694E" w:rsidP="0079231B">
            <w:pPr>
              <w:pStyle w:val="a7"/>
              <w:jc w:val="both"/>
              <w:rPr>
                <w:b/>
                <w:color w:val="000000"/>
              </w:rPr>
            </w:pPr>
            <w:r w:rsidRPr="00172D02">
              <w:rPr>
                <w:b/>
                <w:color w:val="000000"/>
              </w:rPr>
              <w:t>10、人形机器人领域客户对机床的需求是否有从样机试制向批量采购转变的趋势？</w:t>
            </w:r>
          </w:p>
          <w:p w:rsidR="0005694E" w:rsidRPr="00172D02" w:rsidRDefault="0005694E" w:rsidP="0079231B">
            <w:pPr>
              <w:pStyle w:val="Style6"/>
              <w:ind w:leftChars="-1" w:left="-2" w:firstLineChars="0" w:firstLine="0"/>
              <w:rPr>
                <w:rFonts w:ascii="宋体" w:hAnsi="宋体"/>
                <w:sz w:val="24"/>
                <w:szCs w:val="24"/>
              </w:rPr>
            </w:pPr>
            <w:r w:rsidRPr="00172D02">
              <w:rPr>
                <w:rFonts w:ascii="宋体" w:hAnsi="宋体"/>
                <w:sz w:val="24"/>
                <w:szCs w:val="24"/>
              </w:rPr>
              <w:t>感谢您的提问！人形机器人领域客户对机床的需求是否有从样机试制向批量采购转变的趋势？</w:t>
            </w:r>
            <w:r w:rsidRPr="00172D02">
              <w:rPr>
                <w:rFonts w:ascii="宋体" w:hAnsi="宋体"/>
                <w:sz w:val="24"/>
                <w:szCs w:val="24"/>
              </w:rPr>
              <w:br/>
              <w:t>2026年国内人形机器人行业产能布局的行动明显加快，主要包括以生产各类减速器为代表的执行机构、各种支承结构件等相关行业。经过多年的持续开发和经营，凭借丰富的技术积累和良好的品牌知名度，公司推出了专门适用机器人零部件加工的机床产品，实现了批量销售并获得了行业内客户的广泛好评。</w:t>
            </w:r>
          </w:p>
          <w:p w:rsidR="0005694E" w:rsidRPr="00172D02" w:rsidRDefault="0005694E" w:rsidP="0079231B">
            <w:pPr>
              <w:pStyle w:val="a7"/>
              <w:jc w:val="both"/>
              <w:rPr>
                <w:b/>
                <w:color w:val="000000"/>
              </w:rPr>
            </w:pPr>
            <w:r w:rsidRPr="00172D02">
              <w:rPr>
                <w:b/>
                <w:color w:val="000000"/>
              </w:rPr>
              <w:t>11、公司入选浙江省“链主”企业和未来工厂，这些资质对获取政策支持和政府补助有多大帮助？</w:t>
            </w:r>
          </w:p>
          <w:p w:rsidR="0005694E" w:rsidRPr="00172D02" w:rsidRDefault="0005694E" w:rsidP="0079231B">
            <w:pPr>
              <w:pStyle w:val="Style6"/>
              <w:ind w:leftChars="-1" w:left="-2" w:firstLineChars="0" w:firstLine="0"/>
              <w:rPr>
                <w:rFonts w:ascii="宋体" w:hAnsi="宋体"/>
                <w:sz w:val="24"/>
                <w:szCs w:val="24"/>
              </w:rPr>
            </w:pPr>
            <w:r w:rsidRPr="00172D02">
              <w:rPr>
                <w:rFonts w:ascii="宋体" w:hAnsi="宋体"/>
                <w:sz w:val="24"/>
                <w:szCs w:val="24"/>
              </w:rPr>
              <w:t>感谢您的提问！公司通过多年努力，先后获得国家专精特新小巨人企业、浙江省单项冠军、浙江省数控机床产业链链主企业，承担了多项国家及省</w:t>
            </w:r>
            <w:r w:rsidRPr="00172D02">
              <w:rPr>
                <w:rFonts w:ascii="宋体" w:hAnsi="宋体"/>
                <w:sz w:val="24"/>
                <w:szCs w:val="24"/>
              </w:rPr>
              <w:lastRenderedPageBreak/>
              <w:t>部级重大专项。未来工厂、产业链链主定位也强化了公司在产业链中的话语权和示范地位，有助于公司的综合实力提升，对后续获取政府政策支持有一定帮助。</w:t>
            </w:r>
          </w:p>
          <w:p w:rsidR="0005694E" w:rsidRPr="00172D02" w:rsidRDefault="0005694E" w:rsidP="0079231B">
            <w:pPr>
              <w:pStyle w:val="a7"/>
              <w:jc w:val="both"/>
              <w:rPr>
                <w:b/>
                <w:color w:val="000000"/>
              </w:rPr>
            </w:pPr>
            <w:r w:rsidRPr="00172D02">
              <w:rPr>
                <w:b/>
                <w:color w:val="000000"/>
              </w:rPr>
              <w:t>12、公司在热补偿、智能化系统等核心技术上的自主化进展到什么阶段了？和国外竞品比差距还有多大？</w:t>
            </w:r>
          </w:p>
          <w:p w:rsidR="0005694E" w:rsidRPr="00172D02" w:rsidRDefault="0005694E" w:rsidP="0079231B">
            <w:pPr>
              <w:pStyle w:val="Style6"/>
              <w:ind w:leftChars="-1" w:left="-2" w:firstLineChars="0" w:firstLine="0"/>
              <w:rPr>
                <w:rFonts w:ascii="宋体" w:hAnsi="宋体"/>
                <w:sz w:val="24"/>
                <w:szCs w:val="24"/>
              </w:rPr>
            </w:pPr>
            <w:r w:rsidRPr="00172D02">
              <w:rPr>
                <w:rFonts w:ascii="宋体" w:hAnsi="宋体"/>
                <w:sz w:val="24"/>
                <w:szCs w:val="24"/>
              </w:rPr>
              <w:t>感谢您的提问！2026年公司在技术中心原软件开发部的基础上新组建了智能开发部，其基本业务是围绕智能化相关工业软件开发和应用。公司智能化技术的应用主要包括三个方面：第一方面是提高主机动态精度。通过各类工业软件应用和开发，实现机械运动学、机械动力学、热传导等基础理论的应用突破，从而提高主机的动态精度；第二方面是智能化操作相关功能开发。包括智能化编程、各类用于复合化加工的视窗式编程、故障自诊断系统、空间干涉识别及防撞功能等；第三方面是信息化相关功能开发。通过自主开发产线级MES系统实现自动化生产单元信息化，将自动化单元转化为标准的信息化接口，为客户实施工厂信息化提供方便。目前公司热补偿技术已经实现商品化，相关基础工作正在其他系列产品衍生。公司开发的智能化相关技术已经在并行复合加工机上商品化，并在其他机型上作为标准功能或者选项功能推向市场。公司的热补偿技术和智能化技术个别指标优于国外同行，全面的系统性普及方面与国外同行还存在差距。</w:t>
            </w:r>
          </w:p>
          <w:p w:rsidR="0005694E" w:rsidRPr="00172D02" w:rsidRDefault="0005694E" w:rsidP="0079231B">
            <w:pPr>
              <w:pStyle w:val="a7"/>
              <w:jc w:val="both"/>
              <w:rPr>
                <w:b/>
                <w:color w:val="000000"/>
              </w:rPr>
            </w:pPr>
            <w:r w:rsidRPr="00172D02">
              <w:rPr>
                <w:b/>
                <w:color w:val="000000"/>
              </w:rPr>
              <w:t>13、上半年研发费用增长50.97%，这些投入主要在哪些方向？智能开发部组建后，有哪些阶段性成果可以分享？</w:t>
            </w:r>
          </w:p>
          <w:p w:rsidR="0079231B" w:rsidRPr="00172D02" w:rsidRDefault="0005694E" w:rsidP="0079231B">
            <w:pPr>
              <w:pStyle w:val="Style6"/>
              <w:ind w:leftChars="-1" w:left="-2" w:firstLineChars="0" w:firstLine="0"/>
              <w:rPr>
                <w:rFonts w:ascii="宋体" w:hAnsi="宋体"/>
                <w:sz w:val="24"/>
                <w:szCs w:val="24"/>
              </w:rPr>
            </w:pPr>
            <w:r w:rsidRPr="00172D02">
              <w:rPr>
                <w:rFonts w:ascii="宋体" w:hAnsi="宋体"/>
                <w:sz w:val="24"/>
                <w:szCs w:val="24"/>
              </w:rPr>
              <w:t>感谢您的提问！公司上半年研发费用 3,271.5 万元，同比增长50.97%，主要集中以下方面：</w:t>
            </w:r>
            <w:r w:rsidR="0079231B" w:rsidRPr="00172D02">
              <w:rPr>
                <w:rFonts w:ascii="宋体" w:hAnsi="宋体"/>
                <w:color w:val="000000"/>
                <w:sz w:val="24"/>
                <w:szCs w:val="24"/>
              </w:rPr>
              <w:t>（1）</w:t>
            </w:r>
            <w:r w:rsidRPr="00172D02">
              <w:rPr>
                <w:rFonts w:ascii="宋体" w:hAnsi="宋体"/>
                <w:sz w:val="24"/>
                <w:szCs w:val="24"/>
              </w:rPr>
              <w:t>新产品开发：聚焦五轴五联动车铣复合中心、高精度卧式加工中心等复合化产品；</w:t>
            </w:r>
            <w:r w:rsidR="0079231B" w:rsidRPr="00172D02">
              <w:rPr>
                <w:rFonts w:ascii="宋体" w:hAnsi="宋体"/>
                <w:color w:val="000000"/>
                <w:sz w:val="24"/>
                <w:szCs w:val="24"/>
              </w:rPr>
              <w:t>（</w:t>
            </w:r>
            <w:r w:rsidR="0079231B" w:rsidRPr="00172D02">
              <w:rPr>
                <w:rFonts w:ascii="宋体" w:hAnsi="宋体"/>
                <w:color w:val="000000"/>
                <w:sz w:val="24"/>
                <w:szCs w:val="24"/>
              </w:rPr>
              <w:t>2</w:t>
            </w:r>
            <w:r w:rsidR="0079231B" w:rsidRPr="00172D02">
              <w:rPr>
                <w:rFonts w:ascii="宋体" w:hAnsi="宋体"/>
                <w:color w:val="000000"/>
                <w:sz w:val="24"/>
                <w:szCs w:val="24"/>
              </w:rPr>
              <w:t>）</w:t>
            </w:r>
            <w:r w:rsidRPr="00172D02">
              <w:rPr>
                <w:rFonts w:ascii="宋体" w:hAnsi="宋体"/>
                <w:sz w:val="24"/>
                <w:szCs w:val="24"/>
              </w:rPr>
              <w:t>核心技术自主化：突破 B 轴、A/B 轴复合转台、高速高精度铣削主轴、双交换工作台、卧加转台等关键部件；</w:t>
            </w:r>
            <w:r w:rsidR="0079231B" w:rsidRPr="00172D02">
              <w:rPr>
                <w:rFonts w:ascii="宋体" w:hAnsi="宋体"/>
                <w:color w:val="000000"/>
                <w:sz w:val="24"/>
                <w:szCs w:val="24"/>
              </w:rPr>
              <w:t>（</w:t>
            </w:r>
            <w:r w:rsidR="0079231B" w:rsidRPr="00172D02">
              <w:rPr>
                <w:rFonts w:ascii="宋体" w:hAnsi="宋体"/>
                <w:color w:val="000000"/>
                <w:sz w:val="24"/>
                <w:szCs w:val="24"/>
              </w:rPr>
              <w:t>3</w:t>
            </w:r>
            <w:r w:rsidR="0079231B" w:rsidRPr="00172D02">
              <w:rPr>
                <w:rFonts w:ascii="宋体" w:hAnsi="宋体"/>
                <w:color w:val="000000"/>
                <w:sz w:val="24"/>
                <w:szCs w:val="24"/>
              </w:rPr>
              <w:t>）</w:t>
            </w:r>
            <w:r w:rsidRPr="00172D02">
              <w:rPr>
                <w:rFonts w:ascii="宋体" w:hAnsi="宋体"/>
                <w:sz w:val="24"/>
                <w:szCs w:val="24"/>
              </w:rPr>
              <w:t>智能化技术：智能开发部围绕工业软件、专家系统、工艺 AI 等开展攻关；</w:t>
            </w:r>
            <w:r w:rsidR="0079231B" w:rsidRPr="00172D02">
              <w:rPr>
                <w:rFonts w:ascii="宋体" w:hAnsi="宋体"/>
                <w:color w:val="000000"/>
                <w:sz w:val="24"/>
                <w:szCs w:val="24"/>
              </w:rPr>
              <w:t>（</w:t>
            </w:r>
            <w:r w:rsidR="0079231B" w:rsidRPr="00172D02">
              <w:rPr>
                <w:rFonts w:ascii="宋体" w:hAnsi="宋体"/>
                <w:color w:val="000000"/>
                <w:sz w:val="24"/>
                <w:szCs w:val="24"/>
              </w:rPr>
              <w:t>4</w:t>
            </w:r>
            <w:r w:rsidR="0079231B" w:rsidRPr="00172D02">
              <w:rPr>
                <w:rFonts w:ascii="宋体" w:hAnsi="宋体"/>
                <w:color w:val="000000"/>
                <w:sz w:val="24"/>
                <w:szCs w:val="24"/>
              </w:rPr>
              <w:t>）</w:t>
            </w:r>
            <w:r w:rsidRPr="00172D02">
              <w:rPr>
                <w:rFonts w:ascii="宋体" w:hAnsi="宋体"/>
                <w:sz w:val="24"/>
                <w:szCs w:val="24"/>
              </w:rPr>
              <w:t>基础技术：热补偿与空间误差补偿、静压技术等精度提升方向。</w:t>
            </w:r>
          </w:p>
          <w:p w:rsidR="0005694E" w:rsidRPr="00172D02" w:rsidRDefault="0005694E" w:rsidP="0079231B">
            <w:pPr>
              <w:pStyle w:val="Style6"/>
              <w:ind w:leftChars="-1" w:left="-2" w:firstLineChars="0" w:firstLine="0"/>
              <w:rPr>
                <w:rFonts w:ascii="宋体" w:hAnsi="宋体"/>
                <w:sz w:val="24"/>
                <w:szCs w:val="24"/>
              </w:rPr>
            </w:pPr>
            <w:r w:rsidRPr="00172D02">
              <w:rPr>
                <w:rFonts w:ascii="宋体" w:hAnsi="宋体"/>
                <w:sz w:val="24"/>
                <w:szCs w:val="24"/>
              </w:rPr>
              <w:t>智能开发部组建后，取得了以下阶段性成果：</w:t>
            </w:r>
            <w:r w:rsidR="0079231B" w:rsidRPr="00172D02">
              <w:rPr>
                <w:rFonts w:ascii="宋体" w:hAnsi="宋体"/>
                <w:color w:val="000000"/>
                <w:sz w:val="24"/>
                <w:szCs w:val="24"/>
              </w:rPr>
              <w:t>（1）</w:t>
            </w:r>
            <w:r w:rsidRPr="00172D02">
              <w:rPr>
                <w:rFonts w:ascii="宋体" w:hAnsi="宋体"/>
                <w:sz w:val="24"/>
                <w:szCs w:val="24"/>
              </w:rPr>
              <w:t>专家系统：完成螺纹磨 / 车齿等工艺软件包封装，构建工艺参数与加工策略专家系统，实测显著提升首件合格率；</w:t>
            </w:r>
            <w:r w:rsidR="0079231B" w:rsidRPr="00172D02">
              <w:rPr>
                <w:rFonts w:ascii="宋体" w:hAnsi="宋体"/>
                <w:color w:val="000000"/>
                <w:sz w:val="24"/>
                <w:szCs w:val="24"/>
              </w:rPr>
              <w:t>（</w:t>
            </w:r>
            <w:r w:rsidR="0079231B" w:rsidRPr="00172D02">
              <w:rPr>
                <w:rFonts w:ascii="宋体" w:hAnsi="宋体"/>
                <w:color w:val="000000"/>
                <w:sz w:val="24"/>
                <w:szCs w:val="24"/>
              </w:rPr>
              <w:t>2</w:t>
            </w:r>
            <w:r w:rsidR="0079231B" w:rsidRPr="00172D02">
              <w:rPr>
                <w:rFonts w:ascii="宋体" w:hAnsi="宋体"/>
                <w:color w:val="000000"/>
                <w:sz w:val="24"/>
                <w:szCs w:val="24"/>
              </w:rPr>
              <w:t>）</w:t>
            </w:r>
            <w:r w:rsidRPr="00172D02">
              <w:rPr>
                <w:rFonts w:ascii="宋体" w:hAnsi="宋体"/>
                <w:sz w:val="24"/>
                <w:szCs w:val="24"/>
              </w:rPr>
              <w:t>热补偿智能软件：热变形部位与环境温度补偿算法联合调优完成，达到行业先进水平；</w:t>
            </w:r>
            <w:r w:rsidR="0079231B" w:rsidRPr="00172D02">
              <w:rPr>
                <w:rFonts w:ascii="宋体" w:hAnsi="宋体"/>
                <w:color w:val="000000"/>
                <w:sz w:val="24"/>
                <w:szCs w:val="24"/>
              </w:rPr>
              <w:t>（</w:t>
            </w:r>
            <w:r w:rsidR="0079231B" w:rsidRPr="00172D02">
              <w:rPr>
                <w:rFonts w:ascii="宋体" w:hAnsi="宋体"/>
                <w:color w:val="000000"/>
                <w:sz w:val="24"/>
                <w:szCs w:val="24"/>
              </w:rPr>
              <w:t>3</w:t>
            </w:r>
            <w:r w:rsidR="0079231B" w:rsidRPr="00172D02">
              <w:rPr>
                <w:rFonts w:ascii="宋体" w:hAnsi="宋体"/>
                <w:color w:val="000000"/>
                <w:sz w:val="24"/>
                <w:szCs w:val="24"/>
              </w:rPr>
              <w:t>）</w:t>
            </w:r>
            <w:r w:rsidRPr="00172D02">
              <w:rPr>
                <w:rFonts w:ascii="宋体" w:hAnsi="宋体"/>
                <w:sz w:val="24"/>
                <w:szCs w:val="24"/>
              </w:rPr>
              <w:t>工程工艺 AI：打通 "图纸→工艺→加工" 数据闭环，二维图纸关键特征识别准确率达 95% 以上；</w:t>
            </w:r>
            <w:r w:rsidR="0079231B" w:rsidRPr="00172D02">
              <w:rPr>
                <w:rFonts w:ascii="宋体" w:hAnsi="宋体"/>
                <w:color w:val="000000"/>
                <w:sz w:val="24"/>
                <w:szCs w:val="24"/>
              </w:rPr>
              <w:t>（</w:t>
            </w:r>
            <w:r w:rsidR="0079231B" w:rsidRPr="00172D02">
              <w:rPr>
                <w:rFonts w:ascii="宋体" w:hAnsi="宋体"/>
                <w:color w:val="000000"/>
                <w:sz w:val="24"/>
                <w:szCs w:val="24"/>
              </w:rPr>
              <w:t>4</w:t>
            </w:r>
            <w:r w:rsidR="0079231B" w:rsidRPr="00172D02">
              <w:rPr>
                <w:rFonts w:ascii="宋体" w:hAnsi="宋体"/>
                <w:color w:val="000000"/>
                <w:sz w:val="24"/>
                <w:szCs w:val="24"/>
              </w:rPr>
              <w:t>）</w:t>
            </w:r>
            <w:r w:rsidRPr="00172D02">
              <w:rPr>
                <w:rFonts w:ascii="宋体" w:hAnsi="宋体"/>
                <w:sz w:val="24"/>
                <w:szCs w:val="24"/>
              </w:rPr>
              <w:t>海德曼专家库：搭建切削参数、刀具、装夹等多参数标准模块，建立专家库基本模型与知识图谱，为智能工艺推理与自动编程奠定基础。</w:t>
            </w:r>
          </w:p>
          <w:p w:rsidR="0005694E" w:rsidRPr="00172D02" w:rsidRDefault="0005694E" w:rsidP="0079231B">
            <w:pPr>
              <w:pStyle w:val="a7"/>
              <w:jc w:val="both"/>
              <w:rPr>
                <w:b/>
                <w:color w:val="000000"/>
              </w:rPr>
            </w:pPr>
            <w:r w:rsidRPr="00172D02">
              <w:rPr>
                <w:b/>
                <w:color w:val="000000"/>
              </w:rPr>
              <w:t>14、新能源车行业竞争激烈，公司在汽车板块的订单增长13%，是否存在被压价或账期拉长的情况？</w:t>
            </w:r>
          </w:p>
          <w:p w:rsidR="0005694E" w:rsidRPr="00172D02" w:rsidRDefault="0005694E" w:rsidP="0079231B">
            <w:pPr>
              <w:pStyle w:val="Style6"/>
              <w:ind w:leftChars="-1" w:left="-2" w:firstLineChars="0" w:firstLine="0"/>
              <w:rPr>
                <w:rFonts w:ascii="宋体" w:hAnsi="宋体"/>
                <w:sz w:val="24"/>
                <w:szCs w:val="24"/>
              </w:rPr>
            </w:pPr>
            <w:r w:rsidRPr="00172D02">
              <w:rPr>
                <w:rFonts w:ascii="宋体" w:hAnsi="宋体"/>
                <w:sz w:val="24"/>
                <w:szCs w:val="24"/>
              </w:rPr>
              <w:t>感谢您的提问！公司上半年综合毛利率由 23% 升至 28%，其中面向新能源车零部件加工的自动化生产线毛利率提升 7.84个百分点，定价能力相对较强，应收账款周转天数 从84 天降为51 天，应收账款整体账期可控。</w:t>
            </w:r>
            <w:r w:rsidRPr="00172D02">
              <w:rPr>
                <w:rFonts w:ascii="宋体" w:hAnsi="宋体"/>
                <w:sz w:val="24"/>
                <w:szCs w:val="24"/>
              </w:rPr>
              <w:lastRenderedPageBreak/>
              <w:t>上半年汽车行业订单增长 13%，属 "成熟行业稳步增长"，个别客户出于市场维护关系，会存在小部分的让利可能。</w:t>
            </w:r>
          </w:p>
          <w:p w:rsidR="0005694E" w:rsidRPr="00172D02" w:rsidRDefault="0005694E" w:rsidP="0079231B">
            <w:pPr>
              <w:pStyle w:val="a7"/>
              <w:jc w:val="both"/>
              <w:rPr>
                <w:b/>
                <w:color w:val="000000"/>
              </w:rPr>
            </w:pPr>
            <w:r w:rsidRPr="00172D02">
              <w:rPr>
                <w:b/>
                <w:color w:val="000000"/>
              </w:rPr>
              <w:t>15、两个问题：1.公司产品市场占有率大概多少、2.定增价格多少？何时确定？</w:t>
            </w:r>
          </w:p>
          <w:p w:rsidR="0005694E" w:rsidRPr="00172D02" w:rsidRDefault="0005694E" w:rsidP="0079231B">
            <w:pPr>
              <w:pStyle w:val="Style6"/>
              <w:ind w:leftChars="-1" w:left="-2" w:firstLineChars="0" w:firstLine="0"/>
              <w:rPr>
                <w:rFonts w:ascii="宋体" w:hAnsi="宋体"/>
                <w:sz w:val="24"/>
                <w:szCs w:val="24"/>
              </w:rPr>
            </w:pPr>
            <w:r w:rsidRPr="00172D02">
              <w:rPr>
                <w:rFonts w:ascii="宋体" w:hAnsi="宋体"/>
                <w:sz w:val="24"/>
                <w:szCs w:val="24"/>
              </w:rPr>
              <w:t>感谢您的提问！机床行业市场竞争格局较为分散，且国外品牌长期占据主导地位。公司作为目前唯一一家聚焦高端数控车床领域的上市公司，随着高端数控机床国产化替代需求的持续释放以及新兴产业对高端化、智能化、复合化机床需求的增加，公司的市场占有率将不断提升。</w:t>
            </w:r>
            <w:r w:rsidRPr="00172D02">
              <w:rPr>
                <w:rFonts w:ascii="宋体" w:hAnsi="宋体"/>
                <w:sz w:val="24"/>
                <w:szCs w:val="24"/>
              </w:rPr>
              <w:br/>
              <w:t>本次定增目前处于交易所审核阶段。本次发行的定价基准日为发行期首日。  本次发行价格不低于定价基准日前20个交易日公司股票交易均价的80%。最终发行价格由股东会授权董事会在通过上海证券交易所审核并经中国证监会同意注册后，按照中国证监会的相关规定，根据发行对象申购报价情况与本次发行的保荐机构（主承销商）协商确定，但不低于前述发行底价。</w:t>
            </w:r>
          </w:p>
          <w:p w:rsidR="0005694E" w:rsidRPr="00172D02" w:rsidRDefault="0005694E" w:rsidP="0079231B">
            <w:pPr>
              <w:pStyle w:val="a7"/>
              <w:jc w:val="both"/>
              <w:rPr>
                <w:b/>
                <w:color w:val="000000"/>
              </w:rPr>
            </w:pPr>
            <w:r w:rsidRPr="00172D02">
              <w:rPr>
                <w:b/>
                <w:color w:val="000000"/>
              </w:rPr>
              <w:t>16、针对供应链安全、应收账款回款管控，公司落实了哪些具体举措来对冲周期与经营风险？</w:t>
            </w:r>
          </w:p>
          <w:p w:rsidR="0005694E" w:rsidRPr="00172D02" w:rsidRDefault="0005694E" w:rsidP="0079231B">
            <w:pPr>
              <w:pStyle w:val="Style6"/>
              <w:ind w:leftChars="-1" w:left="-2" w:firstLineChars="0" w:firstLine="0"/>
              <w:rPr>
                <w:rFonts w:ascii="宋体" w:hAnsi="宋体"/>
                <w:sz w:val="24"/>
                <w:szCs w:val="24"/>
              </w:rPr>
            </w:pPr>
            <w:r w:rsidRPr="00172D02">
              <w:rPr>
                <w:rFonts w:ascii="宋体" w:hAnsi="宋体"/>
                <w:sz w:val="24"/>
                <w:szCs w:val="24"/>
              </w:rPr>
              <w:t>感谢您的提问！供应链安全方面，通过多年的技术积累，公司已实现主轴、刀塔、尾座等核心部件的自研自制。公司还通过积极推动关键零部件及材料的国产化替代、与供应商合作开发数控系统等方式，不断降低对外部供应的依赖。核心零部件自主化和国产化，是公司保证供应链安全的兜底措施。此外，公司持续强化供应商管理，健全供应商准入、评审、考核与动态退出机制，严格筛选质量稳定、履约能力强的优质供应商进行合作。</w:t>
            </w:r>
            <w:r w:rsidRPr="00172D02">
              <w:rPr>
                <w:rFonts w:ascii="宋体" w:hAnsi="宋体"/>
                <w:sz w:val="24"/>
                <w:szCs w:val="24"/>
              </w:rPr>
              <w:br/>
              <w:t>应收账款管控方面，公司持续优化客户信用政策评估与审批机制，优化应收账款管理流程，建立了回款跟踪机制，定期分析应收账款构成情况，强化账龄跟踪与催收力度，不断加强与客户的沟通协调。2026年上半年，公司应收账款周转率实现提升，回款周期大幅缩短。</w:t>
            </w:r>
          </w:p>
          <w:p w:rsidR="0005694E" w:rsidRPr="00172D02" w:rsidRDefault="0005694E" w:rsidP="0079231B">
            <w:pPr>
              <w:pStyle w:val="a7"/>
              <w:jc w:val="both"/>
              <w:rPr>
                <w:b/>
                <w:color w:val="000000"/>
              </w:rPr>
            </w:pPr>
            <w:r w:rsidRPr="00172D02">
              <w:rPr>
                <w:b/>
                <w:color w:val="000000"/>
              </w:rPr>
              <w:t>17、请问：现有沙门、普青基地产能利用率目前处于什么水平？新增产能后续消化的保障措施？</w:t>
            </w:r>
          </w:p>
          <w:p w:rsidR="0005694E" w:rsidRPr="00172D02" w:rsidRDefault="0005694E" w:rsidP="0079231B">
            <w:pPr>
              <w:pStyle w:val="Style6"/>
              <w:ind w:leftChars="-1" w:left="-2" w:firstLineChars="0" w:firstLine="0"/>
              <w:rPr>
                <w:rFonts w:ascii="宋体" w:hAnsi="宋体"/>
                <w:sz w:val="24"/>
                <w:szCs w:val="24"/>
              </w:rPr>
            </w:pPr>
            <w:r w:rsidRPr="00172D02">
              <w:rPr>
                <w:rFonts w:ascii="宋体" w:hAnsi="宋体"/>
                <w:sz w:val="24"/>
                <w:szCs w:val="24"/>
              </w:rPr>
              <w:t>感谢您的提问！近年来，高端数控机床市场需求不断增加，公司抓住发展机遇，大力开拓市场，新签订单保持增长，现有基地产能较为饱和，2025年产能利用率已经超过100%。</w:t>
            </w:r>
            <w:r w:rsidRPr="00172D02">
              <w:rPr>
                <w:rFonts w:ascii="宋体" w:hAnsi="宋体"/>
                <w:sz w:val="24"/>
                <w:szCs w:val="24"/>
              </w:rPr>
              <w:br/>
              <w:t>未来，公司将依托产业政策大力支持、制造业转型升级、高端机床国产替代加速、新兴产业蓬勃发展的大背景，针对不断增长的高端机床市场需求，一是加强销售团队建设，优化销售队伍的配置，有序开展各类产品的推广销售工作，积极拓展新客户，持续提高品牌建设和市场认可度；二是充分运用丰富的下游应用领域经验积累，围绕客户提供定制化的全方位服务，通过健全的售前、售中及售后服务体系，提高客户黏性；三是持续保持较大的研发投入，不断提高产品技术水平和应用范围，全面提升企业综合竞争力和市场份额。通过以上措施，保障新增产能顺利消化。</w:t>
            </w:r>
          </w:p>
          <w:p w:rsidR="0005694E" w:rsidRPr="00172D02" w:rsidRDefault="0005694E" w:rsidP="0079231B">
            <w:pPr>
              <w:pStyle w:val="a7"/>
              <w:jc w:val="both"/>
              <w:rPr>
                <w:b/>
                <w:color w:val="000000"/>
              </w:rPr>
            </w:pPr>
            <w:r w:rsidRPr="00172D02">
              <w:rPr>
                <w:b/>
                <w:color w:val="000000"/>
              </w:rPr>
              <w:lastRenderedPageBreak/>
              <w:t>18、想请教管理层：复合机床与机器人硬件业务当前在手订单、客户验证进度如何？下半年到明年，这两块业务对营收的贡献目标大致是什么，面临哪些主要挑战？</w:t>
            </w:r>
          </w:p>
          <w:p w:rsidR="0013040A" w:rsidRPr="00B67CBB" w:rsidRDefault="0005694E" w:rsidP="0079231B">
            <w:pPr>
              <w:pStyle w:val="Style6"/>
              <w:ind w:firstLineChars="0" w:firstLine="0"/>
              <w:rPr>
                <w:rFonts w:ascii="宋体" w:hAnsi="宋体"/>
                <w:sz w:val="24"/>
                <w:szCs w:val="24"/>
              </w:rPr>
            </w:pPr>
            <w:r w:rsidRPr="00172D02">
              <w:rPr>
                <w:rFonts w:ascii="宋体" w:hAnsi="宋体"/>
                <w:sz w:val="24"/>
                <w:szCs w:val="24"/>
              </w:rPr>
              <w:t>感谢您的提问！复合化加工是公司产品序列里面主要的系列之一。目前公司的复合化产品系列主要包括T系列、V系列、HTD系列、HI系列数控车床平台上开发的配置铣削动力刀具、Y轴功能、C轴功能的车铣复合中心，这类产品订单占比22%左右。公司正在开发的另外一类复合化机床是以五轴五联动为基础平台的立式或者卧式车铣复合加工中心，其主要特点是五轴五联动功能，强大的铣削功能，可以完成更复杂的复合化加工工艺，这些产品试制生产进展良好，并已储备一定规模的在手订单和意向订单。预计明年，目前已经批量生产的车铣复合机床订单继续保持较高水平增长，订单占比持续保持在20%以上。随着五轴五联动的卧式/立式车铣复合中心陆续进入小批量生产阶段，后续这类车铣复合加工中心也将成为公司业绩增长的重要支撑。</w:t>
            </w:r>
            <w:r w:rsidRPr="00172D02">
              <w:rPr>
                <w:rFonts w:ascii="宋体" w:hAnsi="宋体"/>
                <w:sz w:val="24"/>
                <w:szCs w:val="24"/>
              </w:rPr>
              <w:br/>
              <w:t>机器人硬件业务方面，公司目前已和多家知名主机厂形成合作或达成合作意向，并积极推进产品测试和验证，当前机器人行业处于快速发展阶段，公司将配合机器人产业化进程实现产品与业务的扩张。</w:t>
            </w:r>
            <w:r w:rsidRPr="00172D02">
              <w:rPr>
                <w:rFonts w:ascii="宋体" w:hAnsi="宋体"/>
                <w:sz w:val="24"/>
                <w:szCs w:val="24"/>
              </w:rPr>
              <w:br/>
              <w:t>公司将紧紧抓住高端机床国产替代、新兴产业加工需求、机器人产业快速发展带来的市场机遇，力争实现全年销售规模的战略性突破。复合机床与机器人硬件业务可能受到市场导入、下游客户量产节奏等因素影响，可能面临产业化进程不及预期的挑战，公司将通过提升产品竞争力、加强市场开拓等措施积极应对。</w:t>
            </w:r>
          </w:p>
        </w:tc>
      </w:tr>
    </w:tbl>
    <w:p w:rsidR="002606D9" w:rsidRDefault="002606D9"/>
    <w:p w:rsidR="002606D9" w:rsidRDefault="002606D9"/>
    <w:sectPr w:rsidR="002606D9">
      <w:headerReference w:type="default" r:id="rId7"/>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2D02" w:rsidRDefault="00172D02">
      <w:r>
        <w:separator/>
      </w:r>
    </w:p>
  </w:endnote>
  <w:endnote w:type="continuationSeparator" w:id="0">
    <w:p w:rsidR="00172D02" w:rsidRDefault="00172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F3C" w:rsidRDefault="00AC6F3C">
    <w:pPr>
      <w:pStyle w:val="a6"/>
      <w:jc w:val="center"/>
    </w:pPr>
    <w:r>
      <w:fldChar w:fldCharType="begin"/>
    </w:r>
    <w:r>
      <w:instrText>PAGE   \* MERGEFORMAT</w:instrText>
    </w:r>
    <w:r>
      <w:fldChar w:fldCharType="separate"/>
    </w:r>
    <w:r w:rsidR="008E0A96" w:rsidRPr="008E0A96">
      <w:rPr>
        <w:noProof/>
        <w:lang w:val="zh-CN"/>
      </w:rPr>
      <w:t>8</w:t>
    </w:r>
    <w:r>
      <w:fldChar w:fldCharType="end"/>
    </w:r>
  </w:p>
  <w:p w:rsidR="00AC6F3C" w:rsidRDefault="00AC6F3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2D02" w:rsidRDefault="00172D02">
      <w:r>
        <w:separator/>
      </w:r>
    </w:p>
  </w:footnote>
  <w:footnote w:type="continuationSeparator" w:id="0">
    <w:p w:rsidR="00172D02" w:rsidRDefault="00172D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06D9" w:rsidRDefault="00AB0CB1">
    <w:pPr>
      <w:pStyle w:val="a3"/>
      <w:tabs>
        <w:tab w:val="clear" w:pos="4153"/>
      </w:tabs>
      <w:jc w:val="right"/>
    </w:pPr>
    <w:r>
      <w:rPr>
        <w:rFonts w:hint="eastAsia"/>
      </w:rPr>
      <w:t>浙江海德曼智能装备股份有限公司投资者关系活动记录表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080503"/>
    <w:multiLevelType w:val="hybridMultilevel"/>
    <w:tmpl w:val="2BB671A0"/>
    <w:lvl w:ilvl="0" w:tplc="D6D2D41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jI3NTlhNGJhZTk1YmZkMTc2MTM0MTg2MGI3NTFmMTEifQ=="/>
  </w:docVars>
  <w:rsids>
    <w:rsidRoot w:val="002606D9"/>
    <w:rsid w:val="0005694E"/>
    <w:rsid w:val="0013040A"/>
    <w:rsid w:val="00136C07"/>
    <w:rsid w:val="00172D02"/>
    <w:rsid w:val="002606D9"/>
    <w:rsid w:val="003C2BFF"/>
    <w:rsid w:val="003D3E90"/>
    <w:rsid w:val="00731478"/>
    <w:rsid w:val="0079231B"/>
    <w:rsid w:val="007F0253"/>
    <w:rsid w:val="008D0AA9"/>
    <w:rsid w:val="008E0A96"/>
    <w:rsid w:val="00A87987"/>
    <w:rsid w:val="00AB0CB1"/>
    <w:rsid w:val="00AC6F3C"/>
    <w:rsid w:val="00B67CBB"/>
    <w:rsid w:val="00F034F1"/>
    <w:rsid w:val="1CB2496B"/>
    <w:rsid w:val="61B42C51"/>
    <w:rsid w:val="670E1B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7DC2F4B-928E-4F70-9A16-1FA463BAD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uiPriority w:val="99"/>
    <w:unhideWhenUsed/>
    <w:qFormat/>
    <w:pPr>
      <w:pBdr>
        <w:bottom w:val="single" w:sz="6" w:space="1" w:color="auto"/>
      </w:pBdr>
      <w:tabs>
        <w:tab w:val="center" w:pos="4153"/>
        <w:tab w:val="right" w:pos="8306"/>
      </w:tabs>
      <w:snapToGrid w:val="0"/>
      <w:jc w:val="center"/>
    </w:pPr>
    <w:rPr>
      <w:sz w:val="18"/>
      <w:szCs w:val="18"/>
    </w:rPr>
  </w:style>
  <w:style w:type="table" w:styleId="a4">
    <w:name w:val="Table Grid"/>
    <w:basedOn w:val="a1"/>
    <w:uiPriority w:val="59"/>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5">
    <w:name w:val="Hyperlink"/>
    <w:uiPriority w:val="99"/>
    <w:unhideWhenUsed/>
    <w:qFormat/>
    <w:rPr>
      <w:color w:val="0563C1"/>
      <w:u w:val="single"/>
    </w:rPr>
  </w:style>
  <w:style w:type="paragraph" w:customStyle="1" w:styleId="Style6">
    <w:name w:val="_Style 6"/>
    <w:basedOn w:val="a"/>
    <w:uiPriority w:val="34"/>
    <w:qFormat/>
    <w:pPr>
      <w:ind w:firstLineChars="200" w:firstLine="420"/>
    </w:pPr>
  </w:style>
  <w:style w:type="paragraph" w:styleId="a6">
    <w:name w:val="footer"/>
    <w:basedOn w:val="a"/>
    <w:link w:val="Char"/>
    <w:uiPriority w:val="99"/>
    <w:rsid w:val="00AC6F3C"/>
    <w:pPr>
      <w:tabs>
        <w:tab w:val="center" w:pos="4153"/>
        <w:tab w:val="right" w:pos="8306"/>
      </w:tabs>
      <w:snapToGrid w:val="0"/>
      <w:jc w:val="left"/>
    </w:pPr>
    <w:rPr>
      <w:sz w:val="18"/>
      <w:szCs w:val="18"/>
    </w:rPr>
  </w:style>
  <w:style w:type="character" w:customStyle="1" w:styleId="Char">
    <w:name w:val="页脚 Char"/>
    <w:link w:val="a6"/>
    <w:uiPriority w:val="99"/>
    <w:rsid w:val="00AC6F3C"/>
    <w:rPr>
      <w:kern w:val="2"/>
      <w:sz w:val="18"/>
      <w:szCs w:val="18"/>
    </w:rPr>
  </w:style>
  <w:style w:type="paragraph" w:styleId="a7">
    <w:name w:val="Normal (Web)"/>
    <w:basedOn w:val="a"/>
    <w:uiPriority w:val="99"/>
    <w:unhideWhenUsed/>
    <w:rsid w:val="00B67CBB"/>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5815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8</Pages>
  <Words>1164</Words>
  <Characters>6637</Characters>
  <Application>Microsoft Office Word</Application>
  <DocSecurity>0</DocSecurity>
  <Lines>55</Lines>
  <Paragraphs>15</Paragraphs>
  <ScaleCrop>false</ScaleCrop>
  <Company/>
  <LinksUpToDate>false</LinksUpToDate>
  <CharactersWithSpaces>7786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User</cp:lastModifiedBy>
  <cp:revision>13</cp:revision>
  <dcterms:created xsi:type="dcterms:W3CDTF">2025-09-23T07:15:00Z</dcterms:created>
  <dcterms:modified xsi:type="dcterms:W3CDTF">2026-09-17T02:46:00Z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209E8F5F19474D9B86DA58D8A53133EF</vt:lpwstr>
  </property>
</Properties>
</file>