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6BD2B" w14:textId="77777777" w:rsidR="00F1645F" w:rsidRDefault="00000000">
      <w:pPr>
        <w:spacing w:beforeLines="50" w:before="156" w:afterLines="50" w:after="156" w:line="400" w:lineRule="exact"/>
        <w:jc w:val="center"/>
        <w:rPr>
          <w:rFonts w:ascii="宋体" w:hAnsi="宋体" w:hint="eastAsia"/>
          <w:bCs/>
          <w:iCs/>
          <w:color w:val="000000"/>
          <w:sz w:val="24"/>
        </w:rPr>
      </w:pPr>
      <w:r>
        <w:rPr>
          <w:rFonts w:ascii="宋体" w:hAnsi="宋体" w:hint="eastAsia"/>
          <w:bCs/>
          <w:iCs/>
          <w:color w:val="000000"/>
          <w:sz w:val="24"/>
        </w:rPr>
        <w:t>证券代码：688028                                     证券简称：沃尔德</w:t>
      </w:r>
    </w:p>
    <w:p w14:paraId="7463E7B8" w14:textId="77777777" w:rsidR="00F1645F" w:rsidRDefault="00000000">
      <w:pPr>
        <w:spacing w:before="100" w:beforeAutospacing="1" w:line="360" w:lineRule="auto"/>
        <w:jc w:val="center"/>
        <w:rPr>
          <w:rFonts w:ascii="宋体" w:hAnsi="宋体" w:hint="eastAsia"/>
          <w:b/>
          <w:bCs/>
          <w:iCs/>
          <w:color w:val="000000"/>
          <w:sz w:val="32"/>
          <w:szCs w:val="32"/>
        </w:rPr>
      </w:pPr>
      <w:r>
        <w:rPr>
          <w:rFonts w:ascii="宋体" w:hAnsi="宋体" w:hint="eastAsia"/>
          <w:b/>
          <w:bCs/>
          <w:iCs/>
          <w:color w:val="000000"/>
          <w:sz w:val="32"/>
          <w:szCs w:val="32"/>
        </w:rPr>
        <w:t>投资者关系活动记录表</w:t>
      </w: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69"/>
        <w:gridCol w:w="8564"/>
      </w:tblGrid>
      <w:tr w:rsidR="00F1645F" w14:paraId="0FBD3FE6" w14:textId="77777777">
        <w:trPr>
          <w:trHeight w:val="1229"/>
          <w:jc w:val="center"/>
        </w:trPr>
        <w:tc>
          <w:tcPr>
            <w:tcW w:w="1769" w:type="dxa"/>
            <w:vAlign w:val="center"/>
          </w:tcPr>
          <w:p w14:paraId="37BD7A86" w14:textId="77777777" w:rsidR="00F1645F"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Cs/>
                <w:iCs/>
                <w:color w:val="000000"/>
                <w:sz w:val="24"/>
              </w:rPr>
              <w:t xml:space="preserve">                                                      </w:t>
            </w:r>
            <w:r>
              <w:rPr>
                <w:rFonts w:asciiTheme="minorEastAsia" w:eastAsiaTheme="minorEastAsia" w:hAnsiTheme="minorEastAsia" w:cstheme="minorEastAsia" w:hint="eastAsia"/>
                <w:b/>
                <w:bCs/>
                <w:iCs/>
                <w:color w:val="000000"/>
                <w:sz w:val="24"/>
              </w:rPr>
              <w:t>投资者关系活动类别</w:t>
            </w:r>
          </w:p>
        </w:tc>
        <w:tc>
          <w:tcPr>
            <w:tcW w:w="8564" w:type="dxa"/>
          </w:tcPr>
          <w:p w14:paraId="7B124A1B" w14:textId="77777777" w:rsidR="00F1645F"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sz w:val="24"/>
              </w:rPr>
              <w:t xml:space="preserve">☑特定对象调研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 xml:space="preserve">分析师会议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媒体采访</w:t>
            </w:r>
          </w:p>
          <w:p w14:paraId="07B1EF70" w14:textId="77777777" w:rsidR="00F1645F"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 xml:space="preserve">业绩说明会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 xml:space="preserve">新闻发布会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路演活动</w:t>
            </w:r>
          </w:p>
          <w:p w14:paraId="503B5874" w14:textId="59F4F3A2" w:rsidR="00F1645F" w:rsidRDefault="00337A62">
            <w:pPr>
              <w:tabs>
                <w:tab w:val="left" w:pos="3045"/>
                <w:tab w:val="center" w:pos="3199"/>
              </w:tabs>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 xml:space="preserve">现场参观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其他（券商组织的策略会）</w:t>
            </w:r>
          </w:p>
        </w:tc>
      </w:tr>
      <w:tr w:rsidR="00F1645F" w14:paraId="14EABDD4" w14:textId="77777777">
        <w:trPr>
          <w:trHeight w:val="797"/>
          <w:jc w:val="center"/>
        </w:trPr>
        <w:tc>
          <w:tcPr>
            <w:tcW w:w="1769" w:type="dxa"/>
            <w:vAlign w:val="center"/>
          </w:tcPr>
          <w:p w14:paraId="6A49014A" w14:textId="77777777" w:rsidR="00F1645F"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参与单位名称</w:t>
            </w:r>
          </w:p>
        </w:tc>
        <w:tc>
          <w:tcPr>
            <w:tcW w:w="8564" w:type="dxa"/>
            <w:vAlign w:val="center"/>
          </w:tcPr>
          <w:p w14:paraId="002E5508" w14:textId="56E2AE81" w:rsidR="00F1645F" w:rsidRDefault="00000000">
            <w:pPr>
              <w:widowControl/>
              <w:ind w:firstLineChars="200"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国泰基金</w:t>
            </w:r>
          </w:p>
          <w:p w14:paraId="6493093A" w14:textId="7A892E07" w:rsidR="00F1645F" w:rsidRDefault="00000000">
            <w:pPr>
              <w:widowControl/>
              <w:ind w:firstLineChars="200"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个人投资者</w:t>
            </w:r>
            <w:r w:rsidR="00337A62">
              <w:rPr>
                <w:rFonts w:asciiTheme="minorEastAsia" w:eastAsiaTheme="minorEastAsia" w:hAnsiTheme="minorEastAsia" w:cstheme="minorEastAsia" w:hint="eastAsia"/>
                <w:sz w:val="24"/>
              </w:rPr>
              <w:t>3人</w:t>
            </w:r>
          </w:p>
          <w:p w14:paraId="78870E54" w14:textId="37E85A6D" w:rsidR="00F1645F" w:rsidRDefault="00000000">
            <w:pPr>
              <w:widowControl/>
              <w:ind w:firstLineChars="200"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招银理财</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利幄基金</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西部</w:t>
            </w:r>
            <w:r>
              <w:rPr>
                <w:rFonts w:asciiTheme="minorEastAsia" w:eastAsiaTheme="minorEastAsia" w:hAnsiTheme="minorEastAsia" w:cstheme="minorEastAsia" w:hint="eastAsia"/>
                <w:sz w:val="24"/>
              </w:rPr>
              <w:t>证券</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民生证券</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汇添富</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国金</w:t>
            </w:r>
            <w:r>
              <w:rPr>
                <w:rFonts w:asciiTheme="minorEastAsia" w:eastAsiaTheme="minorEastAsia" w:hAnsiTheme="minorEastAsia" w:cstheme="minorEastAsia" w:hint="eastAsia"/>
                <w:sz w:val="24"/>
              </w:rPr>
              <w:t>证券</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国信证券</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交银基金</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华泰柏瑞</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安信证券</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东方财富</w:t>
            </w:r>
            <w:r>
              <w:rPr>
                <w:rFonts w:asciiTheme="minorEastAsia" w:eastAsiaTheme="minorEastAsia" w:hAnsiTheme="minorEastAsia" w:cstheme="minorEastAsia" w:hint="eastAsia"/>
                <w:sz w:val="24"/>
              </w:rPr>
              <w:t>证券</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广发机械</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国信机械</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财通证券</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中欧基金</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瀛赐基金</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民生证券</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华源</w:t>
            </w:r>
            <w:r>
              <w:rPr>
                <w:rFonts w:asciiTheme="minorEastAsia" w:eastAsiaTheme="minorEastAsia" w:hAnsiTheme="minorEastAsia" w:cstheme="minorEastAsia" w:hint="eastAsia"/>
                <w:sz w:val="24"/>
              </w:rPr>
              <w:t>证券</w:t>
            </w:r>
          </w:p>
          <w:p w14:paraId="263C89A7" w14:textId="52D65C09" w:rsidR="00F1645F" w:rsidRDefault="00000000">
            <w:pPr>
              <w:widowControl/>
              <w:ind w:firstLineChars="200"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中信建投</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国新投资</w:t>
            </w:r>
          </w:p>
          <w:p w14:paraId="7F37259F" w14:textId="6F979508" w:rsidR="00F1645F" w:rsidRDefault="00000000">
            <w:pPr>
              <w:widowControl/>
              <w:ind w:firstLineChars="200"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sz w:val="24"/>
              </w:rPr>
              <w:t>中信证券</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乾瞻资产</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国器元禾</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银叶投资</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拾贝投资</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东北自营</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伟星资本</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粒子跃动</w:t>
            </w:r>
            <w:r w:rsidR="00337A62">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个人投资者</w:t>
            </w:r>
            <w:r w:rsidR="00337A62">
              <w:rPr>
                <w:rFonts w:asciiTheme="minorEastAsia" w:eastAsiaTheme="minorEastAsia" w:hAnsiTheme="minorEastAsia" w:cstheme="minorEastAsia" w:hint="eastAsia"/>
                <w:sz w:val="24"/>
              </w:rPr>
              <w:t>2人</w:t>
            </w:r>
          </w:p>
          <w:p w14:paraId="10D9F723" w14:textId="77777777" w:rsidR="00F1645F" w:rsidRDefault="00000000">
            <w:pPr>
              <w:widowControl/>
              <w:ind w:firstLineChars="200" w:firstLine="482"/>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b/>
                <w:bCs/>
                <w:sz w:val="24"/>
              </w:rPr>
              <w:t>部分会议参会者无法签署调研承诺函，但在交流活动中，我公司严格遵守相关规定，保证信息披露真实、准确、及时、公平，没有发生未公开重大信息泄露等情况。</w:t>
            </w:r>
          </w:p>
        </w:tc>
      </w:tr>
      <w:tr w:rsidR="00F1645F" w14:paraId="25EC4431" w14:textId="77777777">
        <w:trPr>
          <w:trHeight w:val="598"/>
          <w:jc w:val="center"/>
        </w:trPr>
        <w:tc>
          <w:tcPr>
            <w:tcW w:w="1769" w:type="dxa"/>
            <w:vAlign w:val="center"/>
          </w:tcPr>
          <w:p w14:paraId="0C8125C4" w14:textId="77777777" w:rsidR="00F1645F"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时间及地点</w:t>
            </w:r>
          </w:p>
        </w:tc>
        <w:tc>
          <w:tcPr>
            <w:tcW w:w="8564" w:type="dxa"/>
            <w:vAlign w:val="center"/>
          </w:tcPr>
          <w:p w14:paraId="685EC094" w14:textId="77777777" w:rsidR="00F1645F"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9月15日（线上会议）08:30-9:30；（嘉兴沃尔德）10:00-11:00</w:t>
            </w:r>
          </w:p>
          <w:p w14:paraId="5E70F772" w14:textId="77777777" w:rsidR="00F1645F"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9月16日（嘉兴沃尔德）10:00-11:00；</w:t>
            </w:r>
          </w:p>
          <w:p w14:paraId="33BF29C6" w14:textId="77777777" w:rsidR="00F1645F"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9月17日（嘉兴沃尔德）10:30-11:30；（</w:t>
            </w:r>
            <w:r>
              <w:rPr>
                <w:rFonts w:asciiTheme="minorEastAsia" w:eastAsiaTheme="minorEastAsia" w:hAnsiTheme="minorEastAsia" w:cstheme="minorEastAsia"/>
                <w:bCs/>
                <w:iCs/>
                <w:color w:val="000000"/>
                <w:sz w:val="24"/>
              </w:rPr>
              <w:t>中信证券嘉兴分公司</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bCs/>
                <w:iCs/>
                <w:color w:val="000000"/>
                <w:sz w:val="24"/>
              </w:rPr>
              <w:t>1</w:t>
            </w:r>
            <w:r>
              <w:rPr>
                <w:rFonts w:asciiTheme="minorEastAsia" w:eastAsiaTheme="minorEastAsia" w:hAnsiTheme="minorEastAsia" w:cstheme="minorEastAsia" w:hint="eastAsia"/>
                <w:bCs/>
                <w:iCs/>
                <w:color w:val="000000"/>
                <w:sz w:val="24"/>
              </w:rPr>
              <w:t>4</w:t>
            </w:r>
            <w:r>
              <w:rPr>
                <w:rFonts w:asciiTheme="minorEastAsia" w:eastAsiaTheme="minorEastAsia" w:hAnsiTheme="minorEastAsia" w:cstheme="minorEastAsia"/>
                <w:bCs/>
                <w:iCs/>
                <w:color w:val="000000"/>
                <w:sz w:val="24"/>
              </w:rPr>
              <w:t>:00-1</w:t>
            </w:r>
            <w:r>
              <w:rPr>
                <w:rFonts w:asciiTheme="minorEastAsia" w:eastAsiaTheme="minorEastAsia" w:hAnsiTheme="minorEastAsia" w:cstheme="minorEastAsia" w:hint="eastAsia"/>
                <w:bCs/>
                <w:iCs/>
                <w:color w:val="000000"/>
                <w:sz w:val="24"/>
              </w:rPr>
              <w:t>5</w:t>
            </w:r>
            <w:r>
              <w:rPr>
                <w:rFonts w:asciiTheme="minorEastAsia" w:eastAsiaTheme="minorEastAsia" w:hAnsiTheme="minorEastAsia" w:cstheme="minorEastAsia"/>
                <w:bCs/>
                <w:iCs/>
                <w:color w:val="000000"/>
                <w:sz w:val="24"/>
              </w:rPr>
              <w:t>:00</w:t>
            </w:r>
          </w:p>
        </w:tc>
      </w:tr>
      <w:tr w:rsidR="00F1645F" w14:paraId="1D82CB2A" w14:textId="77777777">
        <w:trPr>
          <w:trHeight w:val="798"/>
          <w:jc w:val="center"/>
        </w:trPr>
        <w:tc>
          <w:tcPr>
            <w:tcW w:w="1769" w:type="dxa"/>
            <w:vAlign w:val="center"/>
          </w:tcPr>
          <w:p w14:paraId="7400E03F" w14:textId="77777777" w:rsidR="00F1645F" w:rsidRDefault="00000000">
            <w:pPr>
              <w:snapToGrid w:val="0"/>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上市公司接待人员姓名</w:t>
            </w:r>
          </w:p>
        </w:tc>
        <w:tc>
          <w:tcPr>
            <w:tcW w:w="8564" w:type="dxa"/>
            <w:vAlign w:val="center"/>
          </w:tcPr>
          <w:p w14:paraId="3EFEBF51" w14:textId="77777777" w:rsidR="00F1645F" w:rsidRDefault="00000000">
            <w:pPr>
              <w:spacing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董事长、总经理：陈继锋</w:t>
            </w:r>
          </w:p>
          <w:p w14:paraId="4DFE539A" w14:textId="77777777" w:rsidR="00F1645F" w:rsidRDefault="00000000">
            <w:pPr>
              <w:spacing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副总经理、董事会秘书：陈焕超</w:t>
            </w:r>
          </w:p>
          <w:p w14:paraId="14C32583" w14:textId="77777777" w:rsidR="00F1645F" w:rsidRDefault="00000000">
            <w:pPr>
              <w:spacing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证券事务代表/IR：沈李思</w:t>
            </w:r>
          </w:p>
        </w:tc>
      </w:tr>
      <w:tr w:rsidR="00F1645F" w14:paraId="703F602D" w14:textId="77777777">
        <w:trPr>
          <w:trHeight w:val="552"/>
          <w:jc w:val="center"/>
        </w:trPr>
        <w:tc>
          <w:tcPr>
            <w:tcW w:w="1769" w:type="dxa"/>
            <w:vAlign w:val="center"/>
          </w:tcPr>
          <w:p w14:paraId="3DB8C30E" w14:textId="77777777" w:rsidR="00F1645F" w:rsidRDefault="00000000">
            <w:pPr>
              <w:spacing w:line="360" w:lineRule="auto"/>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 w:val="24"/>
              </w:rPr>
              <w:t>投资者关系活动主要内容介绍</w:t>
            </w:r>
          </w:p>
        </w:tc>
        <w:tc>
          <w:tcPr>
            <w:tcW w:w="8564" w:type="dxa"/>
            <w:vAlign w:val="center"/>
          </w:tcPr>
          <w:p w14:paraId="146D58A0" w14:textId="77777777" w:rsidR="00F1645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bookmarkStart w:id="0" w:name="OLE_LINK2"/>
            <w:r>
              <w:rPr>
                <w:rFonts w:asciiTheme="minorEastAsia" w:eastAsiaTheme="minorEastAsia" w:hAnsiTheme="minorEastAsia" w:cstheme="minorEastAsia"/>
                <w:b/>
                <w:bCs/>
                <w:sz w:val="24"/>
                <w:shd w:val="clear" w:color="auto" w:fill="FFFFFF"/>
              </w:rPr>
              <w:t>风险提示：</w:t>
            </w:r>
          </w:p>
          <w:p w14:paraId="5429BF5A" w14:textId="77777777" w:rsidR="00F1645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本次交流涉及的行业预测、公司发展战略和经营计划、新产品研发及产业化安排、客户验证及订单预期等内容均为前瞻性陈述，不构成公司或公司管理层对投资者的业绩承诺或投资建议。相关事项受宏观环境、行业周期、技术迭代、市场需求、客户认证及竞争格局等多重因素影响，存在不确定性，敬请广大投资者理性决策，重点关注以下风险：</w:t>
            </w:r>
          </w:p>
          <w:p w14:paraId="609EC393" w14:textId="77777777" w:rsidR="00F1645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1、新产品、新项目研发及产业化风险：新产品、新项目从技术研发到产业化过程中，可能遇到研发进度缓慢、技术及产品发展趋势判断失误、技术成果转化不力以及工艺稳定性、产品良率、成本控制不达预期等不确定性；同时需要持</w:t>
            </w:r>
            <w:r>
              <w:rPr>
                <w:rFonts w:asciiTheme="minorEastAsia" w:eastAsiaTheme="minorEastAsia" w:hAnsiTheme="minorEastAsia" w:cstheme="minorEastAsia"/>
                <w:b/>
                <w:bCs/>
                <w:sz w:val="24"/>
                <w:shd w:val="clear" w:color="auto" w:fill="FFFFFF"/>
              </w:rPr>
              <w:lastRenderedPageBreak/>
              <w:t>续进行研发、工艺和设备投入，后续市场开拓及下游需求亦存在不确定性，可能无法如期为公司带来预期收益，对公司发展产生不利影响。特此郑重提醒广大投资者防范公司相关新业务的投资风险。</w:t>
            </w:r>
          </w:p>
          <w:p w14:paraId="45C1BD1D" w14:textId="77777777" w:rsidR="00F1645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2、金刚石微钻业务客户验证及市场拓展风险：公司金刚石微钻在PCB孔加工领域，尚处于市场拓展和客户验证阶段，客户认证周期、验证结果、批量供货稳定性、产品良率、成本控制及价格竞争力等均存在不确定性。前期验证取得进展，不代表未来必然获得批量订单或形成持续、规模化收入；如客户验证、市场导入或产业化进度不及预期，可能对公司相关业务发展和经营业绩产生不利影响。</w:t>
            </w:r>
          </w:p>
          <w:p w14:paraId="3480CBCA" w14:textId="77777777" w:rsidR="00F1645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3、金刚石功能部件业务特别是散热领域产业化风险：公司已将金刚石散热作为中长期重点研发方向，相关业务整体仍处于研发、验证或市场培育阶段，距离规模化收入尚有较大差距。若技术研发、产品迭代、客户验证、市场导入或订单转化不及预期，可能影响该业务的产业化进程和公司中长期经营业绩，敬请广大投资者客观认识该业务的产业化进程，注意投资风险。</w:t>
            </w:r>
          </w:p>
          <w:p w14:paraId="4C16DE72" w14:textId="77777777" w:rsidR="00F1645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4、技术路线迭代、市场竞争及投入风险：公司现有业务及产品，若出现其他材料或技术方案实现突破、下游客户技术路线调整、行业标准及认证要求变化、市场竞争加剧或产品价格下降等情形，可能对公司技术优势、客户导入、市场份额和盈利水平产生影响。同时，公司根据业务发展需要推进相关产能建设和投入，若后续订单获取、客户验证或产能爬坡不及预期，可能导致新增产能未能充分利用，并带来固定资产折旧、人员及运营成本上升等风险。</w:t>
            </w:r>
          </w:p>
          <w:p w14:paraId="2460A1FE" w14:textId="77777777" w:rsidR="00F1645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5、二级市场股价波动风险：目前公司金刚石微钻、金刚石散热等产品的市场关注度较高，相关业务尚处于验证或产业化推进阶段。二级市场股价受宏观经济、行业政策、市场情绪、资金流向等多重因素影响，可能出现较大波动，并存在股价与公司现阶段经营业绩、业务发展进度及盈利能力不完全匹配的风险。敬请广大投资者理性看待市场热点，审慎作出投资决策，注意投资风险。</w:t>
            </w:r>
          </w:p>
          <w:bookmarkEnd w:id="0"/>
          <w:p w14:paraId="0F3FE445" w14:textId="77777777" w:rsidR="00F1645F" w:rsidRDefault="00F1645F">
            <w:pPr>
              <w:spacing w:line="360" w:lineRule="auto"/>
              <w:ind w:firstLineChars="200" w:firstLine="482"/>
              <w:rPr>
                <w:rFonts w:ascii="宋体" w:hAnsi="宋体" w:hint="eastAsia"/>
                <w:b/>
                <w:bCs/>
                <w:sz w:val="24"/>
              </w:rPr>
            </w:pPr>
          </w:p>
          <w:p w14:paraId="2EC386EF" w14:textId="77777777" w:rsidR="00F1645F" w:rsidRDefault="00000000">
            <w:pPr>
              <w:spacing w:line="360" w:lineRule="auto"/>
              <w:ind w:firstLineChars="200" w:firstLine="482"/>
              <w:rPr>
                <w:rFonts w:ascii="宋体" w:hAnsi="宋体" w:hint="eastAsia"/>
                <w:sz w:val="24"/>
              </w:rPr>
            </w:pPr>
            <w:r>
              <w:rPr>
                <w:rFonts w:ascii="宋体" w:hAnsi="宋体" w:hint="eastAsia"/>
                <w:b/>
                <w:bCs/>
                <w:sz w:val="24"/>
              </w:rPr>
              <w:t>Q:有观点认为，热丝法CVD路线制备的金刚石散热衬底存在“致密度不够、会掉渣”的问题，甚至可能造成“芯片污染”，这个观点是否准确？</w:t>
            </w:r>
          </w:p>
          <w:p w14:paraId="1E1C4675" w14:textId="77777777" w:rsidR="00F1645F" w:rsidRDefault="00000000">
            <w:pPr>
              <w:spacing w:line="360" w:lineRule="auto"/>
              <w:ind w:firstLineChars="200" w:firstLine="480"/>
              <w:rPr>
                <w:rFonts w:ascii="宋体" w:hAnsi="宋体" w:hint="eastAsia"/>
                <w:sz w:val="24"/>
              </w:rPr>
            </w:pPr>
            <w:r>
              <w:rPr>
                <w:rFonts w:ascii="宋体" w:hAnsi="宋体" w:hint="eastAsia"/>
                <w:sz w:val="24"/>
              </w:rPr>
              <w:t>公司认为该观点直接违背了材料科学的基本结论，混淆了失效现象的真实诱</w:t>
            </w:r>
            <w:r>
              <w:rPr>
                <w:rFonts w:ascii="宋体" w:hAnsi="宋体" w:hint="eastAsia"/>
                <w:sz w:val="24"/>
              </w:rPr>
              <w:lastRenderedPageBreak/>
              <w:t>因。事实上，三类主流CVD多晶金刚石（热丝、直流喷射、微波）虽然因晶界存在而微观结构不同于单晶，但其结构致密，宏观密度实测值接近单晶金刚石的理论密度3.515g/cm³，孔隙率低于0.1%，硬度和耐磨性接近单晶水平。若材料内部存在明显孔隙，达到“掉渣”的程度，则其导热通路已被孔隙大幅截断，根本不可能达到行业标称的散热性能。</w:t>
            </w:r>
          </w:p>
          <w:p w14:paraId="3DC7C2DB" w14:textId="77777777" w:rsidR="00F1645F" w:rsidRDefault="00000000">
            <w:pPr>
              <w:spacing w:line="360" w:lineRule="auto"/>
              <w:ind w:firstLineChars="200" w:firstLine="480"/>
              <w:rPr>
                <w:rFonts w:ascii="宋体" w:hAnsi="宋体" w:hint="eastAsia"/>
                <w:sz w:val="24"/>
              </w:rPr>
            </w:pPr>
            <w:r>
              <w:rPr>
                <w:rFonts w:ascii="宋体" w:hAnsi="宋体" w:hint="eastAsia"/>
                <w:sz w:val="24"/>
              </w:rPr>
              <w:t>第一类诱因，是违背材料特性、不恰当的金属化工艺。金刚石化学性质虽然稳定，但在较长时间处于600℃以上时，镍、钴等铁族金属会成为强催化剂，促使金刚石表层发生石墨相变，直接导致金属镀层与金刚石基体的结合力丧失，最终出现镀层剥落。</w:t>
            </w:r>
          </w:p>
          <w:p w14:paraId="338B28EC" w14:textId="77777777" w:rsidR="00F1645F" w:rsidRDefault="00000000">
            <w:pPr>
              <w:spacing w:line="360" w:lineRule="auto"/>
              <w:ind w:firstLineChars="200" w:firstLine="480"/>
              <w:rPr>
                <w:rFonts w:ascii="宋体" w:hAnsi="宋体" w:hint="eastAsia"/>
                <w:sz w:val="24"/>
              </w:rPr>
            </w:pPr>
            <w:r>
              <w:rPr>
                <w:rFonts w:ascii="宋体" w:hAnsi="宋体" w:hint="eastAsia"/>
                <w:sz w:val="24"/>
              </w:rPr>
              <w:t>第二类常见诱因，是激光加工后处理的缺失。金刚石经激光切割、刻槽后，加工面会形成亚微米级的石墨与非晶碳混合热影响层。若未通过酸蚀、氢或氧等离子体工艺彻底去除就直接进行金属化，会导致镀层附着于疏松碳层上，在后续工序中发生剥落。</w:t>
            </w:r>
          </w:p>
          <w:p w14:paraId="7CADA5A5" w14:textId="77777777" w:rsidR="00F1645F" w:rsidRDefault="00000000">
            <w:pPr>
              <w:spacing w:line="360" w:lineRule="auto"/>
              <w:ind w:firstLineChars="200" w:firstLine="480"/>
              <w:rPr>
                <w:rFonts w:ascii="宋体" w:hAnsi="宋体" w:hint="eastAsia"/>
                <w:sz w:val="24"/>
              </w:rPr>
            </w:pPr>
            <w:r>
              <w:rPr>
                <w:rFonts w:ascii="宋体" w:hAnsi="宋体" w:hint="eastAsia"/>
                <w:sz w:val="24"/>
              </w:rPr>
              <w:t>第三类则来自客户端二次加工的工艺盲区。部分客户采购金刚石裸片后，会自行完成激光刻槽、研磨抛光等工序，却缺乏配套的工艺认知，未在加工后增加对应的刻蚀或酸洗步骤。加工残留的疏松碳层、磨料微粉会在后续流程中脱落，被误判为金刚石本体的“掉渣”问题。</w:t>
            </w:r>
          </w:p>
          <w:p w14:paraId="2CB8A8D3" w14:textId="77777777" w:rsidR="00F1645F" w:rsidRDefault="00000000">
            <w:pPr>
              <w:spacing w:line="360" w:lineRule="auto"/>
              <w:ind w:firstLineChars="200" w:firstLine="480"/>
              <w:rPr>
                <w:rFonts w:ascii="宋体" w:hAnsi="宋体" w:hint="eastAsia"/>
                <w:sz w:val="24"/>
              </w:rPr>
            </w:pPr>
            <w:r>
              <w:rPr>
                <w:rFonts w:ascii="宋体" w:hAnsi="宋体" w:hint="eastAsia"/>
                <w:sz w:val="24"/>
              </w:rPr>
              <w:t>因此，高质量的金刚石散热衬底产品，除了材料本身的性能，更需要与之高度匹配的后道精密加工与封装能力，前后工序的协同度，才是决定最终产品可靠性的核心变量。</w:t>
            </w:r>
          </w:p>
          <w:p w14:paraId="4331601F" w14:textId="77777777" w:rsidR="00F1645F" w:rsidRDefault="00000000">
            <w:pPr>
              <w:spacing w:line="360" w:lineRule="auto"/>
              <w:ind w:firstLineChars="200" w:firstLine="482"/>
              <w:rPr>
                <w:rFonts w:ascii="宋体" w:hAnsi="宋体" w:hint="eastAsia"/>
                <w:b/>
                <w:bCs/>
                <w:sz w:val="24"/>
              </w:rPr>
            </w:pPr>
            <w:r>
              <w:rPr>
                <w:rFonts w:ascii="宋体" w:hAnsi="宋体" w:hint="eastAsia"/>
                <w:b/>
                <w:bCs/>
                <w:sz w:val="24"/>
              </w:rPr>
              <w:t>Q:4-12英寸金刚石散热晶圆产品进展情况？</w:t>
            </w:r>
          </w:p>
          <w:p w14:paraId="58416B50" w14:textId="77777777" w:rsidR="00F1645F" w:rsidRDefault="00000000">
            <w:pPr>
              <w:spacing w:line="360" w:lineRule="auto"/>
              <w:ind w:firstLineChars="200" w:firstLine="480"/>
              <w:rPr>
                <w:rFonts w:ascii="宋体" w:hAnsi="宋体" w:hint="eastAsia"/>
                <w:sz w:val="24"/>
              </w:rPr>
            </w:pPr>
            <w:r>
              <w:rPr>
                <w:rFonts w:ascii="宋体" w:hAnsi="宋体"/>
                <w:sz w:val="24"/>
              </w:rPr>
              <w:t>面向W2W领域的4-12英寸金刚石散热晶圆，</w:t>
            </w:r>
            <w:r>
              <w:rPr>
                <w:rFonts w:ascii="宋体" w:hAnsi="宋体" w:hint="eastAsia"/>
                <w:sz w:val="24"/>
              </w:rPr>
              <w:t>整体进展较为顺利。</w:t>
            </w:r>
            <w:r>
              <w:rPr>
                <w:rFonts w:ascii="宋体" w:hAnsi="宋体"/>
                <w:sz w:val="24"/>
              </w:rPr>
              <w:t>依靠自主研发的大腔室热丝CVD设备</w:t>
            </w:r>
            <w:r>
              <w:rPr>
                <w:rFonts w:ascii="宋体" w:hAnsi="宋体" w:hint="eastAsia"/>
                <w:sz w:val="24"/>
              </w:rPr>
              <w:t>，</w:t>
            </w:r>
            <w:r>
              <w:rPr>
                <w:rFonts w:ascii="宋体" w:hAnsi="宋体"/>
                <w:sz w:val="24"/>
              </w:rPr>
              <w:t>已实现12英寸金刚石散热晶圆高平整度、高良率的稳定生长</w:t>
            </w:r>
            <w:r>
              <w:rPr>
                <w:rFonts w:ascii="宋体" w:hAnsi="宋体" w:hint="eastAsia"/>
                <w:sz w:val="24"/>
              </w:rPr>
              <w:t>，金刚石膜厚可调，总厚度偏差（TTV）小于20μm。目前与中国台湾多家晶圆代工及先进封测企业等直接或间接开展深度技术对接与产品送样验证等工作，同时国内芯片设计公司等也开始进行4-12英寸金刚石散热晶圆验证工作。</w:t>
            </w:r>
          </w:p>
          <w:p w14:paraId="60BEC509" w14:textId="77777777" w:rsidR="00F1645F" w:rsidRDefault="00000000">
            <w:pPr>
              <w:spacing w:line="360" w:lineRule="auto"/>
              <w:ind w:firstLineChars="200" w:firstLine="482"/>
              <w:rPr>
                <w:rFonts w:ascii="宋体" w:hAnsi="宋体" w:hint="eastAsia"/>
                <w:b/>
                <w:bCs/>
                <w:sz w:val="24"/>
              </w:rPr>
            </w:pPr>
            <w:r>
              <w:rPr>
                <w:rFonts w:ascii="宋体" w:hAnsi="宋体" w:hint="eastAsia"/>
                <w:b/>
                <w:bCs/>
                <w:sz w:val="24"/>
              </w:rPr>
              <w:t>Q:单晶金刚石与多晶金刚石的差异点？</w:t>
            </w:r>
          </w:p>
          <w:p w14:paraId="1199D678" w14:textId="77777777" w:rsidR="00F1645F" w:rsidRDefault="00000000">
            <w:pPr>
              <w:spacing w:line="360" w:lineRule="auto"/>
              <w:ind w:firstLineChars="200" w:firstLine="480"/>
              <w:rPr>
                <w:rFonts w:ascii="宋体" w:hAnsi="宋体" w:hint="eastAsia"/>
                <w:sz w:val="24"/>
              </w:rPr>
            </w:pPr>
            <w:r>
              <w:rPr>
                <w:rFonts w:ascii="宋体" w:hAnsi="宋体"/>
                <w:sz w:val="24"/>
              </w:rPr>
              <w:t>纯金刚石主要分为单晶与多晶两类，二者不同的晶格结构决定了其性能边界</w:t>
            </w:r>
            <w:r>
              <w:rPr>
                <w:rFonts w:ascii="宋体" w:hAnsi="宋体"/>
                <w:sz w:val="24"/>
              </w:rPr>
              <w:lastRenderedPageBreak/>
              <w:t>的差异。</w:t>
            </w:r>
          </w:p>
          <w:p w14:paraId="55C57828" w14:textId="77777777" w:rsidR="00F1645F" w:rsidRDefault="00000000">
            <w:pPr>
              <w:spacing w:line="360" w:lineRule="auto"/>
              <w:ind w:firstLineChars="200" w:firstLine="480"/>
              <w:rPr>
                <w:rFonts w:ascii="宋体" w:hAnsi="宋体" w:hint="eastAsia"/>
                <w:sz w:val="24"/>
              </w:rPr>
            </w:pPr>
            <w:r>
              <w:rPr>
                <w:rFonts w:ascii="宋体" w:hAnsi="宋体"/>
                <w:sz w:val="24"/>
              </w:rPr>
              <w:t>单晶金刚石是由单一连续的金刚石型面心立方晶格构成的纯碳晶体。其中，碳原子通过sp³杂化共价键形成三维长程有序排列</w:t>
            </w:r>
            <w:r>
              <w:rPr>
                <w:rFonts w:ascii="宋体" w:hAnsi="宋体" w:hint="eastAsia"/>
                <w:sz w:val="24"/>
              </w:rPr>
              <w:t>，</w:t>
            </w:r>
            <w:r>
              <w:rPr>
                <w:rFonts w:ascii="宋体" w:hAnsi="宋体"/>
                <w:sz w:val="24"/>
              </w:rPr>
              <w:t>这种独特的结构赋予了单晶金刚石高硬度、宽光谱高透过性和高热导率等优异性能。</w:t>
            </w:r>
          </w:p>
          <w:p w14:paraId="139F8A13" w14:textId="77777777" w:rsidR="00F1645F" w:rsidRDefault="00000000">
            <w:pPr>
              <w:spacing w:line="360" w:lineRule="auto"/>
              <w:ind w:firstLineChars="200" w:firstLine="480"/>
              <w:rPr>
                <w:rFonts w:ascii="宋体" w:hAnsi="宋体" w:hint="eastAsia"/>
                <w:sz w:val="24"/>
              </w:rPr>
            </w:pPr>
            <w:r>
              <w:rPr>
                <w:rFonts w:ascii="宋体" w:hAnsi="宋体"/>
                <w:sz w:val="24"/>
              </w:rPr>
              <w:t>多晶金刚石则是由纳米至微米级的金刚石晶粒通过晶界处的碳-碳共价键合形成的致密多晶材料。晶界是相邻晶粒间因晶格取向差异而导致的原子排列无序过渡区，其中包含位错及少量非晶碳相等结构缺陷。多晶金刚石的晶界特性由晶粒尺寸、键合强度以及缺陷密度共同决定。</w:t>
            </w:r>
          </w:p>
          <w:p w14:paraId="2FA91BE6" w14:textId="77777777" w:rsidR="00F1645F" w:rsidRDefault="00000000">
            <w:pPr>
              <w:spacing w:line="360" w:lineRule="auto"/>
              <w:ind w:firstLineChars="200" w:firstLine="480"/>
              <w:rPr>
                <w:rFonts w:ascii="宋体" w:hAnsi="宋体" w:hint="eastAsia"/>
                <w:sz w:val="24"/>
              </w:rPr>
            </w:pPr>
            <w:r>
              <w:rPr>
                <w:rFonts w:ascii="宋体" w:hAnsi="宋体"/>
                <w:sz w:val="24"/>
              </w:rPr>
              <w:t>单晶金刚石凭借其完整的晶格结构，具备了高硬度、良好的透光性和热导率等本征性能。而多晶金刚石通过晶界调控，获得了更优的断裂韧性，同时仍保留了大部分上述本征性能，并且兼具大面积制备能力与成本优势。二者的结构差异，构成了后续技术路线分化以及实际应用的材料学基础。</w:t>
            </w:r>
          </w:p>
          <w:p w14:paraId="22EA187F" w14:textId="77777777" w:rsidR="00F1645F" w:rsidRDefault="00000000">
            <w:pPr>
              <w:spacing w:line="360" w:lineRule="auto"/>
              <w:ind w:firstLineChars="200" w:firstLine="482"/>
              <w:rPr>
                <w:rFonts w:ascii="宋体" w:hAnsi="宋体" w:hint="eastAsia"/>
                <w:b/>
                <w:bCs/>
                <w:sz w:val="24"/>
              </w:rPr>
            </w:pPr>
            <w:r>
              <w:rPr>
                <w:rFonts w:ascii="宋体" w:hAnsi="宋体"/>
                <w:b/>
                <w:bCs/>
                <w:sz w:val="24"/>
              </w:rPr>
              <w:t>Q：金刚石微钻产在PCB加工领域订单落地情况？</w:t>
            </w:r>
          </w:p>
          <w:p w14:paraId="4B33C526" w14:textId="77777777" w:rsidR="00F1645F" w:rsidRDefault="00000000">
            <w:pPr>
              <w:spacing w:line="360" w:lineRule="auto"/>
              <w:ind w:firstLineChars="200" w:firstLine="480"/>
              <w:rPr>
                <w:rFonts w:ascii="宋体" w:hAnsi="宋体" w:hint="eastAsia"/>
                <w:sz w:val="24"/>
              </w:rPr>
            </w:pPr>
            <w:r>
              <w:rPr>
                <w:rFonts w:ascii="宋体" w:hAnsi="宋体"/>
                <w:sz w:val="24"/>
              </w:rPr>
              <w:t>目前，公司已与多家PCB厂商持续开展产品优化与验证工作，其中部分客户已进入商务谈判流程。公司同步推进产能建设，为后续订单交付做好准备。该业务目前尚处市场拓展初期，对公司当期业绩影响有限，请投资者注意投资风险。</w:t>
            </w:r>
          </w:p>
        </w:tc>
      </w:tr>
      <w:tr w:rsidR="00F1645F" w14:paraId="2019380A" w14:textId="77777777">
        <w:trPr>
          <w:trHeight w:val="240"/>
          <w:jc w:val="center"/>
        </w:trPr>
        <w:tc>
          <w:tcPr>
            <w:tcW w:w="1769" w:type="dxa"/>
            <w:vAlign w:val="center"/>
          </w:tcPr>
          <w:p w14:paraId="4A598D04" w14:textId="77777777" w:rsidR="00F1645F"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lastRenderedPageBreak/>
              <w:t>附件清单</w:t>
            </w:r>
          </w:p>
        </w:tc>
        <w:tc>
          <w:tcPr>
            <w:tcW w:w="8564" w:type="dxa"/>
            <w:vAlign w:val="center"/>
          </w:tcPr>
          <w:p w14:paraId="6883B73B" w14:textId="77777777" w:rsidR="00F1645F"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无</w:t>
            </w:r>
          </w:p>
        </w:tc>
      </w:tr>
      <w:tr w:rsidR="00F1645F" w14:paraId="6CC0F8CD" w14:textId="77777777">
        <w:trPr>
          <w:trHeight w:val="332"/>
          <w:jc w:val="center"/>
        </w:trPr>
        <w:tc>
          <w:tcPr>
            <w:tcW w:w="1769" w:type="dxa"/>
            <w:vAlign w:val="center"/>
          </w:tcPr>
          <w:p w14:paraId="028796CD" w14:textId="77777777" w:rsidR="00F1645F" w:rsidRPr="001B1489" w:rsidRDefault="00000000">
            <w:pPr>
              <w:spacing w:line="360" w:lineRule="auto"/>
              <w:jc w:val="center"/>
              <w:rPr>
                <w:rFonts w:asciiTheme="minorEastAsia" w:eastAsiaTheme="minorEastAsia" w:hAnsiTheme="minorEastAsia" w:cstheme="minorEastAsia" w:hint="eastAsia"/>
                <w:b/>
                <w:bCs/>
                <w:iCs/>
                <w:color w:val="000000"/>
                <w:sz w:val="24"/>
              </w:rPr>
            </w:pPr>
            <w:r w:rsidRPr="001B1489">
              <w:rPr>
                <w:rFonts w:asciiTheme="minorEastAsia" w:eastAsiaTheme="minorEastAsia" w:hAnsiTheme="minorEastAsia" w:cstheme="minorEastAsia" w:hint="eastAsia"/>
                <w:b/>
                <w:bCs/>
                <w:iCs/>
                <w:color w:val="000000"/>
                <w:sz w:val="24"/>
              </w:rPr>
              <w:t>日期</w:t>
            </w:r>
          </w:p>
        </w:tc>
        <w:tc>
          <w:tcPr>
            <w:tcW w:w="8564" w:type="dxa"/>
            <w:vAlign w:val="center"/>
          </w:tcPr>
          <w:p w14:paraId="26B0EEAC" w14:textId="6E721092" w:rsidR="00F1645F" w:rsidRPr="001B1489" w:rsidRDefault="00000000">
            <w:pPr>
              <w:spacing w:line="360" w:lineRule="auto"/>
              <w:rPr>
                <w:rFonts w:asciiTheme="minorEastAsia" w:eastAsiaTheme="minorEastAsia" w:hAnsiTheme="minorEastAsia" w:cstheme="minorEastAsia" w:hint="eastAsia"/>
                <w:bCs/>
                <w:iCs/>
                <w:color w:val="000000"/>
                <w:sz w:val="24"/>
              </w:rPr>
            </w:pPr>
            <w:r w:rsidRPr="001B1489">
              <w:rPr>
                <w:rFonts w:asciiTheme="minorEastAsia" w:eastAsiaTheme="minorEastAsia" w:hAnsiTheme="minorEastAsia" w:cstheme="minorEastAsia" w:hint="eastAsia"/>
                <w:bCs/>
                <w:iCs/>
                <w:color w:val="000000"/>
                <w:sz w:val="24"/>
              </w:rPr>
              <w:t>2026年9月2</w:t>
            </w:r>
            <w:r w:rsidR="001B1489" w:rsidRPr="001B1489">
              <w:rPr>
                <w:rFonts w:asciiTheme="minorEastAsia" w:eastAsiaTheme="minorEastAsia" w:hAnsiTheme="minorEastAsia" w:cstheme="minorEastAsia" w:hint="eastAsia"/>
                <w:bCs/>
                <w:iCs/>
                <w:color w:val="000000"/>
                <w:sz w:val="24"/>
              </w:rPr>
              <w:t>0</w:t>
            </w:r>
            <w:r w:rsidRPr="001B1489">
              <w:rPr>
                <w:rFonts w:asciiTheme="minorEastAsia" w:eastAsiaTheme="minorEastAsia" w:hAnsiTheme="minorEastAsia" w:cstheme="minorEastAsia" w:hint="eastAsia"/>
                <w:bCs/>
                <w:iCs/>
                <w:color w:val="000000"/>
                <w:sz w:val="24"/>
              </w:rPr>
              <w:t>日</w:t>
            </w:r>
          </w:p>
        </w:tc>
      </w:tr>
    </w:tbl>
    <w:p w14:paraId="4215C9C8" w14:textId="77777777" w:rsidR="00F1645F" w:rsidRDefault="00F1645F"/>
    <w:sectPr w:rsidR="00F1645F">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IDFont+F10">
    <w:altName w:val="宋体"/>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A0MDYwNWQzMjZiNmY1ODE0NzBlNmYzZDQ3Yzc4ODQifQ=="/>
  </w:docVars>
  <w:rsids>
    <w:rsidRoot w:val="00060AC3"/>
    <w:rsid w:val="00002D60"/>
    <w:rsid w:val="00003558"/>
    <w:rsid w:val="00007D4E"/>
    <w:rsid w:val="0001551B"/>
    <w:rsid w:val="0001655B"/>
    <w:rsid w:val="0001719A"/>
    <w:rsid w:val="00020043"/>
    <w:rsid w:val="00021632"/>
    <w:rsid w:val="00021A9C"/>
    <w:rsid w:val="00023649"/>
    <w:rsid w:val="000257B8"/>
    <w:rsid w:val="000261E2"/>
    <w:rsid w:val="0002642F"/>
    <w:rsid w:val="00026E7F"/>
    <w:rsid w:val="00027284"/>
    <w:rsid w:val="000276C5"/>
    <w:rsid w:val="0003089F"/>
    <w:rsid w:val="00030D7F"/>
    <w:rsid w:val="00031567"/>
    <w:rsid w:val="00033506"/>
    <w:rsid w:val="000354F5"/>
    <w:rsid w:val="00035E04"/>
    <w:rsid w:val="0003780D"/>
    <w:rsid w:val="00037AEC"/>
    <w:rsid w:val="00037F36"/>
    <w:rsid w:val="000400C7"/>
    <w:rsid w:val="00040CCC"/>
    <w:rsid w:val="00042C1B"/>
    <w:rsid w:val="00042E10"/>
    <w:rsid w:val="00044BE0"/>
    <w:rsid w:val="00047AD6"/>
    <w:rsid w:val="00050C44"/>
    <w:rsid w:val="000518B8"/>
    <w:rsid w:val="00051A5A"/>
    <w:rsid w:val="0005268B"/>
    <w:rsid w:val="00053516"/>
    <w:rsid w:val="00054561"/>
    <w:rsid w:val="0005520C"/>
    <w:rsid w:val="000555C2"/>
    <w:rsid w:val="00060AC3"/>
    <w:rsid w:val="00060D23"/>
    <w:rsid w:val="00061650"/>
    <w:rsid w:val="00062338"/>
    <w:rsid w:val="000655AC"/>
    <w:rsid w:val="00065DB6"/>
    <w:rsid w:val="00067AF3"/>
    <w:rsid w:val="00067FC0"/>
    <w:rsid w:val="00071A74"/>
    <w:rsid w:val="00071DA2"/>
    <w:rsid w:val="00074850"/>
    <w:rsid w:val="000757FC"/>
    <w:rsid w:val="00075DD4"/>
    <w:rsid w:val="00076D92"/>
    <w:rsid w:val="00076EA1"/>
    <w:rsid w:val="000774D4"/>
    <w:rsid w:val="000779A9"/>
    <w:rsid w:val="000828EF"/>
    <w:rsid w:val="0008390A"/>
    <w:rsid w:val="00083A3E"/>
    <w:rsid w:val="00084599"/>
    <w:rsid w:val="00084961"/>
    <w:rsid w:val="00085E0A"/>
    <w:rsid w:val="0008761C"/>
    <w:rsid w:val="00091BE7"/>
    <w:rsid w:val="00091DC2"/>
    <w:rsid w:val="0009269B"/>
    <w:rsid w:val="0009298B"/>
    <w:rsid w:val="00094034"/>
    <w:rsid w:val="000947E6"/>
    <w:rsid w:val="00094952"/>
    <w:rsid w:val="00095430"/>
    <w:rsid w:val="000962B2"/>
    <w:rsid w:val="000A0ECE"/>
    <w:rsid w:val="000A66C9"/>
    <w:rsid w:val="000B0166"/>
    <w:rsid w:val="000B274D"/>
    <w:rsid w:val="000B3331"/>
    <w:rsid w:val="000B419D"/>
    <w:rsid w:val="000B56F6"/>
    <w:rsid w:val="000B5881"/>
    <w:rsid w:val="000B63C2"/>
    <w:rsid w:val="000B664E"/>
    <w:rsid w:val="000C056A"/>
    <w:rsid w:val="000C1843"/>
    <w:rsid w:val="000C546F"/>
    <w:rsid w:val="000C6489"/>
    <w:rsid w:val="000C75BD"/>
    <w:rsid w:val="000D3B43"/>
    <w:rsid w:val="000D695E"/>
    <w:rsid w:val="000D6E45"/>
    <w:rsid w:val="000D714C"/>
    <w:rsid w:val="000D7CB9"/>
    <w:rsid w:val="000E0F9E"/>
    <w:rsid w:val="000E3586"/>
    <w:rsid w:val="000E534E"/>
    <w:rsid w:val="000E67C1"/>
    <w:rsid w:val="000F11FC"/>
    <w:rsid w:val="000F1410"/>
    <w:rsid w:val="000F2953"/>
    <w:rsid w:val="000F3177"/>
    <w:rsid w:val="000F5346"/>
    <w:rsid w:val="000F5CC3"/>
    <w:rsid w:val="000F7296"/>
    <w:rsid w:val="000F7FA3"/>
    <w:rsid w:val="00101257"/>
    <w:rsid w:val="00102CBE"/>
    <w:rsid w:val="00104331"/>
    <w:rsid w:val="00104F11"/>
    <w:rsid w:val="001051D5"/>
    <w:rsid w:val="001075E0"/>
    <w:rsid w:val="00111768"/>
    <w:rsid w:val="00111B5B"/>
    <w:rsid w:val="00112D09"/>
    <w:rsid w:val="00113009"/>
    <w:rsid w:val="00114772"/>
    <w:rsid w:val="0011609D"/>
    <w:rsid w:val="00116531"/>
    <w:rsid w:val="00117710"/>
    <w:rsid w:val="001204C8"/>
    <w:rsid w:val="00121215"/>
    <w:rsid w:val="00121332"/>
    <w:rsid w:val="00121388"/>
    <w:rsid w:val="0012142E"/>
    <w:rsid w:val="001227E2"/>
    <w:rsid w:val="00123C13"/>
    <w:rsid w:val="00124D0B"/>
    <w:rsid w:val="001271CE"/>
    <w:rsid w:val="001278EA"/>
    <w:rsid w:val="00130306"/>
    <w:rsid w:val="001305DB"/>
    <w:rsid w:val="00130B7A"/>
    <w:rsid w:val="00132A3A"/>
    <w:rsid w:val="00132BA1"/>
    <w:rsid w:val="00133A8F"/>
    <w:rsid w:val="00134C99"/>
    <w:rsid w:val="00134E6B"/>
    <w:rsid w:val="00137C15"/>
    <w:rsid w:val="00143006"/>
    <w:rsid w:val="00143E74"/>
    <w:rsid w:val="001451A5"/>
    <w:rsid w:val="00145995"/>
    <w:rsid w:val="00150DF3"/>
    <w:rsid w:val="0015343E"/>
    <w:rsid w:val="00153D8B"/>
    <w:rsid w:val="001549E3"/>
    <w:rsid w:val="00155E3A"/>
    <w:rsid w:val="00160BC2"/>
    <w:rsid w:val="001622FB"/>
    <w:rsid w:val="00162616"/>
    <w:rsid w:val="00163561"/>
    <w:rsid w:val="0016433C"/>
    <w:rsid w:val="00165AE8"/>
    <w:rsid w:val="00165BEF"/>
    <w:rsid w:val="00165F22"/>
    <w:rsid w:val="00166565"/>
    <w:rsid w:val="00166DA4"/>
    <w:rsid w:val="0017082A"/>
    <w:rsid w:val="001723D5"/>
    <w:rsid w:val="00172B53"/>
    <w:rsid w:val="00172BEE"/>
    <w:rsid w:val="00172E00"/>
    <w:rsid w:val="00172FAF"/>
    <w:rsid w:val="00174613"/>
    <w:rsid w:val="001750B2"/>
    <w:rsid w:val="00177F08"/>
    <w:rsid w:val="0018074F"/>
    <w:rsid w:val="00183A21"/>
    <w:rsid w:val="00185A18"/>
    <w:rsid w:val="00186354"/>
    <w:rsid w:val="00186E7A"/>
    <w:rsid w:val="00190C68"/>
    <w:rsid w:val="001945B9"/>
    <w:rsid w:val="00194708"/>
    <w:rsid w:val="00194F03"/>
    <w:rsid w:val="00195EBA"/>
    <w:rsid w:val="001965D7"/>
    <w:rsid w:val="00197D71"/>
    <w:rsid w:val="001A0401"/>
    <w:rsid w:val="001A1DB1"/>
    <w:rsid w:val="001A4232"/>
    <w:rsid w:val="001A5A99"/>
    <w:rsid w:val="001B0004"/>
    <w:rsid w:val="001B1489"/>
    <w:rsid w:val="001B1608"/>
    <w:rsid w:val="001B168B"/>
    <w:rsid w:val="001B34EF"/>
    <w:rsid w:val="001B3627"/>
    <w:rsid w:val="001B4794"/>
    <w:rsid w:val="001B5BC4"/>
    <w:rsid w:val="001B7688"/>
    <w:rsid w:val="001C0711"/>
    <w:rsid w:val="001C2EAE"/>
    <w:rsid w:val="001C5D8B"/>
    <w:rsid w:val="001C69D6"/>
    <w:rsid w:val="001C788B"/>
    <w:rsid w:val="001D1D35"/>
    <w:rsid w:val="001D2605"/>
    <w:rsid w:val="001D5647"/>
    <w:rsid w:val="001D6519"/>
    <w:rsid w:val="001E06C0"/>
    <w:rsid w:val="001E1167"/>
    <w:rsid w:val="001E1334"/>
    <w:rsid w:val="001E21C0"/>
    <w:rsid w:val="001E280B"/>
    <w:rsid w:val="001E508A"/>
    <w:rsid w:val="001E64AE"/>
    <w:rsid w:val="001F04B4"/>
    <w:rsid w:val="001F116F"/>
    <w:rsid w:val="001F1F32"/>
    <w:rsid w:val="001F2E5E"/>
    <w:rsid w:val="001F2E9B"/>
    <w:rsid w:val="001F35C0"/>
    <w:rsid w:val="001F37E8"/>
    <w:rsid w:val="001F4DDD"/>
    <w:rsid w:val="001F61A7"/>
    <w:rsid w:val="001F63DE"/>
    <w:rsid w:val="001F6D43"/>
    <w:rsid w:val="001F6E71"/>
    <w:rsid w:val="001F77C6"/>
    <w:rsid w:val="00201C85"/>
    <w:rsid w:val="0020270D"/>
    <w:rsid w:val="002051E6"/>
    <w:rsid w:val="00205661"/>
    <w:rsid w:val="0021094A"/>
    <w:rsid w:val="00211550"/>
    <w:rsid w:val="00216950"/>
    <w:rsid w:val="002179A6"/>
    <w:rsid w:val="00221463"/>
    <w:rsid w:val="002222AC"/>
    <w:rsid w:val="002237E5"/>
    <w:rsid w:val="00223A10"/>
    <w:rsid w:val="00223A23"/>
    <w:rsid w:val="00225D35"/>
    <w:rsid w:val="0022606B"/>
    <w:rsid w:val="00226E31"/>
    <w:rsid w:val="00232675"/>
    <w:rsid w:val="00237A65"/>
    <w:rsid w:val="0024200D"/>
    <w:rsid w:val="002425BC"/>
    <w:rsid w:val="00242730"/>
    <w:rsid w:val="00242BF9"/>
    <w:rsid w:val="0024485F"/>
    <w:rsid w:val="00244D4A"/>
    <w:rsid w:val="00246D7D"/>
    <w:rsid w:val="002470F8"/>
    <w:rsid w:val="00247B5C"/>
    <w:rsid w:val="00253282"/>
    <w:rsid w:val="002544A2"/>
    <w:rsid w:val="0025491B"/>
    <w:rsid w:val="002566F5"/>
    <w:rsid w:val="00256C59"/>
    <w:rsid w:val="00262841"/>
    <w:rsid w:val="002651BB"/>
    <w:rsid w:val="00267B48"/>
    <w:rsid w:val="00267CB3"/>
    <w:rsid w:val="00270070"/>
    <w:rsid w:val="00273D92"/>
    <w:rsid w:val="002809D0"/>
    <w:rsid w:val="002819A1"/>
    <w:rsid w:val="00284098"/>
    <w:rsid w:val="00284576"/>
    <w:rsid w:val="002853DC"/>
    <w:rsid w:val="0029235B"/>
    <w:rsid w:val="00292A5B"/>
    <w:rsid w:val="002A02C2"/>
    <w:rsid w:val="002A2349"/>
    <w:rsid w:val="002A4A79"/>
    <w:rsid w:val="002A6CC6"/>
    <w:rsid w:val="002A7D41"/>
    <w:rsid w:val="002B0225"/>
    <w:rsid w:val="002B1F8A"/>
    <w:rsid w:val="002B588E"/>
    <w:rsid w:val="002B625A"/>
    <w:rsid w:val="002B779D"/>
    <w:rsid w:val="002B780A"/>
    <w:rsid w:val="002C0A67"/>
    <w:rsid w:val="002C0C38"/>
    <w:rsid w:val="002C2C67"/>
    <w:rsid w:val="002C4A3A"/>
    <w:rsid w:val="002C5F9C"/>
    <w:rsid w:val="002C7335"/>
    <w:rsid w:val="002D0E97"/>
    <w:rsid w:val="002D1254"/>
    <w:rsid w:val="002D180A"/>
    <w:rsid w:val="002D1CB4"/>
    <w:rsid w:val="002D5545"/>
    <w:rsid w:val="002E0AE8"/>
    <w:rsid w:val="002E30EC"/>
    <w:rsid w:val="002E5AB9"/>
    <w:rsid w:val="002E62E6"/>
    <w:rsid w:val="002F127C"/>
    <w:rsid w:val="002F4498"/>
    <w:rsid w:val="002F56E4"/>
    <w:rsid w:val="002F6890"/>
    <w:rsid w:val="002F7D38"/>
    <w:rsid w:val="0030057D"/>
    <w:rsid w:val="003018C3"/>
    <w:rsid w:val="00302733"/>
    <w:rsid w:val="00302D53"/>
    <w:rsid w:val="00303726"/>
    <w:rsid w:val="00303C8E"/>
    <w:rsid w:val="00303DB5"/>
    <w:rsid w:val="00305E9C"/>
    <w:rsid w:val="00306752"/>
    <w:rsid w:val="003069B6"/>
    <w:rsid w:val="00307F9C"/>
    <w:rsid w:val="00310DA4"/>
    <w:rsid w:val="00312B7C"/>
    <w:rsid w:val="00315847"/>
    <w:rsid w:val="00317E3D"/>
    <w:rsid w:val="00321FCE"/>
    <w:rsid w:val="00322501"/>
    <w:rsid w:val="00322617"/>
    <w:rsid w:val="00322654"/>
    <w:rsid w:val="003231D4"/>
    <w:rsid w:val="0032358D"/>
    <w:rsid w:val="0032382F"/>
    <w:rsid w:val="003240B1"/>
    <w:rsid w:val="0032448A"/>
    <w:rsid w:val="00325C12"/>
    <w:rsid w:val="003262B6"/>
    <w:rsid w:val="00326A72"/>
    <w:rsid w:val="00326D5C"/>
    <w:rsid w:val="00327AA7"/>
    <w:rsid w:val="00331139"/>
    <w:rsid w:val="00331AE3"/>
    <w:rsid w:val="003332EB"/>
    <w:rsid w:val="00333591"/>
    <w:rsid w:val="00335AD4"/>
    <w:rsid w:val="00335DB4"/>
    <w:rsid w:val="003379D3"/>
    <w:rsid w:val="00337A62"/>
    <w:rsid w:val="0034041A"/>
    <w:rsid w:val="00344B07"/>
    <w:rsid w:val="00345124"/>
    <w:rsid w:val="003479A6"/>
    <w:rsid w:val="003519EB"/>
    <w:rsid w:val="0035346F"/>
    <w:rsid w:val="00355DC2"/>
    <w:rsid w:val="00356552"/>
    <w:rsid w:val="00357E23"/>
    <w:rsid w:val="00361324"/>
    <w:rsid w:val="00363447"/>
    <w:rsid w:val="003636F7"/>
    <w:rsid w:val="00363FC6"/>
    <w:rsid w:val="003672EC"/>
    <w:rsid w:val="00367E7C"/>
    <w:rsid w:val="00370590"/>
    <w:rsid w:val="003714F4"/>
    <w:rsid w:val="00371524"/>
    <w:rsid w:val="00371551"/>
    <w:rsid w:val="00382083"/>
    <w:rsid w:val="003826E3"/>
    <w:rsid w:val="00383AE4"/>
    <w:rsid w:val="00384850"/>
    <w:rsid w:val="003854A8"/>
    <w:rsid w:val="00391DBF"/>
    <w:rsid w:val="00392715"/>
    <w:rsid w:val="00393225"/>
    <w:rsid w:val="00393888"/>
    <w:rsid w:val="003973D6"/>
    <w:rsid w:val="00397C79"/>
    <w:rsid w:val="003A10E2"/>
    <w:rsid w:val="003A1D8B"/>
    <w:rsid w:val="003A275B"/>
    <w:rsid w:val="003A2E26"/>
    <w:rsid w:val="003A2F13"/>
    <w:rsid w:val="003A39CF"/>
    <w:rsid w:val="003A6DDD"/>
    <w:rsid w:val="003A7052"/>
    <w:rsid w:val="003A70EF"/>
    <w:rsid w:val="003B1705"/>
    <w:rsid w:val="003B2FDF"/>
    <w:rsid w:val="003B6190"/>
    <w:rsid w:val="003C1E42"/>
    <w:rsid w:val="003C1FBD"/>
    <w:rsid w:val="003C2212"/>
    <w:rsid w:val="003C2D3B"/>
    <w:rsid w:val="003C49D2"/>
    <w:rsid w:val="003C78D1"/>
    <w:rsid w:val="003D2253"/>
    <w:rsid w:val="003D43E7"/>
    <w:rsid w:val="003D45E4"/>
    <w:rsid w:val="003D6A28"/>
    <w:rsid w:val="003E0FA0"/>
    <w:rsid w:val="003E1468"/>
    <w:rsid w:val="003E19C3"/>
    <w:rsid w:val="003E1DDF"/>
    <w:rsid w:val="003E51F8"/>
    <w:rsid w:val="003E6201"/>
    <w:rsid w:val="003E659F"/>
    <w:rsid w:val="003E7558"/>
    <w:rsid w:val="003F0E44"/>
    <w:rsid w:val="003F2321"/>
    <w:rsid w:val="003F237C"/>
    <w:rsid w:val="003F28C8"/>
    <w:rsid w:val="003F3D4C"/>
    <w:rsid w:val="003F568B"/>
    <w:rsid w:val="003F5A22"/>
    <w:rsid w:val="003F6765"/>
    <w:rsid w:val="003F6D3A"/>
    <w:rsid w:val="0040015E"/>
    <w:rsid w:val="0040037F"/>
    <w:rsid w:val="0040059F"/>
    <w:rsid w:val="004054DF"/>
    <w:rsid w:val="00405C10"/>
    <w:rsid w:val="004078F4"/>
    <w:rsid w:val="00407AB3"/>
    <w:rsid w:val="00410D7B"/>
    <w:rsid w:val="00412082"/>
    <w:rsid w:val="0041219F"/>
    <w:rsid w:val="00413AC2"/>
    <w:rsid w:val="004143B9"/>
    <w:rsid w:val="00415EC7"/>
    <w:rsid w:val="004208EE"/>
    <w:rsid w:val="004226DE"/>
    <w:rsid w:val="00423444"/>
    <w:rsid w:val="00423E49"/>
    <w:rsid w:val="00425690"/>
    <w:rsid w:val="00425758"/>
    <w:rsid w:val="00425AFF"/>
    <w:rsid w:val="00425B7A"/>
    <w:rsid w:val="0042758B"/>
    <w:rsid w:val="00427692"/>
    <w:rsid w:val="004277C3"/>
    <w:rsid w:val="0043288D"/>
    <w:rsid w:val="00432CFD"/>
    <w:rsid w:val="00440D5A"/>
    <w:rsid w:val="00442598"/>
    <w:rsid w:val="0044262F"/>
    <w:rsid w:val="00442BFF"/>
    <w:rsid w:val="00442E30"/>
    <w:rsid w:val="0044310E"/>
    <w:rsid w:val="0044534A"/>
    <w:rsid w:val="00445CCA"/>
    <w:rsid w:val="0044612C"/>
    <w:rsid w:val="004504A5"/>
    <w:rsid w:val="00451BE8"/>
    <w:rsid w:val="004525E7"/>
    <w:rsid w:val="004525EB"/>
    <w:rsid w:val="00452641"/>
    <w:rsid w:val="004544EA"/>
    <w:rsid w:val="004545EC"/>
    <w:rsid w:val="00454EFC"/>
    <w:rsid w:val="00455217"/>
    <w:rsid w:val="00455B1B"/>
    <w:rsid w:val="00455B4A"/>
    <w:rsid w:val="00457252"/>
    <w:rsid w:val="00460CE5"/>
    <w:rsid w:val="00461C7A"/>
    <w:rsid w:val="004627EE"/>
    <w:rsid w:val="00463AAA"/>
    <w:rsid w:val="004644CF"/>
    <w:rsid w:val="00467AFB"/>
    <w:rsid w:val="00467C65"/>
    <w:rsid w:val="00467EC1"/>
    <w:rsid w:val="0047303D"/>
    <w:rsid w:val="00473617"/>
    <w:rsid w:val="0047575E"/>
    <w:rsid w:val="00477905"/>
    <w:rsid w:val="00480694"/>
    <w:rsid w:val="00480F26"/>
    <w:rsid w:val="00484029"/>
    <w:rsid w:val="004840FF"/>
    <w:rsid w:val="004853AC"/>
    <w:rsid w:val="0048703C"/>
    <w:rsid w:val="00487294"/>
    <w:rsid w:val="00487EDF"/>
    <w:rsid w:val="00491C70"/>
    <w:rsid w:val="00493119"/>
    <w:rsid w:val="004935EB"/>
    <w:rsid w:val="00493D2A"/>
    <w:rsid w:val="00493E11"/>
    <w:rsid w:val="00494C1E"/>
    <w:rsid w:val="004956F2"/>
    <w:rsid w:val="0049573E"/>
    <w:rsid w:val="004A1283"/>
    <w:rsid w:val="004A1648"/>
    <w:rsid w:val="004A18E8"/>
    <w:rsid w:val="004A18F9"/>
    <w:rsid w:val="004A243E"/>
    <w:rsid w:val="004A3120"/>
    <w:rsid w:val="004A3BCB"/>
    <w:rsid w:val="004A40E0"/>
    <w:rsid w:val="004A552E"/>
    <w:rsid w:val="004A5F1B"/>
    <w:rsid w:val="004A6752"/>
    <w:rsid w:val="004B0B76"/>
    <w:rsid w:val="004B3857"/>
    <w:rsid w:val="004B4BE5"/>
    <w:rsid w:val="004B50C3"/>
    <w:rsid w:val="004B7609"/>
    <w:rsid w:val="004B7EFB"/>
    <w:rsid w:val="004C1619"/>
    <w:rsid w:val="004C4ECA"/>
    <w:rsid w:val="004C6F70"/>
    <w:rsid w:val="004C7999"/>
    <w:rsid w:val="004C7BC5"/>
    <w:rsid w:val="004D17D3"/>
    <w:rsid w:val="004D1BD7"/>
    <w:rsid w:val="004D1E1A"/>
    <w:rsid w:val="004D4010"/>
    <w:rsid w:val="004D7CCA"/>
    <w:rsid w:val="004E0B04"/>
    <w:rsid w:val="004E1F75"/>
    <w:rsid w:val="004E45C9"/>
    <w:rsid w:val="004E5317"/>
    <w:rsid w:val="004E640F"/>
    <w:rsid w:val="004F0012"/>
    <w:rsid w:val="004F0102"/>
    <w:rsid w:val="004F0D33"/>
    <w:rsid w:val="004F14D3"/>
    <w:rsid w:val="004F5133"/>
    <w:rsid w:val="004F5EDC"/>
    <w:rsid w:val="004F6896"/>
    <w:rsid w:val="004F6DF9"/>
    <w:rsid w:val="0050211F"/>
    <w:rsid w:val="00502672"/>
    <w:rsid w:val="00504067"/>
    <w:rsid w:val="00505FAF"/>
    <w:rsid w:val="00507364"/>
    <w:rsid w:val="005100E3"/>
    <w:rsid w:val="005105B3"/>
    <w:rsid w:val="00510E46"/>
    <w:rsid w:val="00512393"/>
    <w:rsid w:val="005123C8"/>
    <w:rsid w:val="00514837"/>
    <w:rsid w:val="00514CE4"/>
    <w:rsid w:val="00515208"/>
    <w:rsid w:val="005166C7"/>
    <w:rsid w:val="00516DAC"/>
    <w:rsid w:val="00517C60"/>
    <w:rsid w:val="005233FE"/>
    <w:rsid w:val="005247D4"/>
    <w:rsid w:val="005249E4"/>
    <w:rsid w:val="00524E99"/>
    <w:rsid w:val="00526BF5"/>
    <w:rsid w:val="005301B1"/>
    <w:rsid w:val="0053037E"/>
    <w:rsid w:val="00530D9F"/>
    <w:rsid w:val="00531813"/>
    <w:rsid w:val="00533AF0"/>
    <w:rsid w:val="0053465C"/>
    <w:rsid w:val="005346E2"/>
    <w:rsid w:val="00534DD1"/>
    <w:rsid w:val="00537AB9"/>
    <w:rsid w:val="00542CCC"/>
    <w:rsid w:val="00543DA8"/>
    <w:rsid w:val="005442DE"/>
    <w:rsid w:val="0054529F"/>
    <w:rsid w:val="00545F7A"/>
    <w:rsid w:val="00550D2E"/>
    <w:rsid w:val="0055164F"/>
    <w:rsid w:val="00551B94"/>
    <w:rsid w:val="005522AD"/>
    <w:rsid w:val="00552981"/>
    <w:rsid w:val="00552ACB"/>
    <w:rsid w:val="00552EF3"/>
    <w:rsid w:val="00553942"/>
    <w:rsid w:val="00557472"/>
    <w:rsid w:val="005619AB"/>
    <w:rsid w:val="0056498E"/>
    <w:rsid w:val="00564CE7"/>
    <w:rsid w:val="0057064B"/>
    <w:rsid w:val="00570F3D"/>
    <w:rsid w:val="00571263"/>
    <w:rsid w:val="00573ADB"/>
    <w:rsid w:val="0057484B"/>
    <w:rsid w:val="005756A9"/>
    <w:rsid w:val="00580A61"/>
    <w:rsid w:val="00580A85"/>
    <w:rsid w:val="0058125C"/>
    <w:rsid w:val="00582A6A"/>
    <w:rsid w:val="005830DA"/>
    <w:rsid w:val="005847DC"/>
    <w:rsid w:val="00585496"/>
    <w:rsid w:val="00587460"/>
    <w:rsid w:val="00587BA2"/>
    <w:rsid w:val="00587F2A"/>
    <w:rsid w:val="005943F3"/>
    <w:rsid w:val="00597728"/>
    <w:rsid w:val="005A260D"/>
    <w:rsid w:val="005A2E6D"/>
    <w:rsid w:val="005A4721"/>
    <w:rsid w:val="005A5F3A"/>
    <w:rsid w:val="005A63CD"/>
    <w:rsid w:val="005A6C0A"/>
    <w:rsid w:val="005B1194"/>
    <w:rsid w:val="005B20FF"/>
    <w:rsid w:val="005B2683"/>
    <w:rsid w:val="005B2D4B"/>
    <w:rsid w:val="005B4CD2"/>
    <w:rsid w:val="005B4D08"/>
    <w:rsid w:val="005B754D"/>
    <w:rsid w:val="005C3D25"/>
    <w:rsid w:val="005C4585"/>
    <w:rsid w:val="005C77A5"/>
    <w:rsid w:val="005C7C28"/>
    <w:rsid w:val="005D05E7"/>
    <w:rsid w:val="005D067C"/>
    <w:rsid w:val="005D3044"/>
    <w:rsid w:val="005D44FB"/>
    <w:rsid w:val="005D4CF9"/>
    <w:rsid w:val="005D4EDD"/>
    <w:rsid w:val="005D57FA"/>
    <w:rsid w:val="005D6BC5"/>
    <w:rsid w:val="005E05EC"/>
    <w:rsid w:val="005E168A"/>
    <w:rsid w:val="005E651C"/>
    <w:rsid w:val="005F076A"/>
    <w:rsid w:val="005F31A7"/>
    <w:rsid w:val="005F450C"/>
    <w:rsid w:val="005F4F90"/>
    <w:rsid w:val="005F668C"/>
    <w:rsid w:val="005F6F2D"/>
    <w:rsid w:val="00600321"/>
    <w:rsid w:val="00601287"/>
    <w:rsid w:val="00602040"/>
    <w:rsid w:val="006021DB"/>
    <w:rsid w:val="0060443C"/>
    <w:rsid w:val="00605CCC"/>
    <w:rsid w:val="00606B02"/>
    <w:rsid w:val="00606B3B"/>
    <w:rsid w:val="00611269"/>
    <w:rsid w:val="0061151F"/>
    <w:rsid w:val="006119D7"/>
    <w:rsid w:val="00611C22"/>
    <w:rsid w:val="006121DE"/>
    <w:rsid w:val="00612358"/>
    <w:rsid w:val="006124F4"/>
    <w:rsid w:val="006130EE"/>
    <w:rsid w:val="00613584"/>
    <w:rsid w:val="0061464C"/>
    <w:rsid w:val="00614B98"/>
    <w:rsid w:val="00614D49"/>
    <w:rsid w:val="006157FC"/>
    <w:rsid w:val="00615C9B"/>
    <w:rsid w:val="00617882"/>
    <w:rsid w:val="00617A74"/>
    <w:rsid w:val="00620017"/>
    <w:rsid w:val="00621CBE"/>
    <w:rsid w:val="0062205F"/>
    <w:rsid w:val="00622092"/>
    <w:rsid w:val="006220E8"/>
    <w:rsid w:val="006235A8"/>
    <w:rsid w:val="00624626"/>
    <w:rsid w:val="00627BC9"/>
    <w:rsid w:val="00627E0F"/>
    <w:rsid w:val="006308C4"/>
    <w:rsid w:val="006326AE"/>
    <w:rsid w:val="00633494"/>
    <w:rsid w:val="00634BD5"/>
    <w:rsid w:val="00634F2F"/>
    <w:rsid w:val="00635403"/>
    <w:rsid w:val="00635A47"/>
    <w:rsid w:val="0063658B"/>
    <w:rsid w:val="00637648"/>
    <w:rsid w:val="006417C4"/>
    <w:rsid w:val="006423FF"/>
    <w:rsid w:val="00642650"/>
    <w:rsid w:val="0064376A"/>
    <w:rsid w:val="00643DA9"/>
    <w:rsid w:val="00647008"/>
    <w:rsid w:val="00647947"/>
    <w:rsid w:val="00650B16"/>
    <w:rsid w:val="006512FF"/>
    <w:rsid w:val="00651BB0"/>
    <w:rsid w:val="0065235C"/>
    <w:rsid w:val="006529F8"/>
    <w:rsid w:val="00652B38"/>
    <w:rsid w:val="00653088"/>
    <w:rsid w:val="006550BD"/>
    <w:rsid w:val="006572FB"/>
    <w:rsid w:val="0066216A"/>
    <w:rsid w:val="00663330"/>
    <w:rsid w:val="0066425B"/>
    <w:rsid w:val="006662DB"/>
    <w:rsid w:val="006665D2"/>
    <w:rsid w:val="006703D3"/>
    <w:rsid w:val="00673C1C"/>
    <w:rsid w:val="00675CB5"/>
    <w:rsid w:val="0068181B"/>
    <w:rsid w:val="00682481"/>
    <w:rsid w:val="00682845"/>
    <w:rsid w:val="00683D03"/>
    <w:rsid w:val="006842EA"/>
    <w:rsid w:val="00684A90"/>
    <w:rsid w:val="00684BE8"/>
    <w:rsid w:val="00685378"/>
    <w:rsid w:val="006871A6"/>
    <w:rsid w:val="0069040A"/>
    <w:rsid w:val="00690ADA"/>
    <w:rsid w:val="00690E5A"/>
    <w:rsid w:val="00692223"/>
    <w:rsid w:val="0069367F"/>
    <w:rsid w:val="00695877"/>
    <w:rsid w:val="00695E7C"/>
    <w:rsid w:val="00696C61"/>
    <w:rsid w:val="0069733A"/>
    <w:rsid w:val="0069764B"/>
    <w:rsid w:val="00697B3D"/>
    <w:rsid w:val="00697CD5"/>
    <w:rsid w:val="006A0C23"/>
    <w:rsid w:val="006A25D4"/>
    <w:rsid w:val="006A4765"/>
    <w:rsid w:val="006A5FA8"/>
    <w:rsid w:val="006A7272"/>
    <w:rsid w:val="006B220B"/>
    <w:rsid w:val="006B38F6"/>
    <w:rsid w:val="006B4677"/>
    <w:rsid w:val="006B5251"/>
    <w:rsid w:val="006B579C"/>
    <w:rsid w:val="006B61D9"/>
    <w:rsid w:val="006B7B83"/>
    <w:rsid w:val="006C0900"/>
    <w:rsid w:val="006C0D15"/>
    <w:rsid w:val="006C2DFE"/>
    <w:rsid w:val="006C3D3F"/>
    <w:rsid w:val="006C50FA"/>
    <w:rsid w:val="006C6ABF"/>
    <w:rsid w:val="006C7BBD"/>
    <w:rsid w:val="006D18FF"/>
    <w:rsid w:val="006D2EA2"/>
    <w:rsid w:val="006D37FB"/>
    <w:rsid w:val="006D43CC"/>
    <w:rsid w:val="006D47B9"/>
    <w:rsid w:val="006D5B4B"/>
    <w:rsid w:val="006D6277"/>
    <w:rsid w:val="006D6EBD"/>
    <w:rsid w:val="006E10DF"/>
    <w:rsid w:val="006E2CD2"/>
    <w:rsid w:val="006E311E"/>
    <w:rsid w:val="006E7897"/>
    <w:rsid w:val="006F030A"/>
    <w:rsid w:val="006F0D1C"/>
    <w:rsid w:val="006F0E20"/>
    <w:rsid w:val="006F1B5E"/>
    <w:rsid w:val="006F2CD0"/>
    <w:rsid w:val="006F3D0B"/>
    <w:rsid w:val="006F3E8D"/>
    <w:rsid w:val="006F5660"/>
    <w:rsid w:val="006F755E"/>
    <w:rsid w:val="006F7699"/>
    <w:rsid w:val="006F7F24"/>
    <w:rsid w:val="007013D1"/>
    <w:rsid w:val="007056E0"/>
    <w:rsid w:val="0070623E"/>
    <w:rsid w:val="007066A0"/>
    <w:rsid w:val="007067AE"/>
    <w:rsid w:val="00706D37"/>
    <w:rsid w:val="00707429"/>
    <w:rsid w:val="00710E0D"/>
    <w:rsid w:val="00712DAD"/>
    <w:rsid w:val="007137AA"/>
    <w:rsid w:val="00713954"/>
    <w:rsid w:val="00714D02"/>
    <w:rsid w:val="00715793"/>
    <w:rsid w:val="007164CF"/>
    <w:rsid w:val="0071715F"/>
    <w:rsid w:val="00721214"/>
    <w:rsid w:val="00721C98"/>
    <w:rsid w:val="007232E4"/>
    <w:rsid w:val="00724DC5"/>
    <w:rsid w:val="0072516E"/>
    <w:rsid w:val="007268C5"/>
    <w:rsid w:val="00726FA4"/>
    <w:rsid w:val="00732A17"/>
    <w:rsid w:val="00733031"/>
    <w:rsid w:val="00733571"/>
    <w:rsid w:val="00734B8E"/>
    <w:rsid w:val="0073563B"/>
    <w:rsid w:val="007359CB"/>
    <w:rsid w:val="00735C29"/>
    <w:rsid w:val="00737469"/>
    <w:rsid w:val="00737471"/>
    <w:rsid w:val="0074075A"/>
    <w:rsid w:val="007417AF"/>
    <w:rsid w:val="0074227D"/>
    <w:rsid w:val="00742E30"/>
    <w:rsid w:val="00744359"/>
    <w:rsid w:val="00746A1A"/>
    <w:rsid w:val="00747672"/>
    <w:rsid w:val="00750645"/>
    <w:rsid w:val="00751C78"/>
    <w:rsid w:val="00752016"/>
    <w:rsid w:val="0075217B"/>
    <w:rsid w:val="00753203"/>
    <w:rsid w:val="0075536C"/>
    <w:rsid w:val="00761EB2"/>
    <w:rsid w:val="00762D09"/>
    <w:rsid w:val="00762DC9"/>
    <w:rsid w:val="00764018"/>
    <w:rsid w:val="00764A0C"/>
    <w:rsid w:val="00764F5F"/>
    <w:rsid w:val="00765FF7"/>
    <w:rsid w:val="00766B9C"/>
    <w:rsid w:val="00770AC3"/>
    <w:rsid w:val="00772EAA"/>
    <w:rsid w:val="00776E12"/>
    <w:rsid w:val="0077772A"/>
    <w:rsid w:val="00777F08"/>
    <w:rsid w:val="00780DF1"/>
    <w:rsid w:val="0078126D"/>
    <w:rsid w:val="007823D8"/>
    <w:rsid w:val="00783A3E"/>
    <w:rsid w:val="007852AE"/>
    <w:rsid w:val="00785B62"/>
    <w:rsid w:val="0078624F"/>
    <w:rsid w:val="00786F9F"/>
    <w:rsid w:val="00787A5A"/>
    <w:rsid w:val="007920C6"/>
    <w:rsid w:val="00794E84"/>
    <w:rsid w:val="00795747"/>
    <w:rsid w:val="00797368"/>
    <w:rsid w:val="0079774B"/>
    <w:rsid w:val="007A0016"/>
    <w:rsid w:val="007A1274"/>
    <w:rsid w:val="007A1D8A"/>
    <w:rsid w:val="007A2226"/>
    <w:rsid w:val="007A27B7"/>
    <w:rsid w:val="007A2825"/>
    <w:rsid w:val="007A3110"/>
    <w:rsid w:val="007A7754"/>
    <w:rsid w:val="007B04CE"/>
    <w:rsid w:val="007B0B6F"/>
    <w:rsid w:val="007B0B9E"/>
    <w:rsid w:val="007B34B1"/>
    <w:rsid w:val="007B4ACB"/>
    <w:rsid w:val="007B4EDF"/>
    <w:rsid w:val="007B5B03"/>
    <w:rsid w:val="007B776E"/>
    <w:rsid w:val="007C2D66"/>
    <w:rsid w:val="007C796B"/>
    <w:rsid w:val="007D01B3"/>
    <w:rsid w:val="007D067F"/>
    <w:rsid w:val="007D17A8"/>
    <w:rsid w:val="007D188B"/>
    <w:rsid w:val="007D39D8"/>
    <w:rsid w:val="007D3FCC"/>
    <w:rsid w:val="007D4EB3"/>
    <w:rsid w:val="007D53AC"/>
    <w:rsid w:val="007D70EA"/>
    <w:rsid w:val="007D73CA"/>
    <w:rsid w:val="007E2963"/>
    <w:rsid w:val="007E3AAC"/>
    <w:rsid w:val="007E3C7C"/>
    <w:rsid w:val="007E5E47"/>
    <w:rsid w:val="007E6262"/>
    <w:rsid w:val="007E6667"/>
    <w:rsid w:val="007E7EFC"/>
    <w:rsid w:val="007F02F6"/>
    <w:rsid w:val="007F1492"/>
    <w:rsid w:val="007F2A6E"/>
    <w:rsid w:val="007F46B5"/>
    <w:rsid w:val="007F4A00"/>
    <w:rsid w:val="007F5018"/>
    <w:rsid w:val="007F6D8D"/>
    <w:rsid w:val="00803613"/>
    <w:rsid w:val="008038B5"/>
    <w:rsid w:val="008043F7"/>
    <w:rsid w:val="008057A8"/>
    <w:rsid w:val="00806141"/>
    <w:rsid w:val="008076C1"/>
    <w:rsid w:val="008105E1"/>
    <w:rsid w:val="00810FCE"/>
    <w:rsid w:val="008111A6"/>
    <w:rsid w:val="0081200C"/>
    <w:rsid w:val="0081259C"/>
    <w:rsid w:val="00812CB7"/>
    <w:rsid w:val="008134A8"/>
    <w:rsid w:val="00813533"/>
    <w:rsid w:val="00813AB6"/>
    <w:rsid w:val="00813BA4"/>
    <w:rsid w:val="00813E6A"/>
    <w:rsid w:val="00814853"/>
    <w:rsid w:val="0081613D"/>
    <w:rsid w:val="00816F70"/>
    <w:rsid w:val="00821AE1"/>
    <w:rsid w:val="0082208B"/>
    <w:rsid w:val="008223CC"/>
    <w:rsid w:val="0082423B"/>
    <w:rsid w:val="008254E5"/>
    <w:rsid w:val="00825719"/>
    <w:rsid w:val="0082736C"/>
    <w:rsid w:val="008305AB"/>
    <w:rsid w:val="00833ABB"/>
    <w:rsid w:val="00833B2F"/>
    <w:rsid w:val="00833C8C"/>
    <w:rsid w:val="008344C1"/>
    <w:rsid w:val="008349F1"/>
    <w:rsid w:val="00837BBA"/>
    <w:rsid w:val="00840E30"/>
    <w:rsid w:val="008417AB"/>
    <w:rsid w:val="008418BA"/>
    <w:rsid w:val="00844335"/>
    <w:rsid w:val="00844B53"/>
    <w:rsid w:val="00845DC5"/>
    <w:rsid w:val="00846449"/>
    <w:rsid w:val="008505E0"/>
    <w:rsid w:val="008528E3"/>
    <w:rsid w:val="0085321A"/>
    <w:rsid w:val="00855F9E"/>
    <w:rsid w:val="00856BF0"/>
    <w:rsid w:val="00856C4D"/>
    <w:rsid w:val="00856F98"/>
    <w:rsid w:val="00857533"/>
    <w:rsid w:val="008576C9"/>
    <w:rsid w:val="00857AF2"/>
    <w:rsid w:val="0086083F"/>
    <w:rsid w:val="0086220D"/>
    <w:rsid w:val="008625F9"/>
    <w:rsid w:val="0086400A"/>
    <w:rsid w:val="008642D9"/>
    <w:rsid w:val="008666B2"/>
    <w:rsid w:val="008713FF"/>
    <w:rsid w:val="00874303"/>
    <w:rsid w:val="00875620"/>
    <w:rsid w:val="0087771C"/>
    <w:rsid w:val="00877D87"/>
    <w:rsid w:val="00881B20"/>
    <w:rsid w:val="0088221B"/>
    <w:rsid w:val="00882CF7"/>
    <w:rsid w:val="00885436"/>
    <w:rsid w:val="008855BE"/>
    <w:rsid w:val="00887D40"/>
    <w:rsid w:val="00890357"/>
    <w:rsid w:val="00890817"/>
    <w:rsid w:val="00893213"/>
    <w:rsid w:val="00894EF5"/>
    <w:rsid w:val="00896208"/>
    <w:rsid w:val="008965F9"/>
    <w:rsid w:val="00897D1B"/>
    <w:rsid w:val="008A08B1"/>
    <w:rsid w:val="008A1349"/>
    <w:rsid w:val="008A1C7C"/>
    <w:rsid w:val="008A5212"/>
    <w:rsid w:val="008B041F"/>
    <w:rsid w:val="008B260F"/>
    <w:rsid w:val="008B45B9"/>
    <w:rsid w:val="008B4EFB"/>
    <w:rsid w:val="008B6428"/>
    <w:rsid w:val="008B6540"/>
    <w:rsid w:val="008B7327"/>
    <w:rsid w:val="008B7E10"/>
    <w:rsid w:val="008C0343"/>
    <w:rsid w:val="008C0A3F"/>
    <w:rsid w:val="008C42B6"/>
    <w:rsid w:val="008C4B95"/>
    <w:rsid w:val="008C6A95"/>
    <w:rsid w:val="008D0A46"/>
    <w:rsid w:val="008D13F3"/>
    <w:rsid w:val="008D1DBC"/>
    <w:rsid w:val="008D1F9A"/>
    <w:rsid w:val="008D20DE"/>
    <w:rsid w:val="008D22C8"/>
    <w:rsid w:val="008D2D96"/>
    <w:rsid w:val="008D2E40"/>
    <w:rsid w:val="008D3409"/>
    <w:rsid w:val="008D392C"/>
    <w:rsid w:val="008D49C8"/>
    <w:rsid w:val="008D6680"/>
    <w:rsid w:val="008E025E"/>
    <w:rsid w:val="008E0C04"/>
    <w:rsid w:val="008E1A79"/>
    <w:rsid w:val="008E1C83"/>
    <w:rsid w:val="008E2847"/>
    <w:rsid w:val="008E28B9"/>
    <w:rsid w:val="008E2959"/>
    <w:rsid w:val="008E38D9"/>
    <w:rsid w:val="008E3DCD"/>
    <w:rsid w:val="008E3ED9"/>
    <w:rsid w:val="008E4EE6"/>
    <w:rsid w:val="008E764D"/>
    <w:rsid w:val="008E7E90"/>
    <w:rsid w:val="008F359F"/>
    <w:rsid w:val="008F500A"/>
    <w:rsid w:val="008F5EAF"/>
    <w:rsid w:val="008F7354"/>
    <w:rsid w:val="0090062C"/>
    <w:rsid w:val="0090277D"/>
    <w:rsid w:val="00903F99"/>
    <w:rsid w:val="00905D80"/>
    <w:rsid w:val="0091257E"/>
    <w:rsid w:val="00913659"/>
    <w:rsid w:val="009146E0"/>
    <w:rsid w:val="00914CE6"/>
    <w:rsid w:val="00914DD5"/>
    <w:rsid w:val="00915018"/>
    <w:rsid w:val="00915555"/>
    <w:rsid w:val="00917D1B"/>
    <w:rsid w:val="00921D5F"/>
    <w:rsid w:val="00921EB1"/>
    <w:rsid w:val="00924A11"/>
    <w:rsid w:val="00927DE1"/>
    <w:rsid w:val="009303AC"/>
    <w:rsid w:val="0093252F"/>
    <w:rsid w:val="00933665"/>
    <w:rsid w:val="00935942"/>
    <w:rsid w:val="00937618"/>
    <w:rsid w:val="009379AA"/>
    <w:rsid w:val="00940936"/>
    <w:rsid w:val="009466AF"/>
    <w:rsid w:val="009467CE"/>
    <w:rsid w:val="00946CC9"/>
    <w:rsid w:val="0094766A"/>
    <w:rsid w:val="00947752"/>
    <w:rsid w:val="00955224"/>
    <w:rsid w:val="00956D14"/>
    <w:rsid w:val="009575D6"/>
    <w:rsid w:val="009575F4"/>
    <w:rsid w:val="00961B0B"/>
    <w:rsid w:val="00962016"/>
    <w:rsid w:val="009634E0"/>
    <w:rsid w:val="0096371D"/>
    <w:rsid w:val="00964E42"/>
    <w:rsid w:val="0096584E"/>
    <w:rsid w:val="00967971"/>
    <w:rsid w:val="009702D3"/>
    <w:rsid w:val="0097223D"/>
    <w:rsid w:val="009723E6"/>
    <w:rsid w:val="00973895"/>
    <w:rsid w:val="00975231"/>
    <w:rsid w:val="00975E70"/>
    <w:rsid w:val="00980443"/>
    <w:rsid w:val="009807EF"/>
    <w:rsid w:val="00981715"/>
    <w:rsid w:val="00981C3F"/>
    <w:rsid w:val="00985C75"/>
    <w:rsid w:val="00986F83"/>
    <w:rsid w:val="009876FB"/>
    <w:rsid w:val="00987B1A"/>
    <w:rsid w:val="00987F84"/>
    <w:rsid w:val="00990934"/>
    <w:rsid w:val="00992577"/>
    <w:rsid w:val="00993209"/>
    <w:rsid w:val="00993761"/>
    <w:rsid w:val="0099481E"/>
    <w:rsid w:val="0099496A"/>
    <w:rsid w:val="00995140"/>
    <w:rsid w:val="00996E60"/>
    <w:rsid w:val="009A0605"/>
    <w:rsid w:val="009A13C0"/>
    <w:rsid w:val="009A2BE9"/>
    <w:rsid w:val="009A56A0"/>
    <w:rsid w:val="009A5E85"/>
    <w:rsid w:val="009A5FA2"/>
    <w:rsid w:val="009A66FD"/>
    <w:rsid w:val="009A6FEB"/>
    <w:rsid w:val="009A7C0A"/>
    <w:rsid w:val="009B174B"/>
    <w:rsid w:val="009B1B24"/>
    <w:rsid w:val="009B1CC7"/>
    <w:rsid w:val="009B238D"/>
    <w:rsid w:val="009B5FA9"/>
    <w:rsid w:val="009B6D52"/>
    <w:rsid w:val="009C10B3"/>
    <w:rsid w:val="009C2276"/>
    <w:rsid w:val="009C233D"/>
    <w:rsid w:val="009C32A7"/>
    <w:rsid w:val="009C57F1"/>
    <w:rsid w:val="009C5899"/>
    <w:rsid w:val="009C74A1"/>
    <w:rsid w:val="009D03F2"/>
    <w:rsid w:val="009D088B"/>
    <w:rsid w:val="009D127F"/>
    <w:rsid w:val="009D1ED1"/>
    <w:rsid w:val="009D202C"/>
    <w:rsid w:val="009D2DD2"/>
    <w:rsid w:val="009D3284"/>
    <w:rsid w:val="009D3A84"/>
    <w:rsid w:val="009D5A77"/>
    <w:rsid w:val="009D5BA5"/>
    <w:rsid w:val="009D68DF"/>
    <w:rsid w:val="009D7AB8"/>
    <w:rsid w:val="009E10D6"/>
    <w:rsid w:val="009E2C69"/>
    <w:rsid w:val="009E507B"/>
    <w:rsid w:val="009E560F"/>
    <w:rsid w:val="009E7626"/>
    <w:rsid w:val="009F2727"/>
    <w:rsid w:val="009F32CC"/>
    <w:rsid w:val="009F4464"/>
    <w:rsid w:val="009F681E"/>
    <w:rsid w:val="00A0354B"/>
    <w:rsid w:val="00A10123"/>
    <w:rsid w:val="00A10AFF"/>
    <w:rsid w:val="00A134EA"/>
    <w:rsid w:val="00A16258"/>
    <w:rsid w:val="00A17DD7"/>
    <w:rsid w:val="00A23859"/>
    <w:rsid w:val="00A25667"/>
    <w:rsid w:val="00A25E84"/>
    <w:rsid w:val="00A269DB"/>
    <w:rsid w:val="00A271D0"/>
    <w:rsid w:val="00A27325"/>
    <w:rsid w:val="00A319EB"/>
    <w:rsid w:val="00A325E1"/>
    <w:rsid w:val="00A33049"/>
    <w:rsid w:val="00A35B0F"/>
    <w:rsid w:val="00A362BF"/>
    <w:rsid w:val="00A41FD5"/>
    <w:rsid w:val="00A42296"/>
    <w:rsid w:val="00A437BB"/>
    <w:rsid w:val="00A44A71"/>
    <w:rsid w:val="00A45DE4"/>
    <w:rsid w:val="00A465BA"/>
    <w:rsid w:val="00A554B4"/>
    <w:rsid w:val="00A555E3"/>
    <w:rsid w:val="00A56619"/>
    <w:rsid w:val="00A56FD9"/>
    <w:rsid w:val="00A62E68"/>
    <w:rsid w:val="00A63F9B"/>
    <w:rsid w:val="00A63FBA"/>
    <w:rsid w:val="00A64393"/>
    <w:rsid w:val="00A64B8D"/>
    <w:rsid w:val="00A65504"/>
    <w:rsid w:val="00A67531"/>
    <w:rsid w:val="00A70090"/>
    <w:rsid w:val="00A72E76"/>
    <w:rsid w:val="00A774D9"/>
    <w:rsid w:val="00A77A2C"/>
    <w:rsid w:val="00A80280"/>
    <w:rsid w:val="00A81C6B"/>
    <w:rsid w:val="00A81F10"/>
    <w:rsid w:val="00A822B2"/>
    <w:rsid w:val="00A827F7"/>
    <w:rsid w:val="00A849B3"/>
    <w:rsid w:val="00A9235E"/>
    <w:rsid w:val="00A94295"/>
    <w:rsid w:val="00A954F2"/>
    <w:rsid w:val="00A963B2"/>
    <w:rsid w:val="00A97E47"/>
    <w:rsid w:val="00AA006B"/>
    <w:rsid w:val="00AA2FDC"/>
    <w:rsid w:val="00AA31AE"/>
    <w:rsid w:val="00AA41D7"/>
    <w:rsid w:val="00AA4AE0"/>
    <w:rsid w:val="00AA6C25"/>
    <w:rsid w:val="00AA77D0"/>
    <w:rsid w:val="00AA7CCF"/>
    <w:rsid w:val="00AA7ED0"/>
    <w:rsid w:val="00AB2382"/>
    <w:rsid w:val="00AB2A92"/>
    <w:rsid w:val="00AB37F1"/>
    <w:rsid w:val="00AB6E31"/>
    <w:rsid w:val="00AC08B2"/>
    <w:rsid w:val="00AC1878"/>
    <w:rsid w:val="00AC3A7C"/>
    <w:rsid w:val="00AC5653"/>
    <w:rsid w:val="00AC5B6C"/>
    <w:rsid w:val="00AC6755"/>
    <w:rsid w:val="00AC7527"/>
    <w:rsid w:val="00AC778A"/>
    <w:rsid w:val="00AD05E6"/>
    <w:rsid w:val="00AD0C0E"/>
    <w:rsid w:val="00AD298C"/>
    <w:rsid w:val="00AD32BD"/>
    <w:rsid w:val="00AD3F02"/>
    <w:rsid w:val="00AD4DF9"/>
    <w:rsid w:val="00AE266B"/>
    <w:rsid w:val="00AE26ED"/>
    <w:rsid w:val="00AE3702"/>
    <w:rsid w:val="00AE3991"/>
    <w:rsid w:val="00AE3E59"/>
    <w:rsid w:val="00AE5398"/>
    <w:rsid w:val="00AE6609"/>
    <w:rsid w:val="00AE7433"/>
    <w:rsid w:val="00AE78D4"/>
    <w:rsid w:val="00AF12C3"/>
    <w:rsid w:val="00AF1983"/>
    <w:rsid w:val="00AF1A19"/>
    <w:rsid w:val="00AF2B9E"/>
    <w:rsid w:val="00AF3514"/>
    <w:rsid w:val="00AF47FF"/>
    <w:rsid w:val="00AF4CD2"/>
    <w:rsid w:val="00AF4DA0"/>
    <w:rsid w:val="00AF516D"/>
    <w:rsid w:val="00AF5791"/>
    <w:rsid w:val="00AF663D"/>
    <w:rsid w:val="00AF6FCB"/>
    <w:rsid w:val="00AF72EF"/>
    <w:rsid w:val="00B049A1"/>
    <w:rsid w:val="00B061EE"/>
    <w:rsid w:val="00B06CCC"/>
    <w:rsid w:val="00B075CD"/>
    <w:rsid w:val="00B12151"/>
    <w:rsid w:val="00B12EF1"/>
    <w:rsid w:val="00B1611F"/>
    <w:rsid w:val="00B232AC"/>
    <w:rsid w:val="00B24C52"/>
    <w:rsid w:val="00B27C02"/>
    <w:rsid w:val="00B30D6C"/>
    <w:rsid w:val="00B333A3"/>
    <w:rsid w:val="00B34619"/>
    <w:rsid w:val="00B364CB"/>
    <w:rsid w:val="00B36B66"/>
    <w:rsid w:val="00B37896"/>
    <w:rsid w:val="00B4043A"/>
    <w:rsid w:val="00B422C2"/>
    <w:rsid w:val="00B42FF7"/>
    <w:rsid w:val="00B43E13"/>
    <w:rsid w:val="00B50AAE"/>
    <w:rsid w:val="00B51BD4"/>
    <w:rsid w:val="00B5217D"/>
    <w:rsid w:val="00B52CBB"/>
    <w:rsid w:val="00B55E49"/>
    <w:rsid w:val="00B56C88"/>
    <w:rsid w:val="00B5721B"/>
    <w:rsid w:val="00B6001E"/>
    <w:rsid w:val="00B61AC0"/>
    <w:rsid w:val="00B62E8B"/>
    <w:rsid w:val="00B655BA"/>
    <w:rsid w:val="00B66D32"/>
    <w:rsid w:val="00B7088E"/>
    <w:rsid w:val="00B70C72"/>
    <w:rsid w:val="00B747C4"/>
    <w:rsid w:val="00B74B4F"/>
    <w:rsid w:val="00B74DEE"/>
    <w:rsid w:val="00B75274"/>
    <w:rsid w:val="00B75E98"/>
    <w:rsid w:val="00B76470"/>
    <w:rsid w:val="00B769FF"/>
    <w:rsid w:val="00B76D6C"/>
    <w:rsid w:val="00B7751E"/>
    <w:rsid w:val="00B86214"/>
    <w:rsid w:val="00B86FCA"/>
    <w:rsid w:val="00B87EBF"/>
    <w:rsid w:val="00B90181"/>
    <w:rsid w:val="00B90F15"/>
    <w:rsid w:val="00B9157B"/>
    <w:rsid w:val="00B922C9"/>
    <w:rsid w:val="00B9371C"/>
    <w:rsid w:val="00B93897"/>
    <w:rsid w:val="00B96C02"/>
    <w:rsid w:val="00BA059D"/>
    <w:rsid w:val="00BA0667"/>
    <w:rsid w:val="00BA07BB"/>
    <w:rsid w:val="00BA1881"/>
    <w:rsid w:val="00BA1D20"/>
    <w:rsid w:val="00BA2D06"/>
    <w:rsid w:val="00BA3203"/>
    <w:rsid w:val="00BA43AE"/>
    <w:rsid w:val="00BA5977"/>
    <w:rsid w:val="00BA5B4A"/>
    <w:rsid w:val="00BA5BA7"/>
    <w:rsid w:val="00BA6EB3"/>
    <w:rsid w:val="00BA6F8B"/>
    <w:rsid w:val="00BB0E04"/>
    <w:rsid w:val="00BB1749"/>
    <w:rsid w:val="00BB20DB"/>
    <w:rsid w:val="00BB23E8"/>
    <w:rsid w:val="00BB3126"/>
    <w:rsid w:val="00BB3F8A"/>
    <w:rsid w:val="00BB4178"/>
    <w:rsid w:val="00BB5D40"/>
    <w:rsid w:val="00BB5EAB"/>
    <w:rsid w:val="00BB7EE0"/>
    <w:rsid w:val="00BC0E1B"/>
    <w:rsid w:val="00BC139C"/>
    <w:rsid w:val="00BC169C"/>
    <w:rsid w:val="00BC2D90"/>
    <w:rsid w:val="00BC32E2"/>
    <w:rsid w:val="00BC33F6"/>
    <w:rsid w:val="00BC3773"/>
    <w:rsid w:val="00BC37B0"/>
    <w:rsid w:val="00BC580F"/>
    <w:rsid w:val="00BC58BA"/>
    <w:rsid w:val="00BD0392"/>
    <w:rsid w:val="00BD0925"/>
    <w:rsid w:val="00BD0BFF"/>
    <w:rsid w:val="00BD15B6"/>
    <w:rsid w:val="00BD1C93"/>
    <w:rsid w:val="00BD2562"/>
    <w:rsid w:val="00BD2BE5"/>
    <w:rsid w:val="00BD53FE"/>
    <w:rsid w:val="00BD54B4"/>
    <w:rsid w:val="00BE2A77"/>
    <w:rsid w:val="00BE37CF"/>
    <w:rsid w:val="00BE3B5E"/>
    <w:rsid w:val="00BE680D"/>
    <w:rsid w:val="00BE7F99"/>
    <w:rsid w:val="00BF03B7"/>
    <w:rsid w:val="00BF0965"/>
    <w:rsid w:val="00BF0F08"/>
    <w:rsid w:val="00BF24A4"/>
    <w:rsid w:val="00BF41E5"/>
    <w:rsid w:val="00BF4538"/>
    <w:rsid w:val="00BF4B9D"/>
    <w:rsid w:val="00BF5D7D"/>
    <w:rsid w:val="00BF5DEE"/>
    <w:rsid w:val="00BF72B3"/>
    <w:rsid w:val="00C0091B"/>
    <w:rsid w:val="00C01907"/>
    <w:rsid w:val="00C068B7"/>
    <w:rsid w:val="00C10ED3"/>
    <w:rsid w:val="00C112CE"/>
    <w:rsid w:val="00C1290C"/>
    <w:rsid w:val="00C1678B"/>
    <w:rsid w:val="00C20E2B"/>
    <w:rsid w:val="00C20EAE"/>
    <w:rsid w:val="00C20F7A"/>
    <w:rsid w:val="00C228FF"/>
    <w:rsid w:val="00C2313C"/>
    <w:rsid w:val="00C25168"/>
    <w:rsid w:val="00C25F9C"/>
    <w:rsid w:val="00C30A87"/>
    <w:rsid w:val="00C317F9"/>
    <w:rsid w:val="00C31E95"/>
    <w:rsid w:val="00C344F6"/>
    <w:rsid w:val="00C34BF2"/>
    <w:rsid w:val="00C360A5"/>
    <w:rsid w:val="00C4107B"/>
    <w:rsid w:val="00C422C5"/>
    <w:rsid w:val="00C429F3"/>
    <w:rsid w:val="00C4307C"/>
    <w:rsid w:val="00C435CF"/>
    <w:rsid w:val="00C4501C"/>
    <w:rsid w:val="00C5064D"/>
    <w:rsid w:val="00C50A82"/>
    <w:rsid w:val="00C50CDB"/>
    <w:rsid w:val="00C513BF"/>
    <w:rsid w:val="00C53020"/>
    <w:rsid w:val="00C553AE"/>
    <w:rsid w:val="00C55E15"/>
    <w:rsid w:val="00C5743D"/>
    <w:rsid w:val="00C61DA7"/>
    <w:rsid w:val="00C62F98"/>
    <w:rsid w:val="00C705AE"/>
    <w:rsid w:val="00C7149F"/>
    <w:rsid w:val="00C71E21"/>
    <w:rsid w:val="00C72356"/>
    <w:rsid w:val="00C7253D"/>
    <w:rsid w:val="00C726A6"/>
    <w:rsid w:val="00C72EFE"/>
    <w:rsid w:val="00C73583"/>
    <w:rsid w:val="00C749AD"/>
    <w:rsid w:val="00C74B12"/>
    <w:rsid w:val="00C74FF9"/>
    <w:rsid w:val="00C7560A"/>
    <w:rsid w:val="00C759BE"/>
    <w:rsid w:val="00C75ADA"/>
    <w:rsid w:val="00C75E65"/>
    <w:rsid w:val="00C761D9"/>
    <w:rsid w:val="00C76DCE"/>
    <w:rsid w:val="00C776E1"/>
    <w:rsid w:val="00C80F0B"/>
    <w:rsid w:val="00C83ACB"/>
    <w:rsid w:val="00C87284"/>
    <w:rsid w:val="00C87897"/>
    <w:rsid w:val="00C878E3"/>
    <w:rsid w:val="00C87DCD"/>
    <w:rsid w:val="00C87F27"/>
    <w:rsid w:val="00C91235"/>
    <w:rsid w:val="00C92071"/>
    <w:rsid w:val="00C92995"/>
    <w:rsid w:val="00C92F06"/>
    <w:rsid w:val="00C93020"/>
    <w:rsid w:val="00C94EE0"/>
    <w:rsid w:val="00C95C9B"/>
    <w:rsid w:val="00C95EFA"/>
    <w:rsid w:val="00C960B2"/>
    <w:rsid w:val="00CA0BE0"/>
    <w:rsid w:val="00CA2800"/>
    <w:rsid w:val="00CA550C"/>
    <w:rsid w:val="00CA560D"/>
    <w:rsid w:val="00CA5692"/>
    <w:rsid w:val="00CA56BE"/>
    <w:rsid w:val="00CA7415"/>
    <w:rsid w:val="00CA754B"/>
    <w:rsid w:val="00CB19C6"/>
    <w:rsid w:val="00CB1E14"/>
    <w:rsid w:val="00CB2188"/>
    <w:rsid w:val="00CB2EDE"/>
    <w:rsid w:val="00CB3559"/>
    <w:rsid w:val="00CB4F54"/>
    <w:rsid w:val="00CB5565"/>
    <w:rsid w:val="00CB5788"/>
    <w:rsid w:val="00CC1218"/>
    <w:rsid w:val="00CC2E50"/>
    <w:rsid w:val="00CC3403"/>
    <w:rsid w:val="00CC4C8F"/>
    <w:rsid w:val="00CC4DD7"/>
    <w:rsid w:val="00CC7FFC"/>
    <w:rsid w:val="00CD001B"/>
    <w:rsid w:val="00CD0672"/>
    <w:rsid w:val="00CD11F9"/>
    <w:rsid w:val="00CD21AC"/>
    <w:rsid w:val="00CD22F7"/>
    <w:rsid w:val="00CD28E8"/>
    <w:rsid w:val="00CD3C00"/>
    <w:rsid w:val="00CD43C0"/>
    <w:rsid w:val="00CD4A99"/>
    <w:rsid w:val="00CD57B6"/>
    <w:rsid w:val="00CD603E"/>
    <w:rsid w:val="00CD77C9"/>
    <w:rsid w:val="00CE0711"/>
    <w:rsid w:val="00CE499C"/>
    <w:rsid w:val="00CE5DE7"/>
    <w:rsid w:val="00CF4635"/>
    <w:rsid w:val="00CF551B"/>
    <w:rsid w:val="00CF6E7D"/>
    <w:rsid w:val="00CF73E1"/>
    <w:rsid w:val="00CF73FC"/>
    <w:rsid w:val="00D024D6"/>
    <w:rsid w:val="00D03F48"/>
    <w:rsid w:val="00D04B6D"/>
    <w:rsid w:val="00D04C0C"/>
    <w:rsid w:val="00D143D5"/>
    <w:rsid w:val="00D1446C"/>
    <w:rsid w:val="00D15B43"/>
    <w:rsid w:val="00D161A6"/>
    <w:rsid w:val="00D165CF"/>
    <w:rsid w:val="00D1700B"/>
    <w:rsid w:val="00D178BB"/>
    <w:rsid w:val="00D2018D"/>
    <w:rsid w:val="00D20A5D"/>
    <w:rsid w:val="00D24155"/>
    <w:rsid w:val="00D2457B"/>
    <w:rsid w:val="00D24EA9"/>
    <w:rsid w:val="00D25208"/>
    <w:rsid w:val="00D26238"/>
    <w:rsid w:val="00D267F2"/>
    <w:rsid w:val="00D3020F"/>
    <w:rsid w:val="00D31070"/>
    <w:rsid w:val="00D315E4"/>
    <w:rsid w:val="00D315EF"/>
    <w:rsid w:val="00D327C7"/>
    <w:rsid w:val="00D32F85"/>
    <w:rsid w:val="00D33EE5"/>
    <w:rsid w:val="00D3646F"/>
    <w:rsid w:val="00D365F4"/>
    <w:rsid w:val="00D376FF"/>
    <w:rsid w:val="00D40478"/>
    <w:rsid w:val="00D418F9"/>
    <w:rsid w:val="00D41BFD"/>
    <w:rsid w:val="00D4555D"/>
    <w:rsid w:val="00D45922"/>
    <w:rsid w:val="00D45DAD"/>
    <w:rsid w:val="00D471F5"/>
    <w:rsid w:val="00D47FFC"/>
    <w:rsid w:val="00D52549"/>
    <w:rsid w:val="00D54C12"/>
    <w:rsid w:val="00D556B8"/>
    <w:rsid w:val="00D57055"/>
    <w:rsid w:val="00D611F2"/>
    <w:rsid w:val="00D61326"/>
    <w:rsid w:val="00D6136D"/>
    <w:rsid w:val="00D620EA"/>
    <w:rsid w:val="00D623AA"/>
    <w:rsid w:val="00D6240B"/>
    <w:rsid w:val="00D64414"/>
    <w:rsid w:val="00D64DB1"/>
    <w:rsid w:val="00D65F27"/>
    <w:rsid w:val="00D66235"/>
    <w:rsid w:val="00D667F8"/>
    <w:rsid w:val="00D6777E"/>
    <w:rsid w:val="00D67B2B"/>
    <w:rsid w:val="00D71BCE"/>
    <w:rsid w:val="00D7221B"/>
    <w:rsid w:val="00D72B1E"/>
    <w:rsid w:val="00D75169"/>
    <w:rsid w:val="00D755F6"/>
    <w:rsid w:val="00D766E7"/>
    <w:rsid w:val="00D800BE"/>
    <w:rsid w:val="00D800C7"/>
    <w:rsid w:val="00D80DF3"/>
    <w:rsid w:val="00D81E6A"/>
    <w:rsid w:val="00D8291A"/>
    <w:rsid w:val="00D84293"/>
    <w:rsid w:val="00D8472C"/>
    <w:rsid w:val="00D8473E"/>
    <w:rsid w:val="00D85CC6"/>
    <w:rsid w:val="00D86311"/>
    <w:rsid w:val="00D86A77"/>
    <w:rsid w:val="00D87345"/>
    <w:rsid w:val="00D913E8"/>
    <w:rsid w:val="00D9328F"/>
    <w:rsid w:val="00D9396C"/>
    <w:rsid w:val="00D93A79"/>
    <w:rsid w:val="00D94DBB"/>
    <w:rsid w:val="00D95A33"/>
    <w:rsid w:val="00D95EE5"/>
    <w:rsid w:val="00D9655C"/>
    <w:rsid w:val="00D96881"/>
    <w:rsid w:val="00D96A67"/>
    <w:rsid w:val="00D97239"/>
    <w:rsid w:val="00DA20DC"/>
    <w:rsid w:val="00DA2D4B"/>
    <w:rsid w:val="00DA2ED5"/>
    <w:rsid w:val="00DA344A"/>
    <w:rsid w:val="00DA3523"/>
    <w:rsid w:val="00DA6D6D"/>
    <w:rsid w:val="00DA7C38"/>
    <w:rsid w:val="00DA7F7A"/>
    <w:rsid w:val="00DB342A"/>
    <w:rsid w:val="00DB5A92"/>
    <w:rsid w:val="00DB6432"/>
    <w:rsid w:val="00DB6816"/>
    <w:rsid w:val="00DB6D13"/>
    <w:rsid w:val="00DB789F"/>
    <w:rsid w:val="00DC206F"/>
    <w:rsid w:val="00DC2242"/>
    <w:rsid w:val="00DC289E"/>
    <w:rsid w:val="00DC2D6B"/>
    <w:rsid w:val="00DC4514"/>
    <w:rsid w:val="00DC562C"/>
    <w:rsid w:val="00DC5659"/>
    <w:rsid w:val="00DC6A4B"/>
    <w:rsid w:val="00DC6BAC"/>
    <w:rsid w:val="00DC7FE4"/>
    <w:rsid w:val="00DD1177"/>
    <w:rsid w:val="00DD1AE4"/>
    <w:rsid w:val="00DD2008"/>
    <w:rsid w:val="00DD262F"/>
    <w:rsid w:val="00DD49F2"/>
    <w:rsid w:val="00DD5546"/>
    <w:rsid w:val="00DE033B"/>
    <w:rsid w:val="00DE041E"/>
    <w:rsid w:val="00DE16A8"/>
    <w:rsid w:val="00DE2016"/>
    <w:rsid w:val="00DE3228"/>
    <w:rsid w:val="00DE42D9"/>
    <w:rsid w:val="00DE556E"/>
    <w:rsid w:val="00DE5A9C"/>
    <w:rsid w:val="00DE67C8"/>
    <w:rsid w:val="00DE6E28"/>
    <w:rsid w:val="00DE6F03"/>
    <w:rsid w:val="00DF1B37"/>
    <w:rsid w:val="00DF3052"/>
    <w:rsid w:val="00DF31A7"/>
    <w:rsid w:val="00DF4378"/>
    <w:rsid w:val="00DF5267"/>
    <w:rsid w:val="00DF52AD"/>
    <w:rsid w:val="00DF78A8"/>
    <w:rsid w:val="00E006EB"/>
    <w:rsid w:val="00E01F23"/>
    <w:rsid w:val="00E02BB7"/>
    <w:rsid w:val="00E031C9"/>
    <w:rsid w:val="00E04732"/>
    <w:rsid w:val="00E05156"/>
    <w:rsid w:val="00E05457"/>
    <w:rsid w:val="00E066B1"/>
    <w:rsid w:val="00E07234"/>
    <w:rsid w:val="00E10BE5"/>
    <w:rsid w:val="00E13424"/>
    <w:rsid w:val="00E14004"/>
    <w:rsid w:val="00E153F6"/>
    <w:rsid w:val="00E15A2C"/>
    <w:rsid w:val="00E17545"/>
    <w:rsid w:val="00E20430"/>
    <w:rsid w:val="00E218CE"/>
    <w:rsid w:val="00E21E3A"/>
    <w:rsid w:val="00E223B0"/>
    <w:rsid w:val="00E22E9A"/>
    <w:rsid w:val="00E27220"/>
    <w:rsid w:val="00E30572"/>
    <w:rsid w:val="00E31556"/>
    <w:rsid w:val="00E31E9F"/>
    <w:rsid w:val="00E33AAB"/>
    <w:rsid w:val="00E344BF"/>
    <w:rsid w:val="00E377AC"/>
    <w:rsid w:val="00E402E9"/>
    <w:rsid w:val="00E43141"/>
    <w:rsid w:val="00E43DF0"/>
    <w:rsid w:val="00E511E6"/>
    <w:rsid w:val="00E51250"/>
    <w:rsid w:val="00E517BA"/>
    <w:rsid w:val="00E52B00"/>
    <w:rsid w:val="00E532C0"/>
    <w:rsid w:val="00E55393"/>
    <w:rsid w:val="00E554F8"/>
    <w:rsid w:val="00E558C9"/>
    <w:rsid w:val="00E6008C"/>
    <w:rsid w:val="00E60400"/>
    <w:rsid w:val="00E605EF"/>
    <w:rsid w:val="00E6141A"/>
    <w:rsid w:val="00E61880"/>
    <w:rsid w:val="00E623CF"/>
    <w:rsid w:val="00E63CEC"/>
    <w:rsid w:val="00E64053"/>
    <w:rsid w:val="00E64250"/>
    <w:rsid w:val="00E64825"/>
    <w:rsid w:val="00E65375"/>
    <w:rsid w:val="00E65547"/>
    <w:rsid w:val="00E65930"/>
    <w:rsid w:val="00E65DE5"/>
    <w:rsid w:val="00E6738C"/>
    <w:rsid w:val="00E76923"/>
    <w:rsid w:val="00E83CD6"/>
    <w:rsid w:val="00E83EFD"/>
    <w:rsid w:val="00E84292"/>
    <w:rsid w:val="00E85592"/>
    <w:rsid w:val="00E904D9"/>
    <w:rsid w:val="00E9080E"/>
    <w:rsid w:val="00E921FB"/>
    <w:rsid w:val="00E93C9A"/>
    <w:rsid w:val="00E94AEC"/>
    <w:rsid w:val="00E96A76"/>
    <w:rsid w:val="00EA1707"/>
    <w:rsid w:val="00EA1FB7"/>
    <w:rsid w:val="00EA402D"/>
    <w:rsid w:val="00EA4D75"/>
    <w:rsid w:val="00EA6025"/>
    <w:rsid w:val="00EA698E"/>
    <w:rsid w:val="00EB008A"/>
    <w:rsid w:val="00EB009D"/>
    <w:rsid w:val="00EB1035"/>
    <w:rsid w:val="00EB1427"/>
    <w:rsid w:val="00EB2A46"/>
    <w:rsid w:val="00EB3173"/>
    <w:rsid w:val="00EB3994"/>
    <w:rsid w:val="00EB3FFB"/>
    <w:rsid w:val="00EB4802"/>
    <w:rsid w:val="00EB663A"/>
    <w:rsid w:val="00EB789F"/>
    <w:rsid w:val="00EC0377"/>
    <w:rsid w:val="00EC04FB"/>
    <w:rsid w:val="00EC190D"/>
    <w:rsid w:val="00EC2560"/>
    <w:rsid w:val="00EC3375"/>
    <w:rsid w:val="00EC418D"/>
    <w:rsid w:val="00EC50B5"/>
    <w:rsid w:val="00EC515D"/>
    <w:rsid w:val="00EC5C00"/>
    <w:rsid w:val="00EC751A"/>
    <w:rsid w:val="00ED01B4"/>
    <w:rsid w:val="00ED19D3"/>
    <w:rsid w:val="00ED1F57"/>
    <w:rsid w:val="00ED39BC"/>
    <w:rsid w:val="00ED58E5"/>
    <w:rsid w:val="00ED68C7"/>
    <w:rsid w:val="00ED6FF6"/>
    <w:rsid w:val="00EE1C84"/>
    <w:rsid w:val="00EE3087"/>
    <w:rsid w:val="00EE3415"/>
    <w:rsid w:val="00EE34D8"/>
    <w:rsid w:val="00EE522B"/>
    <w:rsid w:val="00EE5337"/>
    <w:rsid w:val="00EE5A5B"/>
    <w:rsid w:val="00EE5C26"/>
    <w:rsid w:val="00EE703F"/>
    <w:rsid w:val="00EE7909"/>
    <w:rsid w:val="00EF0B5E"/>
    <w:rsid w:val="00EF0C3E"/>
    <w:rsid w:val="00EF0E1E"/>
    <w:rsid w:val="00EF1443"/>
    <w:rsid w:val="00EF163E"/>
    <w:rsid w:val="00EF1F53"/>
    <w:rsid w:val="00EF29AE"/>
    <w:rsid w:val="00EF2E98"/>
    <w:rsid w:val="00EF49A8"/>
    <w:rsid w:val="00EF6E7B"/>
    <w:rsid w:val="00F10259"/>
    <w:rsid w:val="00F1152B"/>
    <w:rsid w:val="00F1174D"/>
    <w:rsid w:val="00F128A5"/>
    <w:rsid w:val="00F13D3E"/>
    <w:rsid w:val="00F141F5"/>
    <w:rsid w:val="00F158AA"/>
    <w:rsid w:val="00F1645F"/>
    <w:rsid w:val="00F16468"/>
    <w:rsid w:val="00F1714D"/>
    <w:rsid w:val="00F1779F"/>
    <w:rsid w:val="00F20775"/>
    <w:rsid w:val="00F21609"/>
    <w:rsid w:val="00F21C71"/>
    <w:rsid w:val="00F220FF"/>
    <w:rsid w:val="00F230E6"/>
    <w:rsid w:val="00F24C56"/>
    <w:rsid w:val="00F26E1B"/>
    <w:rsid w:val="00F30034"/>
    <w:rsid w:val="00F30089"/>
    <w:rsid w:val="00F31397"/>
    <w:rsid w:val="00F32284"/>
    <w:rsid w:val="00F3373F"/>
    <w:rsid w:val="00F33C4B"/>
    <w:rsid w:val="00F34575"/>
    <w:rsid w:val="00F35C93"/>
    <w:rsid w:val="00F36FE0"/>
    <w:rsid w:val="00F41C55"/>
    <w:rsid w:val="00F45725"/>
    <w:rsid w:val="00F471B7"/>
    <w:rsid w:val="00F47B4C"/>
    <w:rsid w:val="00F50C15"/>
    <w:rsid w:val="00F51481"/>
    <w:rsid w:val="00F52776"/>
    <w:rsid w:val="00F53505"/>
    <w:rsid w:val="00F538B6"/>
    <w:rsid w:val="00F54063"/>
    <w:rsid w:val="00F548D1"/>
    <w:rsid w:val="00F60438"/>
    <w:rsid w:val="00F610EA"/>
    <w:rsid w:val="00F61448"/>
    <w:rsid w:val="00F61513"/>
    <w:rsid w:val="00F61FFD"/>
    <w:rsid w:val="00F64CC8"/>
    <w:rsid w:val="00F65820"/>
    <w:rsid w:val="00F667CC"/>
    <w:rsid w:val="00F72BD5"/>
    <w:rsid w:val="00F72F7C"/>
    <w:rsid w:val="00F74097"/>
    <w:rsid w:val="00F75B9D"/>
    <w:rsid w:val="00F75DDF"/>
    <w:rsid w:val="00F8024B"/>
    <w:rsid w:val="00F80B84"/>
    <w:rsid w:val="00F81064"/>
    <w:rsid w:val="00F81275"/>
    <w:rsid w:val="00F81938"/>
    <w:rsid w:val="00F82499"/>
    <w:rsid w:val="00F833EC"/>
    <w:rsid w:val="00F85FE9"/>
    <w:rsid w:val="00F861B3"/>
    <w:rsid w:val="00F86323"/>
    <w:rsid w:val="00F86497"/>
    <w:rsid w:val="00F86771"/>
    <w:rsid w:val="00F8766D"/>
    <w:rsid w:val="00F9384F"/>
    <w:rsid w:val="00F9538A"/>
    <w:rsid w:val="00FA007E"/>
    <w:rsid w:val="00FA16E9"/>
    <w:rsid w:val="00FA1D75"/>
    <w:rsid w:val="00FA295C"/>
    <w:rsid w:val="00FA52A0"/>
    <w:rsid w:val="00FA5488"/>
    <w:rsid w:val="00FA5F57"/>
    <w:rsid w:val="00FB1461"/>
    <w:rsid w:val="00FB1CA4"/>
    <w:rsid w:val="00FB316C"/>
    <w:rsid w:val="00FB3311"/>
    <w:rsid w:val="00FB36C3"/>
    <w:rsid w:val="00FB3CC8"/>
    <w:rsid w:val="00FB3EB7"/>
    <w:rsid w:val="00FC1B64"/>
    <w:rsid w:val="00FC1B97"/>
    <w:rsid w:val="00FC3DAF"/>
    <w:rsid w:val="00FC4736"/>
    <w:rsid w:val="00FC4C4A"/>
    <w:rsid w:val="00FC63A8"/>
    <w:rsid w:val="00FC66AD"/>
    <w:rsid w:val="00FD0095"/>
    <w:rsid w:val="00FD01DC"/>
    <w:rsid w:val="00FD1D0F"/>
    <w:rsid w:val="00FD1FB6"/>
    <w:rsid w:val="00FD233A"/>
    <w:rsid w:val="00FD39FD"/>
    <w:rsid w:val="00FD3C22"/>
    <w:rsid w:val="00FD424B"/>
    <w:rsid w:val="00FD5204"/>
    <w:rsid w:val="00FD5DBC"/>
    <w:rsid w:val="00FD632C"/>
    <w:rsid w:val="00FD69A6"/>
    <w:rsid w:val="00FD77C5"/>
    <w:rsid w:val="00FE0B76"/>
    <w:rsid w:val="00FE0EB3"/>
    <w:rsid w:val="00FE18BD"/>
    <w:rsid w:val="00FE23D0"/>
    <w:rsid w:val="00FE28CD"/>
    <w:rsid w:val="00FE3E7D"/>
    <w:rsid w:val="00FE74CD"/>
    <w:rsid w:val="00FF0722"/>
    <w:rsid w:val="00FF0874"/>
    <w:rsid w:val="00FF105E"/>
    <w:rsid w:val="00FF1274"/>
    <w:rsid w:val="00FF219E"/>
    <w:rsid w:val="00FF22DC"/>
    <w:rsid w:val="00FF280F"/>
    <w:rsid w:val="00FF2B1A"/>
    <w:rsid w:val="00FF56F9"/>
    <w:rsid w:val="00FF6BD7"/>
    <w:rsid w:val="00FF7171"/>
    <w:rsid w:val="01467E5E"/>
    <w:rsid w:val="02FFBA8F"/>
    <w:rsid w:val="03134076"/>
    <w:rsid w:val="034F0B7A"/>
    <w:rsid w:val="05377B18"/>
    <w:rsid w:val="05545FD4"/>
    <w:rsid w:val="057C9448"/>
    <w:rsid w:val="05935FAA"/>
    <w:rsid w:val="06881A48"/>
    <w:rsid w:val="077F9C24"/>
    <w:rsid w:val="07DF3BEC"/>
    <w:rsid w:val="08206641"/>
    <w:rsid w:val="086A493A"/>
    <w:rsid w:val="0BEE627D"/>
    <w:rsid w:val="0C22310F"/>
    <w:rsid w:val="0C6E92F1"/>
    <w:rsid w:val="0E3B0570"/>
    <w:rsid w:val="0EAF4C24"/>
    <w:rsid w:val="0EE26D46"/>
    <w:rsid w:val="0FF6CED1"/>
    <w:rsid w:val="10F7283A"/>
    <w:rsid w:val="11301FEB"/>
    <w:rsid w:val="133A0DAC"/>
    <w:rsid w:val="135F2823"/>
    <w:rsid w:val="13616CEC"/>
    <w:rsid w:val="13F55C52"/>
    <w:rsid w:val="147C76DE"/>
    <w:rsid w:val="149F01DC"/>
    <w:rsid w:val="14F43330"/>
    <w:rsid w:val="15D5520A"/>
    <w:rsid w:val="15EF0EAB"/>
    <w:rsid w:val="16013774"/>
    <w:rsid w:val="160D0C25"/>
    <w:rsid w:val="16BF62D7"/>
    <w:rsid w:val="17356FE0"/>
    <w:rsid w:val="179E3244"/>
    <w:rsid w:val="17C257C5"/>
    <w:rsid w:val="17FFAC59"/>
    <w:rsid w:val="17FFF32D"/>
    <w:rsid w:val="18381BB4"/>
    <w:rsid w:val="18B22BCD"/>
    <w:rsid w:val="194BC0BA"/>
    <w:rsid w:val="197DC690"/>
    <w:rsid w:val="19F32D43"/>
    <w:rsid w:val="1BA710FC"/>
    <w:rsid w:val="1BE5E20E"/>
    <w:rsid w:val="1BFF6E01"/>
    <w:rsid w:val="1CB78668"/>
    <w:rsid w:val="1CBEB60D"/>
    <w:rsid w:val="1D3B236E"/>
    <w:rsid w:val="1DDF0DAE"/>
    <w:rsid w:val="1E0016FF"/>
    <w:rsid w:val="1ECBA2FF"/>
    <w:rsid w:val="1EFA84AB"/>
    <w:rsid w:val="1EFFC07C"/>
    <w:rsid w:val="1F5F4ED7"/>
    <w:rsid w:val="1F6D1C8F"/>
    <w:rsid w:val="1F7FBC6F"/>
    <w:rsid w:val="1FCF22FD"/>
    <w:rsid w:val="1FDF7D58"/>
    <w:rsid w:val="1FE50094"/>
    <w:rsid w:val="1FF9375E"/>
    <w:rsid w:val="20183D93"/>
    <w:rsid w:val="21421AFA"/>
    <w:rsid w:val="21A16792"/>
    <w:rsid w:val="23FB15D4"/>
    <w:rsid w:val="244B4DA1"/>
    <w:rsid w:val="24C65EEA"/>
    <w:rsid w:val="26301CEE"/>
    <w:rsid w:val="26BC1CAF"/>
    <w:rsid w:val="26DA6EA5"/>
    <w:rsid w:val="26EF91EC"/>
    <w:rsid w:val="26FD3728"/>
    <w:rsid w:val="2745026D"/>
    <w:rsid w:val="2779E153"/>
    <w:rsid w:val="2959155B"/>
    <w:rsid w:val="29FA689B"/>
    <w:rsid w:val="2B1F1209"/>
    <w:rsid w:val="2B8DDD98"/>
    <w:rsid w:val="2D33B1E8"/>
    <w:rsid w:val="2D97463C"/>
    <w:rsid w:val="2DFD1475"/>
    <w:rsid w:val="2DFEC428"/>
    <w:rsid w:val="2EF9B7ED"/>
    <w:rsid w:val="2F56D65B"/>
    <w:rsid w:val="2F725A7B"/>
    <w:rsid w:val="2F877C77"/>
    <w:rsid w:val="2FDDF035"/>
    <w:rsid w:val="2FDFB3A5"/>
    <w:rsid w:val="2FF7A326"/>
    <w:rsid w:val="2FFB3A20"/>
    <w:rsid w:val="2FFD6113"/>
    <w:rsid w:val="30CF0FE3"/>
    <w:rsid w:val="30DD6E47"/>
    <w:rsid w:val="30FBABB5"/>
    <w:rsid w:val="31375315"/>
    <w:rsid w:val="31994052"/>
    <w:rsid w:val="33281446"/>
    <w:rsid w:val="33FB0C34"/>
    <w:rsid w:val="34BE031C"/>
    <w:rsid w:val="34FEC3F5"/>
    <w:rsid w:val="351EBD5D"/>
    <w:rsid w:val="356F7B3A"/>
    <w:rsid w:val="35A9540F"/>
    <w:rsid w:val="35DCB66F"/>
    <w:rsid w:val="35F3391B"/>
    <w:rsid w:val="36F7F996"/>
    <w:rsid w:val="375C5D1E"/>
    <w:rsid w:val="37977793"/>
    <w:rsid w:val="37AE1AB4"/>
    <w:rsid w:val="37B37BAB"/>
    <w:rsid w:val="37BE2EEE"/>
    <w:rsid w:val="37FA80BA"/>
    <w:rsid w:val="37FD7D9A"/>
    <w:rsid w:val="397573AD"/>
    <w:rsid w:val="39B747A8"/>
    <w:rsid w:val="39EF62BC"/>
    <w:rsid w:val="3A9686E5"/>
    <w:rsid w:val="3AEBFC1A"/>
    <w:rsid w:val="3AFA8EE4"/>
    <w:rsid w:val="3AFF60FF"/>
    <w:rsid w:val="3B77CF69"/>
    <w:rsid w:val="3B9A7B70"/>
    <w:rsid w:val="3BAF2ED6"/>
    <w:rsid w:val="3BB057CC"/>
    <w:rsid w:val="3BB7BB56"/>
    <w:rsid w:val="3BEC95FD"/>
    <w:rsid w:val="3BFD176E"/>
    <w:rsid w:val="3BFF20E7"/>
    <w:rsid w:val="3C7F9F2C"/>
    <w:rsid w:val="3CF78AB3"/>
    <w:rsid w:val="3D0E68DB"/>
    <w:rsid w:val="3DAFF649"/>
    <w:rsid w:val="3DB3BEDF"/>
    <w:rsid w:val="3DE7099D"/>
    <w:rsid w:val="3DEE0A1D"/>
    <w:rsid w:val="3DFB6987"/>
    <w:rsid w:val="3DFDBAD2"/>
    <w:rsid w:val="3DFED899"/>
    <w:rsid w:val="3DFF350E"/>
    <w:rsid w:val="3E3F5B7B"/>
    <w:rsid w:val="3E6FD8A0"/>
    <w:rsid w:val="3E7A18F7"/>
    <w:rsid w:val="3EDD0232"/>
    <w:rsid w:val="3EEF5FB8"/>
    <w:rsid w:val="3EFE994B"/>
    <w:rsid w:val="3EFE9F28"/>
    <w:rsid w:val="3EFF28C3"/>
    <w:rsid w:val="3F3C03D3"/>
    <w:rsid w:val="3F4FC981"/>
    <w:rsid w:val="3F7B337C"/>
    <w:rsid w:val="3F7F5A40"/>
    <w:rsid w:val="3F8C2233"/>
    <w:rsid w:val="3FD7C607"/>
    <w:rsid w:val="3FDB499E"/>
    <w:rsid w:val="3FE7408A"/>
    <w:rsid w:val="3FE9593E"/>
    <w:rsid w:val="3FEA2AB2"/>
    <w:rsid w:val="3FED5A25"/>
    <w:rsid w:val="3FF28FCA"/>
    <w:rsid w:val="3FF3889A"/>
    <w:rsid w:val="3FFBE51E"/>
    <w:rsid w:val="3FFE101A"/>
    <w:rsid w:val="3FFF1DA1"/>
    <w:rsid w:val="3FFF48B0"/>
    <w:rsid w:val="3FFF78C2"/>
    <w:rsid w:val="429005CA"/>
    <w:rsid w:val="42A71CE6"/>
    <w:rsid w:val="43255533"/>
    <w:rsid w:val="452D31F8"/>
    <w:rsid w:val="45941D74"/>
    <w:rsid w:val="45EB0F92"/>
    <w:rsid w:val="46100576"/>
    <w:rsid w:val="463424E7"/>
    <w:rsid w:val="473471F0"/>
    <w:rsid w:val="4806288E"/>
    <w:rsid w:val="4BD01E18"/>
    <w:rsid w:val="4BDADF8A"/>
    <w:rsid w:val="4BF74B95"/>
    <w:rsid w:val="4CE24B3C"/>
    <w:rsid w:val="4CFF8237"/>
    <w:rsid w:val="4D99DB3C"/>
    <w:rsid w:val="4DF165A6"/>
    <w:rsid w:val="4E1C2E88"/>
    <w:rsid w:val="4EE59F15"/>
    <w:rsid w:val="4FAD6417"/>
    <w:rsid w:val="4FDFAA01"/>
    <w:rsid w:val="4FF78CBB"/>
    <w:rsid w:val="503FF498"/>
    <w:rsid w:val="505E60B7"/>
    <w:rsid w:val="51BC120D"/>
    <w:rsid w:val="51BE26C1"/>
    <w:rsid w:val="524D13AE"/>
    <w:rsid w:val="537D8752"/>
    <w:rsid w:val="53B7001C"/>
    <w:rsid w:val="53DFC845"/>
    <w:rsid w:val="53FD4ACD"/>
    <w:rsid w:val="54A53877"/>
    <w:rsid w:val="556F67E9"/>
    <w:rsid w:val="55A70F3D"/>
    <w:rsid w:val="55F9E67A"/>
    <w:rsid w:val="55FFA57B"/>
    <w:rsid w:val="56A840A5"/>
    <w:rsid w:val="56ABAA05"/>
    <w:rsid w:val="56C62C63"/>
    <w:rsid w:val="56DD16C2"/>
    <w:rsid w:val="56DF9A0B"/>
    <w:rsid w:val="577D1B87"/>
    <w:rsid w:val="578F2069"/>
    <w:rsid w:val="57A4A6C3"/>
    <w:rsid w:val="57C40E3F"/>
    <w:rsid w:val="57F3C4A5"/>
    <w:rsid w:val="57F75FBF"/>
    <w:rsid w:val="587F1DD8"/>
    <w:rsid w:val="594695BF"/>
    <w:rsid w:val="59FA5304"/>
    <w:rsid w:val="5A1847D8"/>
    <w:rsid w:val="5A1E5434"/>
    <w:rsid w:val="5B5BD42F"/>
    <w:rsid w:val="5B5F2778"/>
    <w:rsid w:val="5B778344"/>
    <w:rsid w:val="5B7B5565"/>
    <w:rsid w:val="5B8F4882"/>
    <w:rsid w:val="5BC9DC30"/>
    <w:rsid w:val="5BDC7391"/>
    <w:rsid w:val="5BDF206F"/>
    <w:rsid w:val="5BF354C9"/>
    <w:rsid w:val="5BFE0D15"/>
    <w:rsid w:val="5BFF3614"/>
    <w:rsid w:val="5BFF91FC"/>
    <w:rsid w:val="5C4FFE43"/>
    <w:rsid w:val="5C6FE7B8"/>
    <w:rsid w:val="5C7E2556"/>
    <w:rsid w:val="5CFF200D"/>
    <w:rsid w:val="5CFF9B33"/>
    <w:rsid w:val="5D3BE998"/>
    <w:rsid w:val="5D573375"/>
    <w:rsid w:val="5D69A39C"/>
    <w:rsid w:val="5DAFC3A4"/>
    <w:rsid w:val="5DDF945F"/>
    <w:rsid w:val="5DF605BA"/>
    <w:rsid w:val="5DFA21AE"/>
    <w:rsid w:val="5DFB1BF4"/>
    <w:rsid w:val="5E1A3E8D"/>
    <w:rsid w:val="5E368690"/>
    <w:rsid w:val="5E9BCC5D"/>
    <w:rsid w:val="5EA5CAF4"/>
    <w:rsid w:val="5EC397D8"/>
    <w:rsid w:val="5ED68626"/>
    <w:rsid w:val="5F6D34EA"/>
    <w:rsid w:val="5F6FF63C"/>
    <w:rsid w:val="5F856A7C"/>
    <w:rsid w:val="5FB6DFB5"/>
    <w:rsid w:val="5FB7BA36"/>
    <w:rsid w:val="5FBB31DC"/>
    <w:rsid w:val="5FBC0472"/>
    <w:rsid w:val="5FCFF263"/>
    <w:rsid w:val="5FDB85A6"/>
    <w:rsid w:val="5FDD4174"/>
    <w:rsid w:val="5FDDC689"/>
    <w:rsid w:val="5FEB7B98"/>
    <w:rsid w:val="5FF285C5"/>
    <w:rsid w:val="5FF72EFD"/>
    <w:rsid w:val="5FFF4096"/>
    <w:rsid w:val="5FFFDEDC"/>
    <w:rsid w:val="6337B43C"/>
    <w:rsid w:val="63782044"/>
    <w:rsid w:val="65717BF6"/>
    <w:rsid w:val="657F3995"/>
    <w:rsid w:val="65ECCD0E"/>
    <w:rsid w:val="66E458D7"/>
    <w:rsid w:val="66FD15FC"/>
    <w:rsid w:val="66FF8E92"/>
    <w:rsid w:val="67346D61"/>
    <w:rsid w:val="675D69F3"/>
    <w:rsid w:val="67FE7F8E"/>
    <w:rsid w:val="69F7E600"/>
    <w:rsid w:val="69FB1D53"/>
    <w:rsid w:val="6A72C2AD"/>
    <w:rsid w:val="6A7FD9ED"/>
    <w:rsid w:val="6A947FA1"/>
    <w:rsid w:val="6A9EEA8F"/>
    <w:rsid w:val="6ABD09FB"/>
    <w:rsid w:val="6B1B99AC"/>
    <w:rsid w:val="6B2807B2"/>
    <w:rsid w:val="6B36450B"/>
    <w:rsid w:val="6B57A206"/>
    <w:rsid w:val="6B5D02D5"/>
    <w:rsid w:val="6B76BF1D"/>
    <w:rsid w:val="6B7EC62B"/>
    <w:rsid w:val="6BBFCA4F"/>
    <w:rsid w:val="6BDD281C"/>
    <w:rsid w:val="6BE65782"/>
    <w:rsid w:val="6CBE9699"/>
    <w:rsid w:val="6CC926BE"/>
    <w:rsid w:val="6CFC3181"/>
    <w:rsid w:val="6CFF613F"/>
    <w:rsid w:val="6CFF8CA8"/>
    <w:rsid w:val="6D374ABA"/>
    <w:rsid w:val="6D7389EA"/>
    <w:rsid w:val="6DB5793B"/>
    <w:rsid w:val="6DE5D576"/>
    <w:rsid w:val="6DEF4DFC"/>
    <w:rsid w:val="6DF6A654"/>
    <w:rsid w:val="6DFA2755"/>
    <w:rsid w:val="6E697787"/>
    <w:rsid w:val="6E7F44DA"/>
    <w:rsid w:val="6EB78C65"/>
    <w:rsid w:val="6EBF6BB5"/>
    <w:rsid w:val="6ECFE0B7"/>
    <w:rsid w:val="6EE88F9C"/>
    <w:rsid w:val="6EFEB6C1"/>
    <w:rsid w:val="6EFF9D0F"/>
    <w:rsid w:val="6EFFF064"/>
    <w:rsid w:val="6F5EAEE0"/>
    <w:rsid w:val="6F5F144D"/>
    <w:rsid w:val="6F6009BF"/>
    <w:rsid w:val="6F7C19B5"/>
    <w:rsid w:val="6F7DD6C2"/>
    <w:rsid w:val="6F9DD99F"/>
    <w:rsid w:val="6F9E7A76"/>
    <w:rsid w:val="6F9F1E3C"/>
    <w:rsid w:val="6FB75D2C"/>
    <w:rsid w:val="6FBC0533"/>
    <w:rsid w:val="6FBD9004"/>
    <w:rsid w:val="6FC56818"/>
    <w:rsid w:val="6FDC76AD"/>
    <w:rsid w:val="6FDE21ED"/>
    <w:rsid w:val="6FE749FE"/>
    <w:rsid w:val="6FEE0E04"/>
    <w:rsid w:val="6FF0747B"/>
    <w:rsid w:val="6FF24667"/>
    <w:rsid w:val="6FF54553"/>
    <w:rsid w:val="6FF77A40"/>
    <w:rsid w:val="6FF79170"/>
    <w:rsid w:val="6FF8E085"/>
    <w:rsid w:val="6FFBE8C1"/>
    <w:rsid w:val="6FFD9CF8"/>
    <w:rsid w:val="6FFE20EF"/>
    <w:rsid w:val="6FFEBC7E"/>
    <w:rsid w:val="6FFF2ECE"/>
    <w:rsid w:val="6FFF7138"/>
    <w:rsid w:val="6FFFAAF3"/>
    <w:rsid w:val="70BD5D1C"/>
    <w:rsid w:val="70C11085"/>
    <w:rsid w:val="71BBEBD1"/>
    <w:rsid w:val="729F4188"/>
    <w:rsid w:val="72BF3616"/>
    <w:rsid w:val="72C842CA"/>
    <w:rsid w:val="72DF5E2A"/>
    <w:rsid w:val="72DFADC1"/>
    <w:rsid w:val="72EEBD56"/>
    <w:rsid w:val="72FD4E05"/>
    <w:rsid w:val="733E656E"/>
    <w:rsid w:val="733FF1EA"/>
    <w:rsid w:val="7349AA14"/>
    <w:rsid w:val="737770B7"/>
    <w:rsid w:val="73BE0BEE"/>
    <w:rsid w:val="73C4ACC3"/>
    <w:rsid w:val="73DD83B1"/>
    <w:rsid w:val="73EEE3E2"/>
    <w:rsid w:val="73EF18AE"/>
    <w:rsid w:val="73EF66C1"/>
    <w:rsid w:val="73F70FBD"/>
    <w:rsid w:val="73FC71E0"/>
    <w:rsid w:val="74343D24"/>
    <w:rsid w:val="743E47ED"/>
    <w:rsid w:val="744C7D66"/>
    <w:rsid w:val="74A5AA81"/>
    <w:rsid w:val="74DC8D90"/>
    <w:rsid w:val="756D9BDA"/>
    <w:rsid w:val="75971453"/>
    <w:rsid w:val="75A79D4D"/>
    <w:rsid w:val="75B1D295"/>
    <w:rsid w:val="75C73327"/>
    <w:rsid w:val="75DC4207"/>
    <w:rsid w:val="75DF6F98"/>
    <w:rsid w:val="75DF9D5D"/>
    <w:rsid w:val="75FBDFF4"/>
    <w:rsid w:val="7601057E"/>
    <w:rsid w:val="7656599D"/>
    <w:rsid w:val="767D7BE3"/>
    <w:rsid w:val="76BF03E4"/>
    <w:rsid w:val="76BF7888"/>
    <w:rsid w:val="76D9654A"/>
    <w:rsid w:val="76ED4AF2"/>
    <w:rsid w:val="76F74449"/>
    <w:rsid w:val="76F75B98"/>
    <w:rsid w:val="76F7D0D4"/>
    <w:rsid w:val="76FCE381"/>
    <w:rsid w:val="76FFE466"/>
    <w:rsid w:val="774FC95E"/>
    <w:rsid w:val="775B6EB2"/>
    <w:rsid w:val="775F7A99"/>
    <w:rsid w:val="7777DDD3"/>
    <w:rsid w:val="777D7B8F"/>
    <w:rsid w:val="7784323B"/>
    <w:rsid w:val="77AE06C8"/>
    <w:rsid w:val="77BEEAE1"/>
    <w:rsid w:val="77BF5065"/>
    <w:rsid w:val="77C75F56"/>
    <w:rsid w:val="77DBDB5E"/>
    <w:rsid w:val="77DE5A5B"/>
    <w:rsid w:val="77DEB077"/>
    <w:rsid w:val="77E5F9F1"/>
    <w:rsid w:val="77E9CFBC"/>
    <w:rsid w:val="77F26F9A"/>
    <w:rsid w:val="77F56FAE"/>
    <w:rsid w:val="77F7AD5C"/>
    <w:rsid w:val="77FC6FBB"/>
    <w:rsid w:val="77FF208E"/>
    <w:rsid w:val="77FF7AB2"/>
    <w:rsid w:val="77FF7C05"/>
    <w:rsid w:val="78592201"/>
    <w:rsid w:val="78D5F6C2"/>
    <w:rsid w:val="78EF6F9F"/>
    <w:rsid w:val="7967F815"/>
    <w:rsid w:val="79BCCBD4"/>
    <w:rsid w:val="79C173DE"/>
    <w:rsid w:val="79D1E2B1"/>
    <w:rsid w:val="79DF2AF5"/>
    <w:rsid w:val="79DF9BD7"/>
    <w:rsid w:val="79E78D6D"/>
    <w:rsid w:val="79ED520A"/>
    <w:rsid w:val="79F16E2D"/>
    <w:rsid w:val="79FF1060"/>
    <w:rsid w:val="7A7D1A9D"/>
    <w:rsid w:val="7A8F8779"/>
    <w:rsid w:val="7ABE7CD4"/>
    <w:rsid w:val="7ADFD1A4"/>
    <w:rsid w:val="7AED367B"/>
    <w:rsid w:val="7AF53384"/>
    <w:rsid w:val="7AFF4294"/>
    <w:rsid w:val="7B0F9F57"/>
    <w:rsid w:val="7B3785C1"/>
    <w:rsid w:val="7B671B12"/>
    <w:rsid w:val="7B6B6FF4"/>
    <w:rsid w:val="7B6FC6C0"/>
    <w:rsid w:val="7B736ADE"/>
    <w:rsid w:val="7B7FB4AA"/>
    <w:rsid w:val="7BBE7F66"/>
    <w:rsid w:val="7BDC2F39"/>
    <w:rsid w:val="7BDFB09E"/>
    <w:rsid w:val="7BE64C9A"/>
    <w:rsid w:val="7BE75E65"/>
    <w:rsid w:val="7BF2091A"/>
    <w:rsid w:val="7BF50870"/>
    <w:rsid w:val="7BF77BCB"/>
    <w:rsid w:val="7BFD81BA"/>
    <w:rsid w:val="7BFE6769"/>
    <w:rsid w:val="7BFEB9B5"/>
    <w:rsid w:val="7BFEEF8A"/>
    <w:rsid w:val="7C3F3419"/>
    <w:rsid w:val="7C77AA71"/>
    <w:rsid w:val="7CE78345"/>
    <w:rsid w:val="7CE7CA6B"/>
    <w:rsid w:val="7CF50D7F"/>
    <w:rsid w:val="7CF75055"/>
    <w:rsid w:val="7CF8AB74"/>
    <w:rsid w:val="7CFA4053"/>
    <w:rsid w:val="7CFA75A3"/>
    <w:rsid w:val="7D7C5ADD"/>
    <w:rsid w:val="7DB7C8A3"/>
    <w:rsid w:val="7DBF7095"/>
    <w:rsid w:val="7DE7F654"/>
    <w:rsid w:val="7DEF4974"/>
    <w:rsid w:val="7DF707AE"/>
    <w:rsid w:val="7DFB138F"/>
    <w:rsid w:val="7DFF73A7"/>
    <w:rsid w:val="7DFF7F2B"/>
    <w:rsid w:val="7DFF7F8D"/>
    <w:rsid w:val="7E4F4E21"/>
    <w:rsid w:val="7E5D8981"/>
    <w:rsid w:val="7E6F4217"/>
    <w:rsid w:val="7E765CE2"/>
    <w:rsid w:val="7E7A4825"/>
    <w:rsid w:val="7E7F61C3"/>
    <w:rsid w:val="7E8D6021"/>
    <w:rsid w:val="7E9D7B64"/>
    <w:rsid w:val="7EB3E516"/>
    <w:rsid w:val="7ECEDFBE"/>
    <w:rsid w:val="7EDC33BA"/>
    <w:rsid w:val="7EE74F57"/>
    <w:rsid w:val="7EEF6697"/>
    <w:rsid w:val="7EEFAA08"/>
    <w:rsid w:val="7EF5B79A"/>
    <w:rsid w:val="7EF7734B"/>
    <w:rsid w:val="7EFB7953"/>
    <w:rsid w:val="7EFFC94E"/>
    <w:rsid w:val="7F17DDED"/>
    <w:rsid w:val="7F32D5E0"/>
    <w:rsid w:val="7F3ADD52"/>
    <w:rsid w:val="7F3D697A"/>
    <w:rsid w:val="7F3FB967"/>
    <w:rsid w:val="7F5E164A"/>
    <w:rsid w:val="7F6A705B"/>
    <w:rsid w:val="7F6BEA24"/>
    <w:rsid w:val="7F6E0C1D"/>
    <w:rsid w:val="7F779526"/>
    <w:rsid w:val="7F7AE2C9"/>
    <w:rsid w:val="7F7B2E40"/>
    <w:rsid w:val="7F7DE6D8"/>
    <w:rsid w:val="7F7F515E"/>
    <w:rsid w:val="7F96D6A2"/>
    <w:rsid w:val="7FAB0F2C"/>
    <w:rsid w:val="7FABFE93"/>
    <w:rsid w:val="7FAFC6DB"/>
    <w:rsid w:val="7FB12F29"/>
    <w:rsid w:val="7FB459B8"/>
    <w:rsid w:val="7FB7226D"/>
    <w:rsid w:val="7FB7849D"/>
    <w:rsid w:val="7FBD1834"/>
    <w:rsid w:val="7FBD44FD"/>
    <w:rsid w:val="7FBE5EA0"/>
    <w:rsid w:val="7FBEEDCA"/>
    <w:rsid w:val="7FBFCC17"/>
    <w:rsid w:val="7FBFEFAF"/>
    <w:rsid w:val="7FC76394"/>
    <w:rsid w:val="7FD3EF66"/>
    <w:rsid w:val="7FDAEA5C"/>
    <w:rsid w:val="7FDD27AD"/>
    <w:rsid w:val="7FDDB3FE"/>
    <w:rsid w:val="7FDEA610"/>
    <w:rsid w:val="7FDEF215"/>
    <w:rsid w:val="7FDEF4EF"/>
    <w:rsid w:val="7FDF665D"/>
    <w:rsid w:val="7FDF83C2"/>
    <w:rsid w:val="7FE74289"/>
    <w:rsid w:val="7FE752E9"/>
    <w:rsid w:val="7FEF60E7"/>
    <w:rsid w:val="7FEF79E7"/>
    <w:rsid w:val="7FF269E9"/>
    <w:rsid w:val="7FF3219D"/>
    <w:rsid w:val="7FF3CEC6"/>
    <w:rsid w:val="7FF3F66D"/>
    <w:rsid w:val="7FF3FA0F"/>
    <w:rsid w:val="7FF720C1"/>
    <w:rsid w:val="7FF83C28"/>
    <w:rsid w:val="7FF8F7DA"/>
    <w:rsid w:val="7FFAC2E9"/>
    <w:rsid w:val="7FFB14A0"/>
    <w:rsid w:val="7FFDB898"/>
    <w:rsid w:val="7FFE29B8"/>
    <w:rsid w:val="7FFF186F"/>
    <w:rsid w:val="7FFF1C0C"/>
    <w:rsid w:val="7FFF546E"/>
    <w:rsid w:val="7FFFB338"/>
    <w:rsid w:val="7FFFBB1D"/>
    <w:rsid w:val="7FFFE6D7"/>
    <w:rsid w:val="81932E73"/>
    <w:rsid w:val="87FD010F"/>
    <w:rsid w:val="8DFFE2AC"/>
    <w:rsid w:val="8EEF9C74"/>
    <w:rsid w:val="8EFDF2D9"/>
    <w:rsid w:val="92FF5E18"/>
    <w:rsid w:val="93A3E7FD"/>
    <w:rsid w:val="97CEF0BF"/>
    <w:rsid w:val="97DEE983"/>
    <w:rsid w:val="996E81FF"/>
    <w:rsid w:val="99ED17A2"/>
    <w:rsid w:val="9AFEAF5B"/>
    <w:rsid w:val="9CBEED1F"/>
    <w:rsid w:val="9DB577DE"/>
    <w:rsid w:val="9DFBE8DB"/>
    <w:rsid w:val="9E768AB9"/>
    <w:rsid w:val="9EBE82CA"/>
    <w:rsid w:val="9F1FE256"/>
    <w:rsid w:val="9F3F3CA9"/>
    <w:rsid w:val="9F7BEEA9"/>
    <w:rsid w:val="9FDF2BE8"/>
    <w:rsid w:val="9FEE13B4"/>
    <w:rsid w:val="9FF748F8"/>
    <w:rsid w:val="9FFFAC63"/>
    <w:rsid w:val="9FFFE19F"/>
    <w:rsid w:val="A3BF6878"/>
    <w:rsid w:val="A3EF6308"/>
    <w:rsid w:val="A4970012"/>
    <w:rsid w:val="A66FEDC7"/>
    <w:rsid w:val="A6A6E3D0"/>
    <w:rsid w:val="A7F77073"/>
    <w:rsid w:val="A88F66EE"/>
    <w:rsid w:val="A97F6352"/>
    <w:rsid w:val="AAFA38F6"/>
    <w:rsid w:val="AB7D7CE1"/>
    <w:rsid w:val="ADEB6084"/>
    <w:rsid w:val="AE6BF0A4"/>
    <w:rsid w:val="AEF7444B"/>
    <w:rsid w:val="AF3B9D72"/>
    <w:rsid w:val="AF6DEA0B"/>
    <w:rsid w:val="AF79AA0E"/>
    <w:rsid w:val="AFC316BC"/>
    <w:rsid w:val="AFCBCDB7"/>
    <w:rsid w:val="AFF944EF"/>
    <w:rsid w:val="B13D0175"/>
    <w:rsid w:val="B37F1656"/>
    <w:rsid w:val="B38C7F78"/>
    <w:rsid w:val="B3A3F80B"/>
    <w:rsid w:val="B3B9710B"/>
    <w:rsid w:val="B5AEC396"/>
    <w:rsid w:val="B5BEB850"/>
    <w:rsid w:val="B5DC610D"/>
    <w:rsid w:val="B6B38BB3"/>
    <w:rsid w:val="B6F70DF2"/>
    <w:rsid w:val="B6FE840E"/>
    <w:rsid w:val="B73C0AE6"/>
    <w:rsid w:val="B78F1CC0"/>
    <w:rsid w:val="B7BB491B"/>
    <w:rsid w:val="B7D6EBD4"/>
    <w:rsid w:val="B7D99DD7"/>
    <w:rsid w:val="B7ED0039"/>
    <w:rsid w:val="B7FF96A7"/>
    <w:rsid w:val="B7FFA3B0"/>
    <w:rsid w:val="B8BC055F"/>
    <w:rsid w:val="B8FF4147"/>
    <w:rsid w:val="B9AFEE40"/>
    <w:rsid w:val="B9F7C6AD"/>
    <w:rsid w:val="BA5F8695"/>
    <w:rsid w:val="BAE725C8"/>
    <w:rsid w:val="BB33DEF5"/>
    <w:rsid w:val="BB7E3D4D"/>
    <w:rsid w:val="BB9C2538"/>
    <w:rsid w:val="BBBFD434"/>
    <w:rsid w:val="BBDE6F8D"/>
    <w:rsid w:val="BBF7E30E"/>
    <w:rsid w:val="BBFC5EB1"/>
    <w:rsid w:val="BCDBB4E7"/>
    <w:rsid w:val="BD690442"/>
    <w:rsid w:val="BD7BE50C"/>
    <w:rsid w:val="BD7E1EDA"/>
    <w:rsid w:val="BDD774CA"/>
    <w:rsid w:val="BDD96F8D"/>
    <w:rsid w:val="BDE7C4E9"/>
    <w:rsid w:val="BDFFA973"/>
    <w:rsid w:val="BE72ADBA"/>
    <w:rsid w:val="BE922D1C"/>
    <w:rsid w:val="BEFA720D"/>
    <w:rsid w:val="BF579B77"/>
    <w:rsid w:val="BF7B873D"/>
    <w:rsid w:val="BF7DC290"/>
    <w:rsid w:val="BF7F8D1A"/>
    <w:rsid w:val="BF96C581"/>
    <w:rsid w:val="BFADEE3B"/>
    <w:rsid w:val="BFAF10B4"/>
    <w:rsid w:val="BFB375D8"/>
    <w:rsid w:val="BFBADAFF"/>
    <w:rsid w:val="BFBF055B"/>
    <w:rsid w:val="BFDD7C7B"/>
    <w:rsid w:val="BFEB4AD0"/>
    <w:rsid w:val="BFEF6065"/>
    <w:rsid w:val="BFF609ED"/>
    <w:rsid w:val="BFF713CC"/>
    <w:rsid w:val="BFF8AAF8"/>
    <w:rsid w:val="BFFD17A2"/>
    <w:rsid w:val="BFFDA640"/>
    <w:rsid w:val="BFFFAFD4"/>
    <w:rsid w:val="C77F1F8E"/>
    <w:rsid w:val="C7CB6B94"/>
    <w:rsid w:val="C7FBD870"/>
    <w:rsid w:val="CB320DDA"/>
    <w:rsid w:val="CBDF77E6"/>
    <w:rsid w:val="CBF92413"/>
    <w:rsid w:val="CE6A767C"/>
    <w:rsid w:val="CE77B2B2"/>
    <w:rsid w:val="CEB7F7EC"/>
    <w:rsid w:val="CEF31CC5"/>
    <w:rsid w:val="CEFD9F52"/>
    <w:rsid w:val="CF5D15B3"/>
    <w:rsid w:val="CF7EC6C1"/>
    <w:rsid w:val="CFBF1E80"/>
    <w:rsid w:val="CFD99093"/>
    <w:rsid w:val="D08B16C0"/>
    <w:rsid w:val="D2DB21A4"/>
    <w:rsid w:val="D37F7E25"/>
    <w:rsid w:val="D3BB4F05"/>
    <w:rsid w:val="D536CDF6"/>
    <w:rsid w:val="D57F20E5"/>
    <w:rsid w:val="D5DD953F"/>
    <w:rsid w:val="D5DF35ED"/>
    <w:rsid w:val="D7DD8B37"/>
    <w:rsid w:val="D7F2CF16"/>
    <w:rsid w:val="D7FB0127"/>
    <w:rsid w:val="D7FB6C8C"/>
    <w:rsid w:val="D7FE7340"/>
    <w:rsid w:val="D7FF27D0"/>
    <w:rsid w:val="D7FF83FB"/>
    <w:rsid w:val="D83FC2A1"/>
    <w:rsid w:val="DA63B109"/>
    <w:rsid w:val="DAAEA02F"/>
    <w:rsid w:val="DAFFA2ED"/>
    <w:rsid w:val="DBAB66FD"/>
    <w:rsid w:val="DBBE86FF"/>
    <w:rsid w:val="DBCA7954"/>
    <w:rsid w:val="DBD68C85"/>
    <w:rsid w:val="DBE548E1"/>
    <w:rsid w:val="DBEF7CB3"/>
    <w:rsid w:val="DBFCA6DC"/>
    <w:rsid w:val="DBFE76C2"/>
    <w:rsid w:val="DBFFEEFA"/>
    <w:rsid w:val="DCDF6744"/>
    <w:rsid w:val="DCF708F0"/>
    <w:rsid w:val="DD6C1E99"/>
    <w:rsid w:val="DD7B1BD2"/>
    <w:rsid w:val="DDBBA878"/>
    <w:rsid w:val="DDBFEEF7"/>
    <w:rsid w:val="DDDBBDBD"/>
    <w:rsid w:val="DDFD1023"/>
    <w:rsid w:val="DE8FCDAB"/>
    <w:rsid w:val="DEBA847A"/>
    <w:rsid w:val="DEDE7F3E"/>
    <w:rsid w:val="DEFC556A"/>
    <w:rsid w:val="DF2F86B7"/>
    <w:rsid w:val="DF3FBD62"/>
    <w:rsid w:val="DF5FC339"/>
    <w:rsid w:val="DF6711C9"/>
    <w:rsid w:val="DF67729D"/>
    <w:rsid w:val="DF737967"/>
    <w:rsid w:val="DF7D08B4"/>
    <w:rsid w:val="DF7FF236"/>
    <w:rsid w:val="DF969984"/>
    <w:rsid w:val="DFB5A797"/>
    <w:rsid w:val="DFB7D87C"/>
    <w:rsid w:val="DFB81CE4"/>
    <w:rsid w:val="DFBFF6EF"/>
    <w:rsid w:val="DFD701CE"/>
    <w:rsid w:val="DFE6279C"/>
    <w:rsid w:val="DFEEC173"/>
    <w:rsid w:val="DFEFD255"/>
    <w:rsid w:val="DFF19AE7"/>
    <w:rsid w:val="DFF35D00"/>
    <w:rsid w:val="DFF43995"/>
    <w:rsid w:val="DFF5438F"/>
    <w:rsid w:val="DFF93DCE"/>
    <w:rsid w:val="DFFA63ED"/>
    <w:rsid w:val="DFFEF283"/>
    <w:rsid w:val="DFFFE479"/>
    <w:rsid w:val="E53FB0B6"/>
    <w:rsid w:val="E56F62C2"/>
    <w:rsid w:val="E579B2D8"/>
    <w:rsid w:val="E63F78BD"/>
    <w:rsid w:val="E69F5A83"/>
    <w:rsid w:val="E6BFCA37"/>
    <w:rsid w:val="E6FFCC41"/>
    <w:rsid w:val="E77D72CC"/>
    <w:rsid w:val="E7BF2EBA"/>
    <w:rsid w:val="E7E8E9E1"/>
    <w:rsid w:val="E7ECC62D"/>
    <w:rsid w:val="E7EF6B78"/>
    <w:rsid w:val="E7F942E0"/>
    <w:rsid w:val="E7FF43F9"/>
    <w:rsid w:val="E87DC0DC"/>
    <w:rsid w:val="E97F321C"/>
    <w:rsid w:val="E9CE0DE7"/>
    <w:rsid w:val="EBADCBD4"/>
    <w:rsid w:val="EBADF533"/>
    <w:rsid w:val="EBBFD004"/>
    <w:rsid w:val="EBCFCF55"/>
    <w:rsid w:val="EBDFD800"/>
    <w:rsid w:val="EBEF09EE"/>
    <w:rsid w:val="EBF74B8B"/>
    <w:rsid w:val="EBFAD46A"/>
    <w:rsid w:val="EC376101"/>
    <w:rsid w:val="ECF74128"/>
    <w:rsid w:val="ED9BC40B"/>
    <w:rsid w:val="EE3B6C4F"/>
    <w:rsid w:val="EE7F3F34"/>
    <w:rsid w:val="EE7F4E17"/>
    <w:rsid w:val="EE7FC417"/>
    <w:rsid w:val="EEE392E0"/>
    <w:rsid w:val="EEEFAD1B"/>
    <w:rsid w:val="EEEFB065"/>
    <w:rsid w:val="EF2DF569"/>
    <w:rsid w:val="EF3EA157"/>
    <w:rsid w:val="EF59D46F"/>
    <w:rsid w:val="EF6BDF4B"/>
    <w:rsid w:val="EF6FF65E"/>
    <w:rsid w:val="EF7F0E39"/>
    <w:rsid w:val="EF9DF380"/>
    <w:rsid w:val="EFC7CC36"/>
    <w:rsid w:val="EFDA8091"/>
    <w:rsid w:val="EFDB3FF5"/>
    <w:rsid w:val="EFEBF8B0"/>
    <w:rsid w:val="EFEFAFA9"/>
    <w:rsid w:val="EFF3F037"/>
    <w:rsid w:val="EFF71B66"/>
    <w:rsid w:val="EFFA3B00"/>
    <w:rsid w:val="EFFDF454"/>
    <w:rsid w:val="F0DEC6F0"/>
    <w:rsid w:val="F0FF3DE6"/>
    <w:rsid w:val="F17FB7A9"/>
    <w:rsid w:val="F1CFDFD0"/>
    <w:rsid w:val="F1FEC45D"/>
    <w:rsid w:val="F33F4346"/>
    <w:rsid w:val="F3E3A6E8"/>
    <w:rsid w:val="F3F9FE91"/>
    <w:rsid w:val="F3FE7219"/>
    <w:rsid w:val="F3FF0504"/>
    <w:rsid w:val="F3FFE6F1"/>
    <w:rsid w:val="F4B5788F"/>
    <w:rsid w:val="F4BB43D3"/>
    <w:rsid w:val="F57FCAA7"/>
    <w:rsid w:val="F59EF29E"/>
    <w:rsid w:val="F5B82B26"/>
    <w:rsid w:val="F5EB78E4"/>
    <w:rsid w:val="F5F9371B"/>
    <w:rsid w:val="F5F97054"/>
    <w:rsid w:val="F63FD8B1"/>
    <w:rsid w:val="F65C6711"/>
    <w:rsid w:val="F67D74CF"/>
    <w:rsid w:val="F6B440C3"/>
    <w:rsid w:val="F6BFEB67"/>
    <w:rsid w:val="F6DFF467"/>
    <w:rsid w:val="F6EF15A0"/>
    <w:rsid w:val="F6F97877"/>
    <w:rsid w:val="F6FB1FD7"/>
    <w:rsid w:val="F6FCCD32"/>
    <w:rsid w:val="F6FEFF18"/>
    <w:rsid w:val="F6FF9490"/>
    <w:rsid w:val="F73EF4F3"/>
    <w:rsid w:val="F74DCA7D"/>
    <w:rsid w:val="F76A38A8"/>
    <w:rsid w:val="F7786270"/>
    <w:rsid w:val="F7BD7630"/>
    <w:rsid w:val="F7BF8F6B"/>
    <w:rsid w:val="F7CB0D7E"/>
    <w:rsid w:val="F7DE4A58"/>
    <w:rsid w:val="F7E630C9"/>
    <w:rsid w:val="F7E76D7C"/>
    <w:rsid w:val="F7EC5612"/>
    <w:rsid w:val="F7EFC0E8"/>
    <w:rsid w:val="F7EFF950"/>
    <w:rsid w:val="F7F58346"/>
    <w:rsid w:val="F7FC6EDB"/>
    <w:rsid w:val="F7FFA759"/>
    <w:rsid w:val="F8FDD1C4"/>
    <w:rsid w:val="F8FFD1FE"/>
    <w:rsid w:val="F96C8B6A"/>
    <w:rsid w:val="F99F4FBC"/>
    <w:rsid w:val="F9D7D609"/>
    <w:rsid w:val="F9F716E7"/>
    <w:rsid w:val="F9F7D9B1"/>
    <w:rsid w:val="F9FBE693"/>
    <w:rsid w:val="F9FCE3BC"/>
    <w:rsid w:val="F9FFA759"/>
    <w:rsid w:val="FA27B545"/>
    <w:rsid w:val="FA8FA641"/>
    <w:rsid w:val="FABFB32F"/>
    <w:rsid w:val="FAEB877F"/>
    <w:rsid w:val="FAF32C62"/>
    <w:rsid w:val="FAF94623"/>
    <w:rsid w:val="FAFD9C8B"/>
    <w:rsid w:val="FAFFEF97"/>
    <w:rsid w:val="FB17657C"/>
    <w:rsid w:val="FB3641B9"/>
    <w:rsid w:val="FB5F0E21"/>
    <w:rsid w:val="FB678C9A"/>
    <w:rsid w:val="FB772A52"/>
    <w:rsid w:val="FB774ABD"/>
    <w:rsid w:val="FB7FCFE9"/>
    <w:rsid w:val="FBAE4D19"/>
    <w:rsid w:val="FBB11BB8"/>
    <w:rsid w:val="FBBA8C5F"/>
    <w:rsid w:val="FBBC651E"/>
    <w:rsid w:val="FBBFA4F7"/>
    <w:rsid w:val="FBBFD462"/>
    <w:rsid w:val="FBCF8468"/>
    <w:rsid w:val="FBD70EBD"/>
    <w:rsid w:val="FBD83CDD"/>
    <w:rsid w:val="FBDB1BB6"/>
    <w:rsid w:val="FBDBD342"/>
    <w:rsid w:val="FBE5E32E"/>
    <w:rsid w:val="FBED2118"/>
    <w:rsid w:val="FBEF0EDC"/>
    <w:rsid w:val="FBFB96E1"/>
    <w:rsid w:val="FBFCE769"/>
    <w:rsid w:val="FBFE15EA"/>
    <w:rsid w:val="FBFF1353"/>
    <w:rsid w:val="FBFF7DE5"/>
    <w:rsid w:val="FBFF8F92"/>
    <w:rsid w:val="FC0E6923"/>
    <w:rsid w:val="FC705A0B"/>
    <w:rsid w:val="FCA78F87"/>
    <w:rsid w:val="FCBFD5A2"/>
    <w:rsid w:val="FCCF3597"/>
    <w:rsid w:val="FCFF840A"/>
    <w:rsid w:val="FD5F33BA"/>
    <w:rsid w:val="FD9A523B"/>
    <w:rsid w:val="FDB39B03"/>
    <w:rsid w:val="FDB94D7B"/>
    <w:rsid w:val="FDBB3C5F"/>
    <w:rsid w:val="FDBBBDE7"/>
    <w:rsid w:val="FDBC8DF0"/>
    <w:rsid w:val="FDBD31ED"/>
    <w:rsid w:val="FDCB6D41"/>
    <w:rsid w:val="FDCBA1F9"/>
    <w:rsid w:val="FDD18523"/>
    <w:rsid w:val="FDD79966"/>
    <w:rsid w:val="FDE72C59"/>
    <w:rsid w:val="FDED6A0E"/>
    <w:rsid w:val="FDED7631"/>
    <w:rsid w:val="FDF3B7B9"/>
    <w:rsid w:val="FDF793E6"/>
    <w:rsid w:val="FDF7A318"/>
    <w:rsid w:val="FDF8DB61"/>
    <w:rsid w:val="FDFDA982"/>
    <w:rsid w:val="FDFE1E0B"/>
    <w:rsid w:val="FDFF2519"/>
    <w:rsid w:val="FDFF568B"/>
    <w:rsid w:val="FE1F8C4B"/>
    <w:rsid w:val="FE5FDC8E"/>
    <w:rsid w:val="FE63A0A5"/>
    <w:rsid w:val="FE67E002"/>
    <w:rsid w:val="FE7B648B"/>
    <w:rsid w:val="FE7D74DF"/>
    <w:rsid w:val="FE7F0C58"/>
    <w:rsid w:val="FE9B836E"/>
    <w:rsid w:val="FEB5C7F1"/>
    <w:rsid w:val="FEB60870"/>
    <w:rsid w:val="FEB73589"/>
    <w:rsid w:val="FEB78A97"/>
    <w:rsid w:val="FEBAE087"/>
    <w:rsid w:val="FEBCDB7F"/>
    <w:rsid w:val="FEBE9CB0"/>
    <w:rsid w:val="FEBF3DED"/>
    <w:rsid w:val="FECF2E0A"/>
    <w:rsid w:val="FED7459F"/>
    <w:rsid w:val="FEDB14A7"/>
    <w:rsid w:val="FEDE4928"/>
    <w:rsid w:val="FEDF7BCC"/>
    <w:rsid w:val="FEED2310"/>
    <w:rsid w:val="FEEF7C87"/>
    <w:rsid w:val="FEEFA66A"/>
    <w:rsid w:val="FEEFC135"/>
    <w:rsid w:val="FEF4EF74"/>
    <w:rsid w:val="FEF79A30"/>
    <w:rsid w:val="FEF7ABD4"/>
    <w:rsid w:val="FEFDD45C"/>
    <w:rsid w:val="FEFF0E70"/>
    <w:rsid w:val="FEFF7583"/>
    <w:rsid w:val="FEFFE509"/>
    <w:rsid w:val="FF130B29"/>
    <w:rsid w:val="FF1D5433"/>
    <w:rsid w:val="FF1FB27F"/>
    <w:rsid w:val="FF3D1DAB"/>
    <w:rsid w:val="FF3F4F79"/>
    <w:rsid w:val="FF3F8EC8"/>
    <w:rsid w:val="FF5BF375"/>
    <w:rsid w:val="FF65BAB8"/>
    <w:rsid w:val="FF6A23A7"/>
    <w:rsid w:val="FF6ABDB6"/>
    <w:rsid w:val="FF6F8C44"/>
    <w:rsid w:val="FF75E76A"/>
    <w:rsid w:val="FF7B7D7D"/>
    <w:rsid w:val="FF7BD48E"/>
    <w:rsid w:val="FF7F0747"/>
    <w:rsid w:val="FF7F676E"/>
    <w:rsid w:val="FF9FD0A0"/>
    <w:rsid w:val="FFAE604D"/>
    <w:rsid w:val="FFAE9688"/>
    <w:rsid w:val="FFAFCA33"/>
    <w:rsid w:val="FFB01480"/>
    <w:rsid w:val="FFB1CBF3"/>
    <w:rsid w:val="FFB5257E"/>
    <w:rsid w:val="FFB5408B"/>
    <w:rsid w:val="FFB80E03"/>
    <w:rsid w:val="FFBBFD8F"/>
    <w:rsid w:val="FFBE7A8A"/>
    <w:rsid w:val="FFBEDD31"/>
    <w:rsid w:val="FFBF0CA0"/>
    <w:rsid w:val="FFCEB888"/>
    <w:rsid w:val="FFCFE88E"/>
    <w:rsid w:val="FFD792B4"/>
    <w:rsid w:val="FFDBA98D"/>
    <w:rsid w:val="FFDBFDE5"/>
    <w:rsid w:val="FFDD17C8"/>
    <w:rsid w:val="FFDF3921"/>
    <w:rsid w:val="FFDF3EE3"/>
    <w:rsid w:val="FFDF4EDE"/>
    <w:rsid w:val="FFDF936F"/>
    <w:rsid w:val="FFDFFB98"/>
    <w:rsid w:val="FFE82F10"/>
    <w:rsid w:val="FFED372B"/>
    <w:rsid w:val="FFEEE5D3"/>
    <w:rsid w:val="FFF389A2"/>
    <w:rsid w:val="FFF3AD9C"/>
    <w:rsid w:val="FFF7D542"/>
    <w:rsid w:val="FFF9303F"/>
    <w:rsid w:val="FFF99250"/>
    <w:rsid w:val="FFF996DA"/>
    <w:rsid w:val="FFF9BE3A"/>
    <w:rsid w:val="FFFBB5B1"/>
    <w:rsid w:val="FFFD1401"/>
    <w:rsid w:val="FFFE25AD"/>
    <w:rsid w:val="FFFE89A2"/>
    <w:rsid w:val="FFFEAF77"/>
    <w:rsid w:val="FFFECB89"/>
    <w:rsid w:val="FFFF463A"/>
    <w:rsid w:val="FFFF62FD"/>
    <w:rsid w:val="FFFF90DD"/>
    <w:rsid w:val="FFFFC6A8"/>
    <w:rsid w:val="FFFFD5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281C4B"/>
  <w15:docId w15:val="{1EC6024E-4977-48F9-8430-57774E87D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uiPriority="1" w:unhideWhenUsed="1"/>
    <w:lsdException w:name="Body Text" w:uiPriority="1" w:qFormat="1"/>
    <w:lsdException w:name="Subtitle" w:qFormat="1"/>
    <w:lsdException w:name="Hyperlink" w:qFormat="1"/>
    <w:lsdException w:name="Strong" w:uiPriority="22" w:qFormat="1"/>
    <w:lsdException w:name="Emphasis" w:qFormat="1"/>
    <w:lsdException w:name="Plain Text" w:unhideWhenUsed="1"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uiPriority="99"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uiPriority w:val="1"/>
    <w:qFormat/>
    <w:pPr>
      <w:ind w:firstLine="200"/>
    </w:pPr>
  </w:style>
  <w:style w:type="paragraph" w:styleId="a6">
    <w:name w:val="Plain Text"/>
    <w:basedOn w:val="a"/>
    <w:link w:val="a7"/>
    <w:unhideWhenUsed/>
    <w:qFormat/>
    <w:rPr>
      <w:rFonts w:ascii="等线" w:eastAsia="等线" w:hAnsi="Courier New" w:cs="Courier New"/>
      <w:szCs w:val="22"/>
    </w:rPr>
  </w:style>
  <w:style w:type="paragraph" w:styleId="a8">
    <w:name w:val="footer"/>
    <w:basedOn w:val="a"/>
    <w:link w:val="a9"/>
    <w:qFormat/>
    <w:pPr>
      <w:tabs>
        <w:tab w:val="center" w:pos="4153"/>
        <w:tab w:val="right" w:pos="8306"/>
      </w:tabs>
      <w:snapToGrid w:val="0"/>
      <w:jc w:val="left"/>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c">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d">
    <w:name w:val="annotation subject"/>
    <w:basedOn w:val="a3"/>
    <w:next w:val="a3"/>
    <w:link w:val="ae"/>
    <w:qFormat/>
    <w:rPr>
      <w:b/>
      <w:bCs/>
    </w:rPr>
  </w:style>
  <w:style w:type="table" w:styleId="af">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Pr>
      <w:b/>
      <w:bCs/>
    </w:rPr>
  </w:style>
  <w:style w:type="character" w:styleId="af1">
    <w:name w:val="Hyperlink"/>
    <w:qFormat/>
    <w:rPr>
      <w:color w:val="0563C1"/>
      <w:u w:val="single"/>
    </w:rPr>
  </w:style>
  <w:style w:type="character" w:styleId="af2">
    <w:name w:val="annotation reference"/>
    <w:qFormat/>
    <w:rPr>
      <w:sz w:val="21"/>
      <w:szCs w:val="21"/>
    </w:rPr>
  </w:style>
  <w:style w:type="character" w:customStyle="1" w:styleId="a4">
    <w:name w:val="批注文字 字符"/>
    <w:link w:val="a3"/>
    <w:qFormat/>
    <w:rPr>
      <w:rFonts w:ascii="Calibri" w:hAnsi="Calibri"/>
      <w:kern w:val="2"/>
      <w:sz w:val="21"/>
      <w:szCs w:val="24"/>
    </w:rPr>
  </w:style>
  <w:style w:type="character" w:customStyle="1" w:styleId="a7">
    <w:name w:val="纯文本 字符"/>
    <w:link w:val="a6"/>
    <w:qFormat/>
    <w:rPr>
      <w:rFonts w:ascii="等线" w:eastAsia="等线" w:hAnsi="Courier New" w:cs="Courier New"/>
      <w:kern w:val="2"/>
      <w:sz w:val="21"/>
      <w:szCs w:val="22"/>
    </w:rPr>
  </w:style>
  <w:style w:type="character" w:customStyle="1" w:styleId="a9">
    <w:name w:val="页脚 字符"/>
    <w:link w:val="a8"/>
    <w:qFormat/>
    <w:rPr>
      <w:rFonts w:ascii="Calibri" w:hAnsi="Calibri"/>
      <w:kern w:val="2"/>
      <w:sz w:val="18"/>
      <w:szCs w:val="18"/>
    </w:rPr>
  </w:style>
  <w:style w:type="character" w:customStyle="1" w:styleId="ab">
    <w:name w:val="页眉 字符"/>
    <w:link w:val="aa"/>
    <w:qFormat/>
    <w:rPr>
      <w:rFonts w:ascii="Calibri" w:hAnsi="Calibri"/>
      <w:kern w:val="2"/>
      <w:sz w:val="18"/>
      <w:szCs w:val="18"/>
    </w:rPr>
  </w:style>
  <w:style w:type="character" w:customStyle="1" w:styleId="HTML0">
    <w:name w:val="HTML 预设格式 字符"/>
    <w:link w:val="HTML"/>
    <w:uiPriority w:val="99"/>
    <w:qFormat/>
    <w:rPr>
      <w:rFonts w:ascii="宋体" w:hAnsi="宋体" w:cs="宋体"/>
      <w:sz w:val="24"/>
      <w:szCs w:val="24"/>
    </w:rPr>
  </w:style>
  <w:style w:type="character" w:customStyle="1" w:styleId="ae">
    <w:name w:val="批注主题 字符"/>
    <w:link w:val="ad"/>
    <w:qFormat/>
    <w:rPr>
      <w:rFonts w:ascii="Calibri" w:hAnsi="Calibri"/>
      <w:b/>
      <w:bCs/>
      <w:kern w:val="2"/>
      <w:sz w:val="21"/>
      <w:szCs w:val="24"/>
    </w:rPr>
  </w:style>
  <w:style w:type="paragraph" w:customStyle="1" w:styleId="1">
    <w:name w:val="修订1"/>
    <w:uiPriority w:val="99"/>
    <w:unhideWhenUsed/>
    <w:qFormat/>
    <w:rPr>
      <w:rFonts w:ascii="Calibri" w:hAnsi="Calibri"/>
      <w:kern w:val="2"/>
      <w:sz w:val="21"/>
      <w:szCs w:val="24"/>
    </w:rPr>
  </w:style>
  <w:style w:type="paragraph" w:styleId="af3">
    <w:name w:val="List Paragraph"/>
    <w:basedOn w:val="a"/>
    <w:uiPriority w:val="99"/>
    <w:qFormat/>
    <w:pPr>
      <w:ind w:firstLineChars="200" w:firstLine="420"/>
    </w:pPr>
    <w:rPr>
      <w:rFonts w:ascii="等线" w:eastAsia="等线" w:hAnsi="等线"/>
      <w:szCs w:val="22"/>
    </w:rPr>
  </w:style>
  <w:style w:type="character" w:customStyle="1" w:styleId="fontstyle01">
    <w:name w:val="fontstyle01"/>
    <w:qFormat/>
    <w:rPr>
      <w:rFonts w:ascii="CIDFont+F10" w:hAnsi="CIDFont+F10" w:hint="default"/>
      <w:color w:val="000000"/>
      <w:sz w:val="32"/>
      <w:szCs w:val="32"/>
    </w:rPr>
  </w:style>
  <w:style w:type="character" w:customStyle="1" w:styleId="10">
    <w:name w:val="未处理的提及1"/>
    <w:uiPriority w:val="99"/>
    <w:unhideWhenUsed/>
    <w:qFormat/>
    <w:rPr>
      <w:color w:val="605E5C"/>
      <w:shd w:val="clear" w:color="auto" w:fill="E1DFDD"/>
    </w:rPr>
  </w:style>
  <w:style w:type="paragraph" w:customStyle="1" w:styleId="2">
    <w:name w:val="修订2"/>
    <w:hidden/>
    <w:uiPriority w:val="99"/>
    <w:unhideWhenUsed/>
    <w:qFormat/>
    <w:rPr>
      <w:rFonts w:ascii="Calibri" w:hAnsi="Calibri"/>
      <w:kern w:val="2"/>
      <w:sz w:val="21"/>
      <w:szCs w:val="24"/>
    </w:rPr>
  </w:style>
  <w:style w:type="paragraph" w:customStyle="1" w:styleId="3">
    <w:name w:val="修订3"/>
    <w:hidden/>
    <w:uiPriority w:val="99"/>
    <w:unhideWhenUsed/>
    <w:qFormat/>
    <w:rPr>
      <w:rFonts w:ascii="Calibri" w:hAnsi="Calibri"/>
      <w:kern w:val="2"/>
      <w:sz w:val="21"/>
      <w:szCs w:val="24"/>
    </w:rPr>
  </w:style>
  <w:style w:type="paragraph" w:customStyle="1" w:styleId="4">
    <w:name w:val="修订4"/>
    <w:hidden/>
    <w:uiPriority w:val="99"/>
    <w:unhideWhenUsed/>
    <w:qFormat/>
    <w:rPr>
      <w:rFonts w:ascii="Calibri" w:hAnsi="Calibri"/>
      <w:kern w:val="2"/>
      <w:sz w:val="21"/>
      <w:szCs w:val="24"/>
    </w:rPr>
  </w:style>
  <w:style w:type="paragraph" w:customStyle="1" w:styleId="5">
    <w:name w:val="修订5"/>
    <w:hidden/>
    <w:uiPriority w:val="99"/>
    <w:unhideWhenUsed/>
    <w:qFormat/>
    <w:rPr>
      <w:rFonts w:ascii="Calibri" w:hAnsi="Calibri"/>
      <w:kern w:val="2"/>
      <w:sz w:val="21"/>
      <w:szCs w:val="24"/>
    </w:rPr>
  </w:style>
  <w:style w:type="paragraph" w:customStyle="1" w:styleId="6">
    <w:name w:val="修订6"/>
    <w:hidden/>
    <w:uiPriority w:val="99"/>
    <w:unhideWhenUsed/>
    <w:qFormat/>
    <w:rPr>
      <w:rFonts w:ascii="Calibri" w:hAnsi="Calibri"/>
      <w:kern w:val="2"/>
      <w:sz w:val="21"/>
      <w:szCs w:val="24"/>
    </w:rPr>
  </w:style>
  <w:style w:type="paragraph" w:customStyle="1" w:styleId="7">
    <w:name w:val="修订7"/>
    <w:hidden/>
    <w:uiPriority w:val="99"/>
    <w:unhideWhenUsed/>
    <w:qFormat/>
    <w:rPr>
      <w:rFonts w:ascii="Calibri" w:hAnsi="Calibri"/>
      <w:kern w:val="2"/>
      <w:sz w:val="21"/>
      <w:szCs w:val="24"/>
    </w:rPr>
  </w:style>
  <w:style w:type="paragraph" w:customStyle="1" w:styleId="8">
    <w:name w:val="修订8"/>
    <w:hidden/>
    <w:uiPriority w:val="99"/>
    <w:unhideWhenUsed/>
    <w:qFormat/>
    <w:rPr>
      <w:rFonts w:ascii="Calibri" w:hAnsi="Calibri"/>
      <w:kern w:val="2"/>
      <w:sz w:val="21"/>
      <w:szCs w:val="24"/>
    </w:rPr>
  </w:style>
  <w:style w:type="paragraph" w:customStyle="1" w:styleId="contenthtml">
    <w:name w:val="content_html"/>
    <w:basedOn w:val="a"/>
    <w:qFormat/>
    <w:pPr>
      <w:widowControl/>
      <w:spacing w:before="100" w:beforeAutospacing="1" w:after="100" w:afterAutospacing="1"/>
      <w:jc w:val="left"/>
    </w:pPr>
    <w:rPr>
      <w:rFonts w:ascii="宋体" w:hAnsi="宋体" w:cs="宋体"/>
      <w:kern w:val="0"/>
      <w:sz w:val="24"/>
    </w:rPr>
  </w:style>
  <w:style w:type="paragraph" w:customStyle="1" w:styleId="9">
    <w:name w:val="修订9"/>
    <w:hidden/>
    <w:uiPriority w:val="99"/>
    <w:unhideWhenUsed/>
    <w:qFormat/>
    <w:rPr>
      <w:rFonts w:ascii="Calibri" w:hAnsi="Calibri"/>
      <w:kern w:val="2"/>
      <w:sz w:val="21"/>
      <w:szCs w:val="24"/>
    </w:rPr>
  </w:style>
  <w:style w:type="paragraph" w:customStyle="1" w:styleId="100">
    <w:name w:val="修订10"/>
    <w:hidden/>
    <w:uiPriority w:val="99"/>
    <w:unhideWhenUsed/>
    <w:qFormat/>
    <w:rPr>
      <w:rFonts w:ascii="Calibri" w:hAnsi="Calibri"/>
      <w:kern w:val="2"/>
      <w:sz w:val="21"/>
      <w:szCs w:val="24"/>
    </w:rPr>
  </w:style>
  <w:style w:type="paragraph" w:customStyle="1" w:styleId="11">
    <w:name w:val="修订11"/>
    <w:hidden/>
    <w:uiPriority w:val="99"/>
    <w:unhideWhenUsed/>
    <w:qFormat/>
    <w:rPr>
      <w:rFonts w:ascii="Calibri" w:hAnsi="Calibri"/>
      <w:kern w:val="2"/>
      <w:sz w:val="21"/>
      <w:szCs w:val="24"/>
    </w:rPr>
  </w:style>
  <w:style w:type="paragraph" w:customStyle="1" w:styleId="12">
    <w:name w:val="修订12"/>
    <w:hidden/>
    <w:uiPriority w:val="99"/>
    <w:unhideWhenUsed/>
    <w:rPr>
      <w:rFonts w:ascii="Calibri" w:hAnsi="Calibri"/>
      <w:kern w:val="2"/>
      <w:sz w:val="21"/>
      <w:szCs w:val="24"/>
    </w:rPr>
  </w:style>
  <w:style w:type="paragraph" w:customStyle="1" w:styleId="13">
    <w:name w:val="修订13"/>
    <w:hidden/>
    <w:uiPriority w:val="99"/>
    <w:unhideWhenUsed/>
    <w:rPr>
      <w:rFonts w:ascii="Calibri" w:hAnsi="Calibri"/>
      <w:kern w:val="2"/>
      <w:sz w:val="21"/>
      <w:szCs w:val="24"/>
    </w:rPr>
  </w:style>
  <w:style w:type="paragraph" w:customStyle="1" w:styleId="14">
    <w:name w:val="修订14"/>
    <w:hidden/>
    <w:uiPriority w:val="99"/>
    <w:unhideWhenUsed/>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807</TotalTime>
  <Pages>4</Pages>
  <Words>474</Words>
  <Characters>2708</Characters>
  <Application>Microsoft Office Word</Application>
  <DocSecurity>0</DocSecurity>
  <Lines>22</Lines>
  <Paragraphs>6</Paragraphs>
  <ScaleCrop>false</ScaleCrop>
  <Company>Organization</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uroica</dc:creator>
  <cp:lastModifiedBy>沈 李思</cp:lastModifiedBy>
  <cp:revision>219</cp:revision>
  <dcterms:created xsi:type="dcterms:W3CDTF">2025-11-25T16:52:00Z</dcterms:created>
  <dcterms:modified xsi:type="dcterms:W3CDTF">2026-09-20T02:40:00Z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10A567A9FBAF8A128423AD68914276AE_43</vt:lpwstr>
  </property>
</Properties>
</file>