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C4870C5">
      <w:pPr>
        <w:spacing w:before="100" w:beforeAutospacing="1"/>
        <w:jc w:val="center"/>
        <w:rPr>
          <w:rFonts w:ascii="Times New Roman" w:eastAsia="宋体"/>
          <w:b/>
          <w:sz w:val="36"/>
          <w:szCs w:val="36"/>
        </w:rPr>
      </w:pPr>
      <w:bookmarkStart w:id="0" w:name="_GoBack"/>
      <w:bookmarkEnd w:id="0"/>
      <w:r>
        <w:rPr>
          <w:rFonts w:ascii="Times New Roman" w:eastAsia="宋体"/>
          <w:b/>
          <w:sz w:val="36"/>
          <w:szCs w:val="36"/>
        </w:rPr>
        <w:t>金宏气体股份有限公司</w:t>
      </w:r>
    </w:p>
    <w:p w14:paraId="321B2D74">
      <w:pPr>
        <w:jc w:val="center"/>
        <w:rPr>
          <w:rFonts w:ascii="Times New Roman" w:eastAsia="宋体"/>
          <w:b/>
          <w:sz w:val="36"/>
          <w:szCs w:val="36"/>
        </w:rPr>
      </w:pPr>
      <w:r>
        <w:rPr>
          <w:rFonts w:ascii="Times New Roman" w:eastAsia="宋体"/>
          <w:b/>
          <w:sz w:val="36"/>
          <w:szCs w:val="36"/>
        </w:rPr>
        <w:t>投资者关系活动记录表</w:t>
      </w:r>
    </w:p>
    <w:p w14:paraId="57AB8698">
      <w:pPr>
        <w:spacing w:before="156" w:beforeLines="50" w:line="360" w:lineRule="auto"/>
        <w:rPr>
          <w:rFonts w:ascii="Times New Roman" w:eastAsia="宋体"/>
          <w:sz w:val="24"/>
          <w:szCs w:val="24"/>
        </w:rPr>
      </w:pPr>
      <w:r>
        <w:rPr>
          <w:rFonts w:ascii="Times New Roman" w:eastAsia="宋体"/>
          <w:sz w:val="24"/>
          <w:szCs w:val="24"/>
        </w:rPr>
        <w:t>股票简称：金宏气体</w:t>
      </w:r>
      <w:r>
        <w:rPr>
          <w:rFonts w:hint="eastAsia" w:ascii="Times New Roman" w:eastAsia="宋体"/>
          <w:sz w:val="24"/>
          <w:szCs w:val="24"/>
        </w:rPr>
        <w:t xml:space="preserve">           </w:t>
      </w:r>
      <w:r>
        <w:rPr>
          <w:rFonts w:ascii="Times New Roman" w:eastAsia="宋体"/>
          <w:sz w:val="24"/>
          <w:szCs w:val="24"/>
        </w:rPr>
        <w:t>股票代码：688106</w:t>
      </w:r>
      <w:r>
        <w:rPr>
          <w:rFonts w:hint="eastAsia" w:ascii="Times New Roman" w:eastAsia="宋体"/>
          <w:sz w:val="24"/>
          <w:szCs w:val="24"/>
        </w:rPr>
        <w:t xml:space="preserve">          </w:t>
      </w:r>
      <w:r>
        <w:rPr>
          <w:rFonts w:ascii="Times New Roman" w:eastAsia="宋体"/>
          <w:sz w:val="24"/>
          <w:szCs w:val="24"/>
        </w:rPr>
        <w:t>编号：202</w:t>
      </w:r>
      <w:r>
        <w:rPr>
          <w:rFonts w:hint="eastAsia" w:ascii="Times New Roman" w:eastAsia="宋体"/>
          <w:sz w:val="24"/>
          <w:szCs w:val="24"/>
        </w:rPr>
        <w:t>6</w:t>
      </w:r>
      <w:r>
        <w:rPr>
          <w:rFonts w:ascii="Times New Roman" w:eastAsia="宋体"/>
          <w:sz w:val="24"/>
          <w:szCs w:val="24"/>
        </w:rPr>
        <w:t>-0</w:t>
      </w:r>
      <w:r>
        <w:rPr>
          <w:rFonts w:hint="eastAsia" w:ascii="Times New Roman" w:eastAsia="宋体"/>
          <w:sz w:val="24"/>
          <w:szCs w:val="24"/>
        </w:rPr>
        <w:t>09</w:t>
      </w:r>
    </w:p>
    <w:tbl>
      <w:tblPr>
        <w:tblStyle w:val="10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6156"/>
      </w:tblGrid>
      <w:tr w14:paraId="3F776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2405" w:type="dxa"/>
            <w:vAlign w:val="center"/>
          </w:tcPr>
          <w:p w14:paraId="6A574BAF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投资者关系活动类别</w:t>
            </w:r>
          </w:p>
        </w:tc>
        <w:tc>
          <w:tcPr>
            <w:tcW w:w="6156" w:type="dxa"/>
            <w:vAlign w:val="center"/>
          </w:tcPr>
          <w:p w14:paraId="31FF69F1">
            <w:pPr>
              <w:spacing w:line="360" w:lineRule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■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特定对象调研       </w:t>
            </w:r>
            <w:r>
              <w:rPr>
                <w:rFonts w:ascii="宋体" w:hAnsi="宋体" w:eastAsia="宋体"/>
                <w:kern w:val="0"/>
                <w:sz w:val="24"/>
                <w:szCs w:val="24"/>
              </w:rPr>
              <w:t>□</w:t>
            </w:r>
            <w:r>
              <w:rPr>
                <w:rFonts w:ascii="宋体" w:hAnsi="宋体" w:eastAsia="宋体"/>
                <w:sz w:val="24"/>
                <w:szCs w:val="24"/>
              </w:rPr>
              <w:t>分析师会议</w:t>
            </w:r>
          </w:p>
          <w:p w14:paraId="2E901593">
            <w:pPr>
              <w:spacing w:line="360" w:lineRule="auto"/>
              <w:rPr>
                <w:rFonts w:hint="eastAsia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□媒体采访           □业绩说明会</w:t>
            </w:r>
          </w:p>
          <w:p w14:paraId="689865C4">
            <w:pPr>
              <w:spacing w:line="360" w:lineRule="auto"/>
              <w:rPr>
                <w:rFonts w:hint="eastAsia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□新闻发布会         □路演活动</w:t>
            </w:r>
          </w:p>
          <w:p w14:paraId="39850757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□现场参观           □其他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请文字说明）</w:t>
            </w:r>
          </w:p>
        </w:tc>
      </w:tr>
      <w:tr w14:paraId="2BF2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  <w:jc w:val="center"/>
        </w:trPr>
        <w:tc>
          <w:tcPr>
            <w:tcW w:w="2405" w:type="dxa"/>
            <w:vAlign w:val="center"/>
          </w:tcPr>
          <w:p w14:paraId="62BB29C2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参与单位名称及</w:t>
            </w:r>
          </w:p>
          <w:p w14:paraId="413DE519">
            <w:pPr>
              <w:jc w:val="center"/>
              <w:rPr>
                <w:rFonts w:ascii="Times New Roman" w:eastAsia="宋体"/>
                <w:sz w:val="24"/>
                <w:szCs w:val="44"/>
              </w:rPr>
            </w:pPr>
            <w:r>
              <w:rPr>
                <w:rFonts w:ascii="Times New Roman" w:eastAsia="宋体"/>
                <w:sz w:val="24"/>
                <w:szCs w:val="30"/>
              </w:rPr>
              <w:t>人员姓名</w:t>
            </w:r>
          </w:p>
        </w:tc>
        <w:tc>
          <w:tcPr>
            <w:tcW w:w="6156" w:type="dxa"/>
            <w:vAlign w:val="center"/>
          </w:tcPr>
          <w:p w14:paraId="3F5C8C22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安联投资 Catherine Chan、大都会人寿 Bei Fu、淡马锡投资 Violet Liu、东吴证券 罗媛、东吴证券 袁理、九坤投资 Haoyu Wang、美银证券 Peter Wang、美银证券 Yibing Xia、平安养老 徐唯俊、前方基金 Owen Liang、泰仁资本 Aiden Li、威灵顿投资 Lucy Xie</w:t>
            </w:r>
          </w:p>
        </w:tc>
      </w:tr>
      <w:tr w14:paraId="1717A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5" w:type="dxa"/>
            <w:vAlign w:val="center"/>
          </w:tcPr>
          <w:p w14:paraId="205F4FCA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时间</w:t>
            </w:r>
          </w:p>
        </w:tc>
        <w:tc>
          <w:tcPr>
            <w:tcW w:w="6156" w:type="dxa"/>
            <w:vAlign w:val="center"/>
          </w:tcPr>
          <w:p w14:paraId="0384C21E">
            <w:pPr>
              <w:jc w:val="center"/>
              <w:rPr>
                <w:rFonts w:hint="eastAsia" w:ascii="Times New Roman" w:eastAsia="宋体"/>
                <w:color w:val="000000"/>
                <w:sz w:val="24"/>
                <w:szCs w:val="24"/>
              </w:rPr>
            </w:pPr>
            <w:r>
              <w:rPr>
                <w:rFonts w:ascii="Times New Roman" w:eastAsia="宋体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eastAsia="宋体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eastAsia="宋体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eastAsia="宋体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日</w:t>
            </w:r>
            <w:r>
              <w:rPr>
                <w:rFonts w:hint="eastAsia" w:ascii="Times New Roman" w:eastAsia="宋体"/>
                <w:color w:val="000000"/>
                <w:sz w:val="24"/>
                <w:szCs w:val="24"/>
              </w:rPr>
              <w:t>-9月24日</w:t>
            </w:r>
          </w:p>
        </w:tc>
      </w:tr>
      <w:tr w14:paraId="1AE3F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5" w:type="dxa"/>
            <w:vAlign w:val="center"/>
          </w:tcPr>
          <w:p w14:paraId="00B5C224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地点</w:t>
            </w:r>
          </w:p>
        </w:tc>
        <w:tc>
          <w:tcPr>
            <w:tcW w:w="6156" w:type="dxa"/>
            <w:vAlign w:val="center"/>
          </w:tcPr>
          <w:p w14:paraId="57E5831E">
            <w:pPr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金宏气体会议室</w:t>
            </w:r>
          </w:p>
        </w:tc>
      </w:tr>
      <w:tr w14:paraId="3C201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5" w:type="dxa"/>
            <w:vAlign w:val="center"/>
          </w:tcPr>
          <w:p w14:paraId="37904A5B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公司接待人员姓名</w:t>
            </w:r>
          </w:p>
        </w:tc>
        <w:tc>
          <w:tcPr>
            <w:tcW w:w="6156" w:type="dxa"/>
            <w:vAlign w:val="center"/>
          </w:tcPr>
          <w:p w14:paraId="35814AD1">
            <w:pPr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陈莹、赵炯、卞海丽</w:t>
            </w:r>
          </w:p>
        </w:tc>
      </w:tr>
      <w:tr w14:paraId="4CB35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6" w:hRule="atLeast"/>
          <w:jc w:val="center"/>
        </w:trPr>
        <w:tc>
          <w:tcPr>
            <w:tcW w:w="2405" w:type="dxa"/>
            <w:vAlign w:val="center"/>
          </w:tcPr>
          <w:p w14:paraId="355B02C3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投资者关系活动主要内容介绍</w:t>
            </w:r>
          </w:p>
        </w:tc>
        <w:tc>
          <w:tcPr>
            <w:tcW w:w="6156" w:type="dxa"/>
            <w:vAlign w:val="center"/>
          </w:tcPr>
          <w:p w14:paraId="7F85CFBF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/>
                <w:b/>
                <w:bCs/>
                <w:sz w:val="24"/>
                <w:szCs w:val="24"/>
              </w:rPr>
              <w:t>一、公司近期发展介绍</w:t>
            </w:r>
          </w:p>
          <w:p w14:paraId="4B7FDB94">
            <w:pPr>
              <w:spacing w:line="360" w:lineRule="auto"/>
              <w:ind w:firstLine="480" w:firstLineChars="200"/>
              <w:rPr>
                <w:rFonts w:ascii="Times New Roman" w:eastAsia="宋体"/>
                <w:bCs/>
                <w:sz w:val="24"/>
                <w:szCs w:val="24"/>
              </w:rPr>
            </w:pPr>
            <w:r>
              <w:rPr>
                <w:rFonts w:ascii="Times New Roman" w:eastAsia="宋体"/>
                <w:bCs/>
                <w:sz w:val="24"/>
                <w:szCs w:val="24"/>
              </w:rPr>
              <w:t>金宏气体股份有限公司成立于1999年，于2020年在科创板上市，股票代码：688106，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是聚焦高端气体全产业链的综合性气体服务商、国家战略稀缺资源保供核心载体，深耕特种气体、大宗气体供应领域近三十载</w:t>
            </w:r>
            <w:r>
              <w:rPr>
                <w:rFonts w:ascii="Times New Roman" w:eastAsia="宋体"/>
                <w:bCs/>
                <w:sz w:val="24"/>
                <w:szCs w:val="24"/>
              </w:rPr>
              <w:t>。</w:t>
            </w:r>
          </w:p>
          <w:p w14:paraId="0317AD16">
            <w:pPr>
              <w:spacing w:line="360" w:lineRule="auto"/>
              <w:ind w:firstLine="480" w:firstLineChars="200"/>
              <w:rPr>
                <w:rFonts w:ascii="Times New Roman" w:eastAsia="宋体"/>
                <w:bCs/>
                <w:sz w:val="24"/>
                <w:szCs w:val="24"/>
              </w:rPr>
            </w:pPr>
            <w:r>
              <w:rPr>
                <w:rFonts w:ascii="Times New Roman" w:eastAsia="宋体"/>
                <w:bCs/>
                <w:sz w:val="24"/>
                <w:szCs w:val="24"/>
              </w:rPr>
              <w:t>公司坚持纵横发展战略：纵向开发，横向布局，以科技为主导，定位于综合气体服务商，为客户提供创新和可持续的气体解决方案，成为气体行业的领跑者。</w:t>
            </w:r>
          </w:p>
          <w:p w14:paraId="3E57E32F">
            <w:pPr>
              <w:spacing w:line="360" w:lineRule="auto"/>
              <w:ind w:firstLine="480" w:firstLineChars="200"/>
              <w:rPr>
                <w:rFonts w:ascii="Times New Roman" w:eastAsia="宋体"/>
                <w:bCs/>
                <w:sz w:val="24"/>
                <w:szCs w:val="24"/>
              </w:rPr>
            </w:pPr>
            <w:r>
              <w:rPr>
                <w:rFonts w:ascii="Times New Roman" w:eastAsia="宋体"/>
                <w:bCs/>
                <w:sz w:val="24"/>
                <w:szCs w:val="24"/>
              </w:rPr>
              <w:t>202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年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半年度</w:t>
            </w:r>
            <w:r>
              <w:rPr>
                <w:rFonts w:ascii="Times New Roman" w:eastAsia="宋体"/>
                <w:bCs/>
                <w:sz w:val="24"/>
                <w:szCs w:val="24"/>
              </w:rPr>
              <w:t>，公司实现营业收入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14</w:t>
            </w:r>
            <w:r>
              <w:rPr>
                <w:rFonts w:ascii="Times New Roman" w:eastAsia="宋体"/>
                <w:bCs/>
                <w:sz w:val="24"/>
                <w:szCs w:val="24"/>
              </w:rPr>
              <w:t>.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73</w:t>
            </w:r>
            <w:r>
              <w:rPr>
                <w:rFonts w:ascii="Times New Roman" w:eastAsia="宋体"/>
                <w:bCs/>
                <w:sz w:val="24"/>
                <w:szCs w:val="24"/>
              </w:rPr>
              <w:t>亿元，较上年同期增长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12</w:t>
            </w:r>
            <w:r>
              <w:rPr>
                <w:rFonts w:ascii="Times New Roman" w:eastAsia="宋体"/>
                <w:bCs/>
                <w:sz w:val="24"/>
                <w:szCs w:val="24"/>
              </w:rPr>
              <w:t>.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12</w:t>
            </w:r>
            <w:r>
              <w:rPr>
                <w:rFonts w:ascii="Times New Roman" w:eastAsia="宋体"/>
                <w:bCs/>
                <w:sz w:val="24"/>
                <w:szCs w:val="24"/>
              </w:rPr>
              <w:t>%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；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归属于上市公司股东的净利润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6,789.34万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元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；经营活动产生的现金流量金额21,467.14万元</w:t>
            </w:r>
            <w:r>
              <w:rPr>
                <w:rFonts w:ascii="Times New Roman" w:eastAsia="宋体"/>
                <w:bCs/>
                <w:sz w:val="24"/>
                <w:szCs w:val="24"/>
              </w:rPr>
              <w:t>。截至202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年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月3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0</w:t>
            </w:r>
            <w:r>
              <w:rPr>
                <w:rFonts w:ascii="Times New Roman" w:eastAsia="宋体"/>
                <w:bCs/>
                <w:sz w:val="24"/>
                <w:szCs w:val="24"/>
              </w:rPr>
              <w:t>日，公司总资产为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82</w:t>
            </w:r>
            <w:r>
              <w:rPr>
                <w:rFonts w:ascii="Times New Roman" w:eastAsia="宋体"/>
                <w:bCs/>
                <w:sz w:val="24"/>
                <w:szCs w:val="24"/>
              </w:rPr>
              <w:t>.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56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亿元，较上年度末增长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.</w:t>
            </w:r>
            <w:r>
              <w:rPr>
                <w:rFonts w:hint="eastAsia" w:ascii="Times New Roman" w:eastAsia="宋体"/>
                <w:bCs/>
                <w:sz w:val="24"/>
                <w:szCs w:val="24"/>
              </w:rPr>
              <w:t>14</w:t>
            </w:r>
            <w:r>
              <w:rPr>
                <w:rFonts w:ascii="Times New Roman" w:eastAsia="宋体"/>
                <w:bCs/>
                <w:sz w:val="24"/>
                <w:szCs w:val="24"/>
              </w:rPr>
              <w:t>%。</w:t>
            </w:r>
          </w:p>
        </w:tc>
      </w:tr>
      <w:tr w14:paraId="5E096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405" w:type="dxa"/>
            <w:vAlign w:val="center"/>
          </w:tcPr>
          <w:p w14:paraId="167B5877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投资者关系活动主要内容介绍</w:t>
            </w:r>
          </w:p>
        </w:tc>
        <w:tc>
          <w:tcPr>
            <w:tcW w:w="6156" w:type="dxa"/>
          </w:tcPr>
          <w:p w14:paraId="14FD7B3D">
            <w:pPr>
              <w:spacing w:line="360" w:lineRule="auto"/>
              <w:rPr>
                <w:rFonts w:ascii="Times New Roman" w:eastAsia="宋体"/>
                <w:b/>
                <w:sz w:val="24"/>
                <w:szCs w:val="24"/>
              </w:rPr>
            </w:pPr>
            <w:r>
              <w:rPr>
                <w:rFonts w:ascii="Times New Roman" w:eastAsia="宋体"/>
                <w:b/>
                <w:sz w:val="24"/>
                <w:szCs w:val="24"/>
              </w:rPr>
              <w:t>二、主要问答内容</w:t>
            </w:r>
          </w:p>
          <w:p w14:paraId="04AE8E45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eastAsia="宋体"/>
                <w:b/>
                <w:bCs/>
                <w:sz w:val="24"/>
                <w:szCs w:val="24"/>
              </w:rPr>
              <w:t>1、公司业务的市占率情况？</w:t>
            </w:r>
          </w:p>
          <w:p w14:paraId="30E22F03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答：国内工业气体行业整体格局较为分散，公司当前全国市占率偏低，仍有较大提升空间。公司后续将持续加大业务拓展力度，稳步提升市场份额。</w:t>
            </w:r>
          </w:p>
          <w:p w14:paraId="21D47130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eastAsia="宋体"/>
                <w:b/>
                <w:bCs/>
                <w:sz w:val="24"/>
                <w:szCs w:val="24"/>
              </w:rPr>
              <w:t>2、公司氦源情况？</w:t>
            </w:r>
          </w:p>
          <w:p w14:paraId="07C65D4C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答：在氦气业务领域，公司构建了“海外直采+国内自产”双轮驱动的氦气战略保障体系。公司提前规划布局，依托海外长协锁定优质气源，积极拓展海内外多元氦气采购渠道；同时稳步推进新疆BOG提氦项目建设，持续提升氦气的自主供应与保供能力，当前该项目正有序开展设备安装与调试工作，预计今年下半年进入试生产状态。</w:t>
            </w:r>
          </w:p>
          <w:p w14:paraId="5E029AA5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eastAsia="宋体"/>
                <w:b/>
                <w:bCs/>
                <w:sz w:val="24"/>
                <w:szCs w:val="24"/>
              </w:rPr>
              <w:t>3、公司氦气产品的销售情况？</w:t>
            </w:r>
          </w:p>
          <w:p w14:paraId="72752B2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答：上半年，受国际局势及相关政策变化影响，国内氦气市场供需格局呈现出一定的紧缺状态，产品价格存在一定波动。上半年公司氦气业务相关营业收入同比去年增长140.53%，整体增长动能强劲。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同时，氦气可与其他特种气体产品形成良好业务协同，加快客户导入进程。</w:t>
            </w:r>
          </w:p>
          <w:p w14:paraId="207FBEC9">
            <w:pPr>
              <w:spacing w:line="360" w:lineRule="auto"/>
              <w:rPr>
                <w:rFonts w:ascii="Times New Roman" w:eastAsia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/>
                <w:b/>
                <w:bCs/>
                <w:color w:val="auto"/>
                <w:sz w:val="24"/>
                <w:szCs w:val="24"/>
              </w:rPr>
              <w:t>4</w:t>
            </w:r>
            <w:r>
              <w:rPr>
                <w:rFonts w:hint="eastAsia" w:ascii="Times New Roman" w:eastAsia="宋体"/>
                <w:b/>
                <w:bCs/>
                <w:color w:val="auto"/>
                <w:sz w:val="24"/>
                <w:szCs w:val="24"/>
              </w:rPr>
              <w:t>、公司超纯氨产品的销售情况？</w:t>
            </w:r>
          </w:p>
          <w:p w14:paraId="2B9E8A9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答：在超纯氨产品销售方面，公司主动调整销售策略，不断优化下游应用结构，</w:t>
            </w:r>
            <w:r>
              <w:rPr>
                <w:rFonts w:hint="eastAsia" w:ascii="Times New Roman" w:eastAsia="宋体"/>
                <w:sz w:val="24"/>
                <w:szCs w:val="24"/>
              </w:rPr>
              <w:t>当前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产品应用重心</w:t>
            </w:r>
            <w:r>
              <w:rPr>
                <w:rFonts w:hint="eastAsia" w:ascii="Times New Roman" w:eastAsia="宋体"/>
                <w:sz w:val="24"/>
                <w:szCs w:val="24"/>
              </w:rPr>
              <w:t>以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集成电路等半导体领域</w:t>
            </w:r>
            <w:r>
              <w:rPr>
                <w:rFonts w:hint="eastAsia" w:ascii="Times New Roman" w:eastAsia="宋体"/>
                <w:sz w:val="24"/>
                <w:szCs w:val="24"/>
              </w:rPr>
              <w:t>为主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。</w:t>
            </w:r>
          </w:p>
          <w:p w14:paraId="5437F1C4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eastAsia="宋体"/>
                <w:b/>
                <w:bCs/>
                <w:sz w:val="24"/>
                <w:szCs w:val="24"/>
              </w:rPr>
              <w:t>5、公司现场制气业务的设备来源？</w:t>
            </w:r>
          </w:p>
          <w:p w14:paraId="281F91F3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答：目前公司</w:t>
            </w:r>
            <w:r>
              <w:rPr>
                <w:rFonts w:ascii="宋体" w:hAnsi="宋体" w:eastAsia="宋体" w:cs="宋体"/>
                <w:sz w:val="24"/>
                <w:szCs w:val="24"/>
              </w:rPr>
              <w:t>现场制气项目所用设备均为外部采购。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通常情况下，</w:t>
            </w:r>
            <w:r>
              <w:rPr>
                <w:rFonts w:ascii="宋体" w:hAnsi="宋体" w:eastAsia="宋体" w:cs="宋体"/>
                <w:sz w:val="24"/>
                <w:szCs w:val="24"/>
              </w:rPr>
              <w:t>部分阀门、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分析</w:t>
            </w:r>
            <w:r>
              <w:rPr>
                <w:rFonts w:ascii="宋体" w:hAnsi="宋体" w:eastAsia="宋体" w:cs="宋体"/>
                <w:sz w:val="24"/>
                <w:szCs w:val="24"/>
              </w:rPr>
              <w:t>仪器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ascii="宋体" w:hAnsi="宋体" w:eastAsia="宋体" w:cs="宋体"/>
                <w:sz w:val="24"/>
                <w:szCs w:val="24"/>
              </w:rPr>
              <w:t>仪表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为</w:t>
            </w:r>
            <w:r>
              <w:rPr>
                <w:rFonts w:ascii="宋体" w:hAnsi="宋体" w:eastAsia="宋体" w:cs="宋体"/>
                <w:sz w:val="24"/>
                <w:szCs w:val="24"/>
              </w:rPr>
              <w:t>进口，其余大部分设备为国产。</w:t>
            </w:r>
          </w:p>
          <w:p w14:paraId="2C013BD7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eastAsia="宋体"/>
                <w:b/>
                <w:bCs/>
                <w:sz w:val="24"/>
                <w:szCs w:val="24"/>
              </w:rPr>
              <w:t>6、公司现场制气项目情况及未来展望？</w:t>
            </w:r>
          </w:p>
          <w:p w14:paraId="3935A031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答：公司现场制气项目整体有序推进。前期落地的浙江莱宝显示、汕尾信利、芯业时代等电子大宗载气项目全面进入稳定运营与产能释放阶段；大型现场制气项目方面，山东睿霖高分子空分项目及营口建发空分项目预计2026年年底前陆续进入试生产状态。同时公司持续开拓新客户，并积极跟进半导体优质客户的扩产计划，不断拓展业务布局，提升市场份额。</w:t>
            </w:r>
          </w:p>
          <w:p w14:paraId="0718A0F1">
            <w:pPr>
              <w:spacing w:line="360" w:lineRule="auto"/>
              <w:rPr>
                <w:rFonts w:ascii="Times New Roman" w:eastAsia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/>
                <w:b/>
                <w:bCs/>
                <w:color w:val="auto"/>
                <w:sz w:val="24"/>
                <w:szCs w:val="24"/>
              </w:rPr>
              <w:t>7</w:t>
            </w:r>
            <w:r>
              <w:rPr>
                <w:rFonts w:hint="eastAsia" w:ascii="Times New Roman" w:eastAsia="宋体"/>
                <w:b/>
                <w:bCs/>
                <w:color w:val="auto"/>
                <w:sz w:val="24"/>
                <w:szCs w:val="24"/>
              </w:rPr>
              <w:t>、公司对大宗零售业务未来展望？</w:t>
            </w:r>
          </w:p>
          <w:p w14:paraId="10924CB1">
            <w:pPr>
              <w:spacing w:line="360" w:lineRule="auto"/>
              <w:rPr>
                <w:rFonts w:ascii="Times New Roman" w:eastAsia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答：在大宗零售业务方面，公司将进一步提升</w:t>
            </w:r>
            <w:r>
              <w:rPr>
                <w:rFonts w:hint="eastAsia" w:ascii="Times New Roman" w:eastAsia="宋体"/>
                <w:sz w:val="24"/>
                <w:szCs w:val="24"/>
              </w:rPr>
              <w:t>优势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区域的市场占有率，积极拓展新客户、导入更多产品品类，同时密切关注优质收并购业务机会，精准筛选优质并购标的，通过收并购助力业务进一步横向布局延伸。</w:t>
            </w:r>
          </w:p>
          <w:p w14:paraId="09D916E0">
            <w:pPr>
              <w:spacing w:line="360" w:lineRule="auto"/>
              <w:rPr>
                <w:rFonts w:ascii="Times New Roman" w:eastAsia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宋体"/>
                <w:b/>
                <w:bCs/>
                <w:color w:val="auto"/>
                <w:sz w:val="24"/>
                <w:szCs w:val="24"/>
              </w:rPr>
              <w:t>8</w:t>
            </w:r>
            <w:r>
              <w:rPr>
                <w:rFonts w:hint="eastAsia" w:ascii="Times New Roman" w:eastAsia="宋体"/>
                <w:b/>
                <w:bCs/>
                <w:color w:val="auto"/>
                <w:sz w:val="24"/>
                <w:szCs w:val="24"/>
              </w:rPr>
              <w:t>、公司特种气体业务的未来增量？</w:t>
            </w:r>
          </w:p>
          <w:p w14:paraId="0A6C0AF1">
            <w:pPr>
              <w:spacing w:line="360" w:lineRule="auto"/>
              <w:rPr>
                <w:rFonts w:hint="eastAsia" w:ascii="Times New Roman" w:eastAsia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答：特种气体方面，当前氦气市场需求可观，本年度销量有望实现较大提升，公司将持续优化氦气产品销售结构，提升集成电路客户占比；同时稳步推进新疆</w:t>
            </w:r>
            <w:r>
              <w:rPr>
                <w:rFonts w:ascii="Times New Roman" w:eastAsia="宋体"/>
                <w:color w:val="auto"/>
                <w:sz w:val="24"/>
                <w:szCs w:val="24"/>
              </w:rPr>
              <w:t>BOG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提氦项目，进一步提升氦气自主供应保障能力。此外，本年度公司高纯二氧化碳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  <w:lang w:val="en-US" w:eastAsia="zh-CN"/>
              </w:rPr>
              <w:t>氧化亚氮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已正式供应海力士中国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  <w:lang w:val="en-US" w:eastAsia="zh-CN"/>
              </w:rPr>
              <w:t>工厂</w:t>
            </w: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，未来将逐步放量。同时，公司将借助现有导入产品的合作优势，加快特气新产品的测试和客户导入进程。</w:t>
            </w:r>
          </w:p>
          <w:p w14:paraId="0C190F8E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eastAsia="宋体"/>
                <w:b/>
                <w:bCs/>
                <w:sz w:val="24"/>
                <w:szCs w:val="24"/>
              </w:rPr>
              <w:t>9、公司运输成本情况？</w:t>
            </w:r>
          </w:p>
          <w:p w14:paraId="49BA716C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答：在产品运输方面，公司依托TMS物流智能调度平台搭建了数字化物流体系，整合人员、车辆及设备资源，实现协同作业。公司将持续完善相关管理举措，积极引入先进管理模式，持续推动运输成本优化。</w:t>
            </w:r>
          </w:p>
          <w:p w14:paraId="0CF08304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eastAsia="宋体"/>
                <w:b/>
                <w:bCs/>
                <w:sz w:val="24"/>
                <w:szCs w:val="24"/>
              </w:rPr>
              <w:t>10、公司未来收并购规划及资本开支计划？</w:t>
            </w:r>
          </w:p>
          <w:p w14:paraId="0BA8CA9A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答：收并购方面：大宗零售业务上，公司在持续提升优势区域市占率的基础上，筛选优质并购标的，实现横向布局延伸；现场制气业务上，公司持续捕捉业务机会，在积极布局新建项目的同时持续关注存量替代的机会。资本开支方面：气体行业有资本密集型的特征，资金需求量相对较大，需要持续的投入来保持发展。目前公司在建项目均已匹配资金需求。未来公司将继续加强资金流动性管理，强化资金使用效率，确保企业稳健发展。后续的资本开支，公司会灵活运用银行商业贷款、专项贷款等多元化融资工具，合理统筹资金安排。</w:t>
            </w:r>
          </w:p>
          <w:p w14:paraId="7DF90CCF">
            <w:pPr>
              <w:spacing w:line="360" w:lineRule="auto"/>
              <w:rPr>
                <w:rFonts w:ascii="Times New Roman" w:eastAsia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4"/>
                <w:szCs w:val="24"/>
              </w:rPr>
              <w:t>11、公司海外业务拓展情况？</w:t>
            </w:r>
          </w:p>
          <w:p w14:paraId="33301151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color w:val="auto"/>
                <w:sz w:val="24"/>
                <w:szCs w:val="24"/>
              </w:rPr>
              <w:t>答：公司始终坚持“纵横发展”战略，通过产品出口方式逐步打开海外市场，截至目前，产品已出口超50个海外国家；同时，公司积极拓展海外市场，如签约泰国、西班牙现场制气项目等，实现了从“产品出口”到“业务模式出海”的转变。未来，公司将持续拓展国际市场，稳步提升海外市场份额，并深度协同战略客户的海外布局需求，进一步打开业绩成长空间。</w:t>
            </w:r>
          </w:p>
        </w:tc>
      </w:tr>
      <w:tr w14:paraId="1CD5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05" w:type="dxa"/>
            <w:vAlign w:val="center"/>
          </w:tcPr>
          <w:p w14:paraId="2968CCA5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附件清单（如有）</w:t>
            </w:r>
          </w:p>
        </w:tc>
        <w:tc>
          <w:tcPr>
            <w:tcW w:w="6156" w:type="dxa"/>
            <w:vAlign w:val="center"/>
          </w:tcPr>
          <w:p w14:paraId="347F9076">
            <w:pPr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</w:tr>
      <w:tr w14:paraId="26AC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05" w:type="dxa"/>
            <w:vAlign w:val="center"/>
          </w:tcPr>
          <w:p w14:paraId="521B529B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日期</w:t>
            </w:r>
          </w:p>
        </w:tc>
        <w:tc>
          <w:tcPr>
            <w:tcW w:w="6156" w:type="dxa"/>
            <w:vAlign w:val="center"/>
          </w:tcPr>
          <w:p w14:paraId="7D3CF5BF">
            <w:pPr>
              <w:jc w:val="center"/>
              <w:rPr>
                <w:rFonts w:ascii="Times New Roman" w:eastAsia="宋体"/>
                <w:color w:val="000000"/>
                <w:sz w:val="24"/>
                <w:szCs w:val="24"/>
              </w:rPr>
            </w:pPr>
            <w:r>
              <w:rPr>
                <w:rFonts w:ascii="Times New Roman" w:eastAsia="宋体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eastAsia="宋体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eastAsia="宋体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eastAsia="宋体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日</w:t>
            </w:r>
            <w:r>
              <w:rPr>
                <w:rFonts w:hint="eastAsia" w:ascii="Times New Roman" w:eastAsia="宋体"/>
                <w:color w:val="000000"/>
                <w:sz w:val="24"/>
                <w:szCs w:val="24"/>
              </w:rPr>
              <w:t>-9月24日</w:t>
            </w:r>
          </w:p>
        </w:tc>
      </w:tr>
    </w:tbl>
    <w:p w14:paraId="221A7840">
      <w:pPr>
        <w:rPr>
          <w:rFonts w:ascii="Times New Roman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iODA1MWYyZWQ4MjZhYmI4OGQyMDU3YWViODE4ZWUifQ=="/>
  </w:docVars>
  <w:rsids>
    <w:rsidRoot w:val="00C215C1"/>
    <w:rsid w:val="00001917"/>
    <w:rsid w:val="0000268C"/>
    <w:rsid w:val="00004A6C"/>
    <w:rsid w:val="0000703A"/>
    <w:rsid w:val="00010D29"/>
    <w:rsid w:val="00011747"/>
    <w:rsid w:val="000120A2"/>
    <w:rsid w:val="00013664"/>
    <w:rsid w:val="00013C13"/>
    <w:rsid w:val="00014510"/>
    <w:rsid w:val="00016A0D"/>
    <w:rsid w:val="00020EB3"/>
    <w:rsid w:val="000226BC"/>
    <w:rsid w:val="00022C1D"/>
    <w:rsid w:val="0002530F"/>
    <w:rsid w:val="00033A1F"/>
    <w:rsid w:val="00033E99"/>
    <w:rsid w:val="0003661E"/>
    <w:rsid w:val="00036C23"/>
    <w:rsid w:val="00036C68"/>
    <w:rsid w:val="00037124"/>
    <w:rsid w:val="000373E4"/>
    <w:rsid w:val="0004026F"/>
    <w:rsid w:val="000406AE"/>
    <w:rsid w:val="000433EB"/>
    <w:rsid w:val="00043592"/>
    <w:rsid w:val="00043BB9"/>
    <w:rsid w:val="00044B5B"/>
    <w:rsid w:val="00045C95"/>
    <w:rsid w:val="00047D66"/>
    <w:rsid w:val="00053C87"/>
    <w:rsid w:val="000541F1"/>
    <w:rsid w:val="0005666C"/>
    <w:rsid w:val="00056D66"/>
    <w:rsid w:val="00062A16"/>
    <w:rsid w:val="00062DEA"/>
    <w:rsid w:val="00063486"/>
    <w:rsid w:val="00066C02"/>
    <w:rsid w:val="00067CDF"/>
    <w:rsid w:val="00072593"/>
    <w:rsid w:val="00072B6A"/>
    <w:rsid w:val="00075DC0"/>
    <w:rsid w:val="00076168"/>
    <w:rsid w:val="000777B8"/>
    <w:rsid w:val="00082B24"/>
    <w:rsid w:val="00082CC3"/>
    <w:rsid w:val="00083618"/>
    <w:rsid w:val="000860EA"/>
    <w:rsid w:val="00093D7F"/>
    <w:rsid w:val="00094034"/>
    <w:rsid w:val="00094C1A"/>
    <w:rsid w:val="000951E9"/>
    <w:rsid w:val="000A1D15"/>
    <w:rsid w:val="000A300F"/>
    <w:rsid w:val="000B7CCA"/>
    <w:rsid w:val="000C1929"/>
    <w:rsid w:val="000C38BD"/>
    <w:rsid w:val="000C465F"/>
    <w:rsid w:val="000C77F7"/>
    <w:rsid w:val="000C7C19"/>
    <w:rsid w:val="000D006C"/>
    <w:rsid w:val="000D02BD"/>
    <w:rsid w:val="000D0346"/>
    <w:rsid w:val="000D1F64"/>
    <w:rsid w:val="000D3230"/>
    <w:rsid w:val="000D5DD6"/>
    <w:rsid w:val="000D6252"/>
    <w:rsid w:val="000D6DD0"/>
    <w:rsid w:val="000D7033"/>
    <w:rsid w:val="000E2EFC"/>
    <w:rsid w:val="000E5D86"/>
    <w:rsid w:val="000F4F73"/>
    <w:rsid w:val="00100963"/>
    <w:rsid w:val="00100B02"/>
    <w:rsid w:val="00102054"/>
    <w:rsid w:val="00102832"/>
    <w:rsid w:val="00104879"/>
    <w:rsid w:val="00111EEC"/>
    <w:rsid w:val="00113040"/>
    <w:rsid w:val="00113055"/>
    <w:rsid w:val="001267F6"/>
    <w:rsid w:val="00130750"/>
    <w:rsid w:val="001315C6"/>
    <w:rsid w:val="001316F8"/>
    <w:rsid w:val="00134D68"/>
    <w:rsid w:val="00140FAE"/>
    <w:rsid w:val="00144D83"/>
    <w:rsid w:val="001461A1"/>
    <w:rsid w:val="00146484"/>
    <w:rsid w:val="00150F75"/>
    <w:rsid w:val="001552BA"/>
    <w:rsid w:val="00156151"/>
    <w:rsid w:val="0015628D"/>
    <w:rsid w:val="00156D6F"/>
    <w:rsid w:val="001601EA"/>
    <w:rsid w:val="00160484"/>
    <w:rsid w:val="00162CFF"/>
    <w:rsid w:val="00163236"/>
    <w:rsid w:val="0016595F"/>
    <w:rsid w:val="00165A41"/>
    <w:rsid w:val="00166AFB"/>
    <w:rsid w:val="00167975"/>
    <w:rsid w:val="0017186F"/>
    <w:rsid w:val="00175164"/>
    <w:rsid w:val="001800DF"/>
    <w:rsid w:val="00180387"/>
    <w:rsid w:val="001806C1"/>
    <w:rsid w:val="001814A6"/>
    <w:rsid w:val="0018227B"/>
    <w:rsid w:val="00182396"/>
    <w:rsid w:val="00185C1A"/>
    <w:rsid w:val="0019191D"/>
    <w:rsid w:val="001930B5"/>
    <w:rsid w:val="00193EC7"/>
    <w:rsid w:val="001A0928"/>
    <w:rsid w:val="001A0FC7"/>
    <w:rsid w:val="001A38CF"/>
    <w:rsid w:val="001A43E4"/>
    <w:rsid w:val="001A5226"/>
    <w:rsid w:val="001A52C3"/>
    <w:rsid w:val="001A70B3"/>
    <w:rsid w:val="001A7303"/>
    <w:rsid w:val="001B24D2"/>
    <w:rsid w:val="001B2DCB"/>
    <w:rsid w:val="001B4FDA"/>
    <w:rsid w:val="001B6C07"/>
    <w:rsid w:val="001B71CA"/>
    <w:rsid w:val="001B720A"/>
    <w:rsid w:val="001C07D2"/>
    <w:rsid w:val="001C1FD5"/>
    <w:rsid w:val="001C2804"/>
    <w:rsid w:val="001C53AD"/>
    <w:rsid w:val="001C57E0"/>
    <w:rsid w:val="001D05BA"/>
    <w:rsid w:val="001D05D8"/>
    <w:rsid w:val="001D4414"/>
    <w:rsid w:val="001D6C41"/>
    <w:rsid w:val="001D70A7"/>
    <w:rsid w:val="001E2BE8"/>
    <w:rsid w:val="001E4AFB"/>
    <w:rsid w:val="001E5197"/>
    <w:rsid w:val="001E677A"/>
    <w:rsid w:val="001F0851"/>
    <w:rsid w:val="001F13DA"/>
    <w:rsid w:val="001F1E3B"/>
    <w:rsid w:val="001F357C"/>
    <w:rsid w:val="001F5EE5"/>
    <w:rsid w:val="001F6A2A"/>
    <w:rsid w:val="00200AC8"/>
    <w:rsid w:val="00201C7D"/>
    <w:rsid w:val="00201DC5"/>
    <w:rsid w:val="00203B19"/>
    <w:rsid w:val="00204EC8"/>
    <w:rsid w:val="00211FC8"/>
    <w:rsid w:val="00214EAF"/>
    <w:rsid w:val="00216E0B"/>
    <w:rsid w:val="0021710C"/>
    <w:rsid w:val="00217A8A"/>
    <w:rsid w:val="002232B1"/>
    <w:rsid w:val="00223EB1"/>
    <w:rsid w:val="00234A1C"/>
    <w:rsid w:val="00235A74"/>
    <w:rsid w:val="00235B8E"/>
    <w:rsid w:val="00240265"/>
    <w:rsid w:val="00244E10"/>
    <w:rsid w:val="00247C7F"/>
    <w:rsid w:val="002507E8"/>
    <w:rsid w:val="00255859"/>
    <w:rsid w:val="00255E78"/>
    <w:rsid w:val="0025654F"/>
    <w:rsid w:val="0026045F"/>
    <w:rsid w:val="0026115E"/>
    <w:rsid w:val="0026154B"/>
    <w:rsid w:val="00265811"/>
    <w:rsid w:val="00270743"/>
    <w:rsid w:val="002709B6"/>
    <w:rsid w:val="0027429C"/>
    <w:rsid w:val="00276BE4"/>
    <w:rsid w:val="00281B45"/>
    <w:rsid w:val="00283475"/>
    <w:rsid w:val="00286831"/>
    <w:rsid w:val="002914E5"/>
    <w:rsid w:val="00294CC0"/>
    <w:rsid w:val="00296B95"/>
    <w:rsid w:val="002A062B"/>
    <w:rsid w:val="002A1E12"/>
    <w:rsid w:val="002A22F2"/>
    <w:rsid w:val="002A2C41"/>
    <w:rsid w:val="002A7E76"/>
    <w:rsid w:val="002B788F"/>
    <w:rsid w:val="002B7B8C"/>
    <w:rsid w:val="002B7E81"/>
    <w:rsid w:val="002C0B03"/>
    <w:rsid w:val="002C0C6C"/>
    <w:rsid w:val="002E05F7"/>
    <w:rsid w:val="002E25CD"/>
    <w:rsid w:val="002E5C5F"/>
    <w:rsid w:val="002E6978"/>
    <w:rsid w:val="002E7181"/>
    <w:rsid w:val="002F1438"/>
    <w:rsid w:val="002F3A41"/>
    <w:rsid w:val="002F6FF0"/>
    <w:rsid w:val="002F7257"/>
    <w:rsid w:val="003003BF"/>
    <w:rsid w:val="00300791"/>
    <w:rsid w:val="00301372"/>
    <w:rsid w:val="003022EF"/>
    <w:rsid w:val="003167C3"/>
    <w:rsid w:val="0032272E"/>
    <w:rsid w:val="00324555"/>
    <w:rsid w:val="003268FE"/>
    <w:rsid w:val="003304D6"/>
    <w:rsid w:val="0033110C"/>
    <w:rsid w:val="00332618"/>
    <w:rsid w:val="0033316C"/>
    <w:rsid w:val="0033515D"/>
    <w:rsid w:val="003363F1"/>
    <w:rsid w:val="003447D2"/>
    <w:rsid w:val="0034497B"/>
    <w:rsid w:val="00344D49"/>
    <w:rsid w:val="003451FC"/>
    <w:rsid w:val="00350776"/>
    <w:rsid w:val="00350795"/>
    <w:rsid w:val="0035131E"/>
    <w:rsid w:val="00351830"/>
    <w:rsid w:val="003532EF"/>
    <w:rsid w:val="00355669"/>
    <w:rsid w:val="0036061C"/>
    <w:rsid w:val="00361F92"/>
    <w:rsid w:val="00364F81"/>
    <w:rsid w:val="00366384"/>
    <w:rsid w:val="00366783"/>
    <w:rsid w:val="0037162B"/>
    <w:rsid w:val="00371AC2"/>
    <w:rsid w:val="00373C1A"/>
    <w:rsid w:val="00375046"/>
    <w:rsid w:val="00375067"/>
    <w:rsid w:val="00375580"/>
    <w:rsid w:val="003803DC"/>
    <w:rsid w:val="003809B3"/>
    <w:rsid w:val="00385B0D"/>
    <w:rsid w:val="00387B2A"/>
    <w:rsid w:val="00387CA2"/>
    <w:rsid w:val="003928B4"/>
    <w:rsid w:val="00394A0A"/>
    <w:rsid w:val="003953F0"/>
    <w:rsid w:val="0039577A"/>
    <w:rsid w:val="003A3609"/>
    <w:rsid w:val="003A366A"/>
    <w:rsid w:val="003A4D54"/>
    <w:rsid w:val="003B00A2"/>
    <w:rsid w:val="003B1709"/>
    <w:rsid w:val="003B32DF"/>
    <w:rsid w:val="003B4B00"/>
    <w:rsid w:val="003B4E76"/>
    <w:rsid w:val="003B7144"/>
    <w:rsid w:val="003C129C"/>
    <w:rsid w:val="003C28DC"/>
    <w:rsid w:val="003C3ABB"/>
    <w:rsid w:val="003C7A9F"/>
    <w:rsid w:val="003D1B28"/>
    <w:rsid w:val="003D3943"/>
    <w:rsid w:val="003D7904"/>
    <w:rsid w:val="003E1481"/>
    <w:rsid w:val="003E2A4F"/>
    <w:rsid w:val="003E3E22"/>
    <w:rsid w:val="003E7FA0"/>
    <w:rsid w:val="003F1036"/>
    <w:rsid w:val="003F2F4F"/>
    <w:rsid w:val="003F3ADA"/>
    <w:rsid w:val="003F62F7"/>
    <w:rsid w:val="003F639A"/>
    <w:rsid w:val="003F7963"/>
    <w:rsid w:val="003F7E91"/>
    <w:rsid w:val="0040003A"/>
    <w:rsid w:val="004008EA"/>
    <w:rsid w:val="00404120"/>
    <w:rsid w:val="00410A1B"/>
    <w:rsid w:val="00410EC4"/>
    <w:rsid w:val="00410FFD"/>
    <w:rsid w:val="0041225F"/>
    <w:rsid w:val="004127B7"/>
    <w:rsid w:val="00416938"/>
    <w:rsid w:val="00420D81"/>
    <w:rsid w:val="00421B22"/>
    <w:rsid w:val="00424AA4"/>
    <w:rsid w:val="004250EA"/>
    <w:rsid w:val="00426D09"/>
    <w:rsid w:val="00426E63"/>
    <w:rsid w:val="00430AF0"/>
    <w:rsid w:val="00431A5F"/>
    <w:rsid w:val="00433ECB"/>
    <w:rsid w:val="00435189"/>
    <w:rsid w:val="004355C6"/>
    <w:rsid w:val="00436F8C"/>
    <w:rsid w:val="0044144A"/>
    <w:rsid w:val="004423CC"/>
    <w:rsid w:val="00446DD7"/>
    <w:rsid w:val="00450BFC"/>
    <w:rsid w:val="00451905"/>
    <w:rsid w:val="00452813"/>
    <w:rsid w:val="00452AD4"/>
    <w:rsid w:val="004543E5"/>
    <w:rsid w:val="00454C7E"/>
    <w:rsid w:val="00455854"/>
    <w:rsid w:val="004559A4"/>
    <w:rsid w:val="00455D4E"/>
    <w:rsid w:val="00463077"/>
    <w:rsid w:val="004664F3"/>
    <w:rsid w:val="00467A41"/>
    <w:rsid w:val="00470851"/>
    <w:rsid w:val="00471629"/>
    <w:rsid w:val="0047173F"/>
    <w:rsid w:val="00474423"/>
    <w:rsid w:val="00475260"/>
    <w:rsid w:val="004804BE"/>
    <w:rsid w:val="00486EDF"/>
    <w:rsid w:val="004903D2"/>
    <w:rsid w:val="004906DA"/>
    <w:rsid w:val="00490CE4"/>
    <w:rsid w:val="0049136E"/>
    <w:rsid w:val="00493C6A"/>
    <w:rsid w:val="004970FE"/>
    <w:rsid w:val="00497CEC"/>
    <w:rsid w:val="004A1290"/>
    <w:rsid w:val="004A69F0"/>
    <w:rsid w:val="004B1E0F"/>
    <w:rsid w:val="004B24A5"/>
    <w:rsid w:val="004B2B9D"/>
    <w:rsid w:val="004B2C06"/>
    <w:rsid w:val="004B4F30"/>
    <w:rsid w:val="004B6497"/>
    <w:rsid w:val="004B6AC8"/>
    <w:rsid w:val="004B6BF3"/>
    <w:rsid w:val="004B6D58"/>
    <w:rsid w:val="004B6FEE"/>
    <w:rsid w:val="004C1549"/>
    <w:rsid w:val="004C2416"/>
    <w:rsid w:val="004C479E"/>
    <w:rsid w:val="004C5976"/>
    <w:rsid w:val="004C625B"/>
    <w:rsid w:val="004D12EE"/>
    <w:rsid w:val="004D5262"/>
    <w:rsid w:val="004D7E78"/>
    <w:rsid w:val="004E21B9"/>
    <w:rsid w:val="004E3556"/>
    <w:rsid w:val="004E4498"/>
    <w:rsid w:val="004E7588"/>
    <w:rsid w:val="004F03CA"/>
    <w:rsid w:val="004F0EAC"/>
    <w:rsid w:val="004F1586"/>
    <w:rsid w:val="004F78A8"/>
    <w:rsid w:val="00500941"/>
    <w:rsid w:val="00507794"/>
    <w:rsid w:val="0051049D"/>
    <w:rsid w:val="00512190"/>
    <w:rsid w:val="00513252"/>
    <w:rsid w:val="005216F2"/>
    <w:rsid w:val="005237F4"/>
    <w:rsid w:val="00524597"/>
    <w:rsid w:val="00525532"/>
    <w:rsid w:val="0052688D"/>
    <w:rsid w:val="00526C22"/>
    <w:rsid w:val="00530A40"/>
    <w:rsid w:val="0053280C"/>
    <w:rsid w:val="00533EDA"/>
    <w:rsid w:val="00535AEB"/>
    <w:rsid w:val="0053607A"/>
    <w:rsid w:val="00536B02"/>
    <w:rsid w:val="00536FA8"/>
    <w:rsid w:val="00537E38"/>
    <w:rsid w:val="00540216"/>
    <w:rsid w:val="00540BEC"/>
    <w:rsid w:val="005443EC"/>
    <w:rsid w:val="0054569E"/>
    <w:rsid w:val="005456BE"/>
    <w:rsid w:val="005470D1"/>
    <w:rsid w:val="00547C23"/>
    <w:rsid w:val="005507EE"/>
    <w:rsid w:val="005545DF"/>
    <w:rsid w:val="005546A5"/>
    <w:rsid w:val="005656DD"/>
    <w:rsid w:val="00566C36"/>
    <w:rsid w:val="00566E1D"/>
    <w:rsid w:val="005714A2"/>
    <w:rsid w:val="00572470"/>
    <w:rsid w:val="00575114"/>
    <w:rsid w:val="005820FF"/>
    <w:rsid w:val="00584A37"/>
    <w:rsid w:val="00584B2D"/>
    <w:rsid w:val="00584D12"/>
    <w:rsid w:val="00586BEE"/>
    <w:rsid w:val="005873C1"/>
    <w:rsid w:val="00591829"/>
    <w:rsid w:val="00595E3A"/>
    <w:rsid w:val="00596B4B"/>
    <w:rsid w:val="0059703B"/>
    <w:rsid w:val="005A0304"/>
    <w:rsid w:val="005A34CA"/>
    <w:rsid w:val="005A395E"/>
    <w:rsid w:val="005A4E54"/>
    <w:rsid w:val="005A5051"/>
    <w:rsid w:val="005A57ED"/>
    <w:rsid w:val="005A6714"/>
    <w:rsid w:val="005B1B1C"/>
    <w:rsid w:val="005B35C9"/>
    <w:rsid w:val="005B3EA9"/>
    <w:rsid w:val="005B404B"/>
    <w:rsid w:val="005B5AB7"/>
    <w:rsid w:val="005B77E1"/>
    <w:rsid w:val="005C25C2"/>
    <w:rsid w:val="005C283C"/>
    <w:rsid w:val="005C2AA7"/>
    <w:rsid w:val="005C2FCA"/>
    <w:rsid w:val="005C3837"/>
    <w:rsid w:val="005C403F"/>
    <w:rsid w:val="005C53E7"/>
    <w:rsid w:val="005C5AB8"/>
    <w:rsid w:val="005C7603"/>
    <w:rsid w:val="005D0166"/>
    <w:rsid w:val="005D09CA"/>
    <w:rsid w:val="005D592B"/>
    <w:rsid w:val="005D64B7"/>
    <w:rsid w:val="005D6A59"/>
    <w:rsid w:val="005E03F2"/>
    <w:rsid w:val="005E682C"/>
    <w:rsid w:val="005F3130"/>
    <w:rsid w:val="005F38D7"/>
    <w:rsid w:val="005F63CE"/>
    <w:rsid w:val="005F6E69"/>
    <w:rsid w:val="0060050C"/>
    <w:rsid w:val="00601494"/>
    <w:rsid w:val="006040D4"/>
    <w:rsid w:val="0061019D"/>
    <w:rsid w:val="00611AAD"/>
    <w:rsid w:val="00614E9D"/>
    <w:rsid w:val="0062095E"/>
    <w:rsid w:val="00621581"/>
    <w:rsid w:val="00624C6B"/>
    <w:rsid w:val="00627729"/>
    <w:rsid w:val="006279FB"/>
    <w:rsid w:val="006300AD"/>
    <w:rsid w:val="00631C33"/>
    <w:rsid w:val="00632C65"/>
    <w:rsid w:val="00641079"/>
    <w:rsid w:val="00644ED3"/>
    <w:rsid w:val="00647351"/>
    <w:rsid w:val="006503C4"/>
    <w:rsid w:val="00651252"/>
    <w:rsid w:val="00653436"/>
    <w:rsid w:val="00655A0F"/>
    <w:rsid w:val="00656253"/>
    <w:rsid w:val="00656858"/>
    <w:rsid w:val="00660DB0"/>
    <w:rsid w:val="00662C86"/>
    <w:rsid w:val="00662F6A"/>
    <w:rsid w:val="0066422C"/>
    <w:rsid w:val="0066428B"/>
    <w:rsid w:val="00665FA8"/>
    <w:rsid w:val="00672202"/>
    <w:rsid w:val="00673B74"/>
    <w:rsid w:val="00680322"/>
    <w:rsid w:val="00681753"/>
    <w:rsid w:val="00685825"/>
    <w:rsid w:val="006877BF"/>
    <w:rsid w:val="00694F0B"/>
    <w:rsid w:val="00695FE6"/>
    <w:rsid w:val="006A1F5A"/>
    <w:rsid w:val="006A53CC"/>
    <w:rsid w:val="006A6A5E"/>
    <w:rsid w:val="006A6E07"/>
    <w:rsid w:val="006B0573"/>
    <w:rsid w:val="006B3F14"/>
    <w:rsid w:val="006B70D9"/>
    <w:rsid w:val="006C5EC8"/>
    <w:rsid w:val="006C7A77"/>
    <w:rsid w:val="006D3194"/>
    <w:rsid w:val="006D3869"/>
    <w:rsid w:val="006D3CF9"/>
    <w:rsid w:val="006D3DB5"/>
    <w:rsid w:val="006E079D"/>
    <w:rsid w:val="006E62F9"/>
    <w:rsid w:val="006E70AD"/>
    <w:rsid w:val="006E7C0E"/>
    <w:rsid w:val="006F3364"/>
    <w:rsid w:val="006F4C72"/>
    <w:rsid w:val="006F4D3F"/>
    <w:rsid w:val="006F5FFA"/>
    <w:rsid w:val="006F62C9"/>
    <w:rsid w:val="007016F7"/>
    <w:rsid w:val="00705E4F"/>
    <w:rsid w:val="00707F1A"/>
    <w:rsid w:val="0071074A"/>
    <w:rsid w:val="007109F4"/>
    <w:rsid w:val="00712867"/>
    <w:rsid w:val="007139CB"/>
    <w:rsid w:val="0071580C"/>
    <w:rsid w:val="00717AA1"/>
    <w:rsid w:val="0072666B"/>
    <w:rsid w:val="0073219E"/>
    <w:rsid w:val="0073239E"/>
    <w:rsid w:val="00732904"/>
    <w:rsid w:val="00732DB5"/>
    <w:rsid w:val="007334CD"/>
    <w:rsid w:val="007349DB"/>
    <w:rsid w:val="007351A7"/>
    <w:rsid w:val="007423E1"/>
    <w:rsid w:val="00743E4D"/>
    <w:rsid w:val="00747BA2"/>
    <w:rsid w:val="00750BE1"/>
    <w:rsid w:val="00752295"/>
    <w:rsid w:val="0075542D"/>
    <w:rsid w:val="007605FE"/>
    <w:rsid w:val="00761BC0"/>
    <w:rsid w:val="00766502"/>
    <w:rsid w:val="00773AF2"/>
    <w:rsid w:val="00774ED0"/>
    <w:rsid w:val="007753C1"/>
    <w:rsid w:val="00785539"/>
    <w:rsid w:val="0079149E"/>
    <w:rsid w:val="007A3708"/>
    <w:rsid w:val="007A5D78"/>
    <w:rsid w:val="007B08B1"/>
    <w:rsid w:val="007B1F25"/>
    <w:rsid w:val="007B5CE6"/>
    <w:rsid w:val="007B7B65"/>
    <w:rsid w:val="007B7C5E"/>
    <w:rsid w:val="007C08D8"/>
    <w:rsid w:val="007C0C70"/>
    <w:rsid w:val="007C2882"/>
    <w:rsid w:val="007C568F"/>
    <w:rsid w:val="007D16A2"/>
    <w:rsid w:val="007D5787"/>
    <w:rsid w:val="007D712F"/>
    <w:rsid w:val="007E0398"/>
    <w:rsid w:val="007E3807"/>
    <w:rsid w:val="007E7230"/>
    <w:rsid w:val="007F07E4"/>
    <w:rsid w:val="007F1BFF"/>
    <w:rsid w:val="007F48CC"/>
    <w:rsid w:val="007F75E9"/>
    <w:rsid w:val="007F7A5A"/>
    <w:rsid w:val="008005D7"/>
    <w:rsid w:val="00800BD2"/>
    <w:rsid w:val="00803762"/>
    <w:rsid w:val="0081089E"/>
    <w:rsid w:val="008108CE"/>
    <w:rsid w:val="00815EA3"/>
    <w:rsid w:val="00821569"/>
    <w:rsid w:val="0082212F"/>
    <w:rsid w:val="0082392A"/>
    <w:rsid w:val="00825AFE"/>
    <w:rsid w:val="0082622D"/>
    <w:rsid w:val="0083002E"/>
    <w:rsid w:val="00830DB6"/>
    <w:rsid w:val="008325A4"/>
    <w:rsid w:val="00832C83"/>
    <w:rsid w:val="00834711"/>
    <w:rsid w:val="008402F3"/>
    <w:rsid w:val="008439B7"/>
    <w:rsid w:val="0085071E"/>
    <w:rsid w:val="00851866"/>
    <w:rsid w:val="00854BBE"/>
    <w:rsid w:val="00856227"/>
    <w:rsid w:val="0085785B"/>
    <w:rsid w:val="00863F28"/>
    <w:rsid w:val="0087148C"/>
    <w:rsid w:val="0087405D"/>
    <w:rsid w:val="008747D1"/>
    <w:rsid w:val="00877598"/>
    <w:rsid w:val="00880CAF"/>
    <w:rsid w:val="00881F1E"/>
    <w:rsid w:val="0088431C"/>
    <w:rsid w:val="008852B7"/>
    <w:rsid w:val="00887A87"/>
    <w:rsid w:val="00887D4B"/>
    <w:rsid w:val="008913EC"/>
    <w:rsid w:val="0089220C"/>
    <w:rsid w:val="0089410A"/>
    <w:rsid w:val="00894EE0"/>
    <w:rsid w:val="00896862"/>
    <w:rsid w:val="00897936"/>
    <w:rsid w:val="00897F62"/>
    <w:rsid w:val="008A5CD3"/>
    <w:rsid w:val="008A6DBC"/>
    <w:rsid w:val="008B06C4"/>
    <w:rsid w:val="008B07BE"/>
    <w:rsid w:val="008B0D59"/>
    <w:rsid w:val="008B1C58"/>
    <w:rsid w:val="008B252B"/>
    <w:rsid w:val="008B3540"/>
    <w:rsid w:val="008B488E"/>
    <w:rsid w:val="008C07E8"/>
    <w:rsid w:val="008C2339"/>
    <w:rsid w:val="008C2F36"/>
    <w:rsid w:val="008C322D"/>
    <w:rsid w:val="008C3AB9"/>
    <w:rsid w:val="008C3BB7"/>
    <w:rsid w:val="008C40EA"/>
    <w:rsid w:val="008D177D"/>
    <w:rsid w:val="008D3340"/>
    <w:rsid w:val="008D4460"/>
    <w:rsid w:val="008D4B22"/>
    <w:rsid w:val="008D66D8"/>
    <w:rsid w:val="008E617D"/>
    <w:rsid w:val="008F1ABE"/>
    <w:rsid w:val="008F38A4"/>
    <w:rsid w:val="008F43A9"/>
    <w:rsid w:val="008F6BED"/>
    <w:rsid w:val="008F7FFD"/>
    <w:rsid w:val="009074E3"/>
    <w:rsid w:val="0091143B"/>
    <w:rsid w:val="0091161B"/>
    <w:rsid w:val="00912552"/>
    <w:rsid w:val="009132DC"/>
    <w:rsid w:val="00921914"/>
    <w:rsid w:val="00925894"/>
    <w:rsid w:val="00926F1E"/>
    <w:rsid w:val="00927412"/>
    <w:rsid w:val="009331FB"/>
    <w:rsid w:val="0093606A"/>
    <w:rsid w:val="00941E97"/>
    <w:rsid w:val="00942FE6"/>
    <w:rsid w:val="00945F26"/>
    <w:rsid w:val="00946825"/>
    <w:rsid w:val="00947B0E"/>
    <w:rsid w:val="00947B8D"/>
    <w:rsid w:val="009510B3"/>
    <w:rsid w:val="009522B1"/>
    <w:rsid w:val="0095550D"/>
    <w:rsid w:val="009566B2"/>
    <w:rsid w:val="00956B4F"/>
    <w:rsid w:val="009607F9"/>
    <w:rsid w:val="0096307E"/>
    <w:rsid w:val="00963304"/>
    <w:rsid w:val="00963B50"/>
    <w:rsid w:val="0096410D"/>
    <w:rsid w:val="00967754"/>
    <w:rsid w:val="0097031E"/>
    <w:rsid w:val="0097332A"/>
    <w:rsid w:val="009754D3"/>
    <w:rsid w:val="00977F55"/>
    <w:rsid w:val="00980186"/>
    <w:rsid w:val="0098419F"/>
    <w:rsid w:val="009900F5"/>
    <w:rsid w:val="009912C4"/>
    <w:rsid w:val="009915FB"/>
    <w:rsid w:val="00993E2E"/>
    <w:rsid w:val="00994C0A"/>
    <w:rsid w:val="009A27A5"/>
    <w:rsid w:val="009A4103"/>
    <w:rsid w:val="009A464A"/>
    <w:rsid w:val="009A60C9"/>
    <w:rsid w:val="009A74C1"/>
    <w:rsid w:val="009C049C"/>
    <w:rsid w:val="009C2969"/>
    <w:rsid w:val="009C3C8C"/>
    <w:rsid w:val="009C5B10"/>
    <w:rsid w:val="009C6117"/>
    <w:rsid w:val="009C7DC7"/>
    <w:rsid w:val="009D3109"/>
    <w:rsid w:val="009D5651"/>
    <w:rsid w:val="009D5E07"/>
    <w:rsid w:val="009E37F0"/>
    <w:rsid w:val="009E3F70"/>
    <w:rsid w:val="009E3FD4"/>
    <w:rsid w:val="009E51B8"/>
    <w:rsid w:val="009E6116"/>
    <w:rsid w:val="009E7302"/>
    <w:rsid w:val="009F4741"/>
    <w:rsid w:val="009F54EB"/>
    <w:rsid w:val="009F7B67"/>
    <w:rsid w:val="009F7CBA"/>
    <w:rsid w:val="009F7F91"/>
    <w:rsid w:val="00A00EAF"/>
    <w:rsid w:val="00A06E52"/>
    <w:rsid w:val="00A11961"/>
    <w:rsid w:val="00A11E58"/>
    <w:rsid w:val="00A129EA"/>
    <w:rsid w:val="00A14187"/>
    <w:rsid w:val="00A20983"/>
    <w:rsid w:val="00A21EC4"/>
    <w:rsid w:val="00A23545"/>
    <w:rsid w:val="00A26281"/>
    <w:rsid w:val="00A27C27"/>
    <w:rsid w:val="00A33940"/>
    <w:rsid w:val="00A351F9"/>
    <w:rsid w:val="00A361E9"/>
    <w:rsid w:val="00A36534"/>
    <w:rsid w:val="00A3659E"/>
    <w:rsid w:val="00A41470"/>
    <w:rsid w:val="00A42D90"/>
    <w:rsid w:val="00A47281"/>
    <w:rsid w:val="00A5064A"/>
    <w:rsid w:val="00A50D19"/>
    <w:rsid w:val="00A53866"/>
    <w:rsid w:val="00A54C5D"/>
    <w:rsid w:val="00A558F7"/>
    <w:rsid w:val="00A55B85"/>
    <w:rsid w:val="00A56BB6"/>
    <w:rsid w:val="00A57933"/>
    <w:rsid w:val="00A61B3E"/>
    <w:rsid w:val="00A62DFD"/>
    <w:rsid w:val="00A64C26"/>
    <w:rsid w:val="00A6725B"/>
    <w:rsid w:val="00A75BB5"/>
    <w:rsid w:val="00A76B59"/>
    <w:rsid w:val="00A76FAE"/>
    <w:rsid w:val="00A8273E"/>
    <w:rsid w:val="00A86438"/>
    <w:rsid w:val="00A869B3"/>
    <w:rsid w:val="00A914A8"/>
    <w:rsid w:val="00A9217E"/>
    <w:rsid w:val="00A9454B"/>
    <w:rsid w:val="00A9487D"/>
    <w:rsid w:val="00A94DF7"/>
    <w:rsid w:val="00A95841"/>
    <w:rsid w:val="00A97216"/>
    <w:rsid w:val="00AA13D9"/>
    <w:rsid w:val="00AA4610"/>
    <w:rsid w:val="00AA620F"/>
    <w:rsid w:val="00AB0A12"/>
    <w:rsid w:val="00AB1897"/>
    <w:rsid w:val="00AB323D"/>
    <w:rsid w:val="00AB4353"/>
    <w:rsid w:val="00AB4F43"/>
    <w:rsid w:val="00AB70B0"/>
    <w:rsid w:val="00AC212F"/>
    <w:rsid w:val="00AC2CD4"/>
    <w:rsid w:val="00AC55DF"/>
    <w:rsid w:val="00AC58C7"/>
    <w:rsid w:val="00AC7CAF"/>
    <w:rsid w:val="00AD3F9C"/>
    <w:rsid w:val="00AE1716"/>
    <w:rsid w:val="00AE17CB"/>
    <w:rsid w:val="00AE1CFA"/>
    <w:rsid w:val="00AE7EF8"/>
    <w:rsid w:val="00AF201B"/>
    <w:rsid w:val="00AF3EBE"/>
    <w:rsid w:val="00AF530E"/>
    <w:rsid w:val="00AF5810"/>
    <w:rsid w:val="00AF70CD"/>
    <w:rsid w:val="00B00444"/>
    <w:rsid w:val="00B00B87"/>
    <w:rsid w:val="00B054F8"/>
    <w:rsid w:val="00B06A3D"/>
    <w:rsid w:val="00B10257"/>
    <w:rsid w:val="00B10C72"/>
    <w:rsid w:val="00B147B0"/>
    <w:rsid w:val="00B15D75"/>
    <w:rsid w:val="00B1657A"/>
    <w:rsid w:val="00B16653"/>
    <w:rsid w:val="00B16C00"/>
    <w:rsid w:val="00B22565"/>
    <w:rsid w:val="00B24252"/>
    <w:rsid w:val="00B26372"/>
    <w:rsid w:val="00B273E6"/>
    <w:rsid w:val="00B307B8"/>
    <w:rsid w:val="00B318ED"/>
    <w:rsid w:val="00B31CD8"/>
    <w:rsid w:val="00B40593"/>
    <w:rsid w:val="00B41557"/>
    <w:rsid w:val="00B430CD"/>
    <w:rsid w:val="00B4364D"/>
    <w:rsid w:val="00B46963"/>
    <w:rsid w:val="00B50ABA"/>
    <w:rsid w:val="00B5155A"/>
    <w:rsid w:val="00B52DD0"/>
    <w:rsid w:val="00B5377F"/>
    <w:rsid w:val="00B562DA"/>
    <w:rsid w:val="00B6086F"/>
    <w:rsid w:val="00B63F8A"/>
    <w:rsid w:val="00B670E6"/>
    <w:rsid w:val="00B7040E"/>
    <w:rsid w:val="00B70A74"/>
    <w:rsid w:val="00B736E7"/>
    <w:rsid w:val="00B73B00"/>
    <w:rsid w:val="00B7413D"/>
    <w:rsid w:val="00B750B4"/>
    <w:rsid w:val="00B75981"/>
    <w:rsid w:val="00B80D03"/>
    <w:rsid w:val="00B82B34"/>
    <w:rsid w:val="00B8348D"/>
    <w:rsid w:val="00B834F5"/>
    <w:rsid w:val="00B83DCA"/>
    <w:rsid w:val="00B8473B"/>
    <w:rsid w:val="00B87896"/>
    <w:rsid w:val="00B91A77"/>
    <w:rsid w:val="00B9492D"/>
    <w:rsid w:val="00B95242"/>
    <w:rsid w:val="00B95954"/>
    <w:rsid w:val="00B95D90"/>
    <w:rsid w:val="00B96B91"/>
    <w:rsid w:val="00BA1F5E"/>
    <w:rsid w:val="00BA488A"/>
    <w:rsid w:val="00BA4CC7"/>
    <w:rsid w:val="00BA5E80"/>
    <w:rsid w:val="00BB361C"/>
    <w:rsid w:val="00BB6323"/>
    <w:rsid w:val="00BB73E4"/>
    <w:rsid w:val="00BC49AF"/>
    <w:rsid w:val="00BC6BAE"/>
    <w:rsid w:val="00BD2D1F"/>
    <w:rsid w:val="00BD316A"/>
    <w:rsid w:val="00BD357F"/>
    <w:rsid w:val="00BD78F2"/>
    <w:rsid w:val="00BE21FA"/>
    <w:rsid w:val="00BE24AD"/>
    <w:rsid w:val="00BE26C8"/>
    <w:rsid w:val="00BE58FD"/>
    <w:rsid w:val="00BF24EC"/>
    <w:rsid w:val="00BF7759"/>
    <w:rsid w:val="00C018C4"/>
    <w:rsid w:val="00C02679"/>
    <w:rsid w:val="00C04EC9"/>
    <w:rsid w:val="00C12D74"/>
    <w:rsid w:val="00C13047"/>
    <w:rsid w:val="00C13A4F"/>
    <w:rsid w:val="00C215C1"/>
    <w:rsid w:val="00C2363E"/>
    <w:rsid w:val="00C25081"/>
    <w:rsid w:val="00C273B3"/>
    <w:rsid w:val="00C278C0"/>
    <w:rsid w:val="00C33AAB"/>
    <w:rsid w:val="00C365BC"/>
    <w:rsid w:val="00C369E3"/>
    <w:rsid w:val="00C378A0"/>
    <w:rsid w:val="00C41AD7"/>
    <w:rsid w:val="00C43D25"/>
    <w:rsid w:val="00C441D3"/>
    <w:rsid w:val="00C44B7E"/>
    <w:rsid w:val="00C51341"/>
    <w:rsid w:val="00C52E18"/>
    <w:rsid w:val="00C565D7"/>
    <w:rsid w:val="00C61A2C"/>
    <w:rsid w:val="00C63B8E"/>
    <w:rsid w:val="00C712B5"/>
    <w:rsid w:val="00C717B1"/>
    <w:rsid w:val="00C72BAB"/>
    <w:rsid w:val="00C749BA"/>
    <w:rsid w:val="00C74FCF"/>
    <w:rsid w:val="00C76F16"/>
    <w:rsid w:val="00C80BAE"/>
    <w:rsid w:val="00C817EC"/>
    <w:rsid w:val="00C8261A"/>
    <w:rsid w:val="00C931BF"/>
    <w:rsid w:val="00C93943"/>
    <w:rsid w:val="00C94358"/>
    <w:rsid w:val="00C97C55"/>
    <w:rsid w:val="00CA1274"/>
    <w:rsid w:val="00CA3EAB"/>
    <w:rsid w:val="00CA6C42"/>
    <w:rsid w:val="00CB2F0C"/>
    <w:rsid w:val="00CB3DE8"/>
    <w:rsid w:val="00CB40EB"/>
    <w:rsid w:val="00CB63FB"/>
    <w:rsid w:val="00CC1386"/>
    <w:rsid w:val="00CC1DA4"/>
    <w:rsid w:val="00CC22F2"/>
    <w:rsid w:val="00CC233B"/>
    <w:rsid w:val="00CC2A4C"/>
    <w:rsid w:val="00CC3C5D"/>
    <w:rsid w:val="00CC52F1"/>
    <w:rsid w:val="00CC5B43"/>
    <w:rsid w:val="00CC5E14"/>
    <w:rsid w:val="00CC5E9D"/>
    <w:rsid w:val="00CC62BE"/>
    <w:rsid w:val="00CC7F94"/>
    <w:rsid w:val="00CD0CDE"/>
    <w:rsid w:val="00CD1ABE"/>
    <w:rsid w:val="00CD64E2"/>
    <w:rsid w:val="00CD6604"/>
    <w:rsid w:val="00CD6BF1"/>
    <w:rsid w:val="00CD7019"/>
    <w:rsid w:val="00CE148F"/>
    <w:rsid w:val="00CE4318"/>
    <w:rsid w:val="00CE470B"/>
    <w:rsid w:val="00CE5585"/>
    <w:rsid w:val="00CE621C"/>
    <w:rsid w:val="00CF50C5"/>
    <w:rsid w:val="00CF58B0"/>
    <w:rsid w:val="00CF58F1"/>
    <w:rsid w:val="00CF5DDF"/>
    <w:rsid w:val="00D00A39"/>
    <w:rsid w:val="00D052BB"/>
    <w:rsid w:val="00D10EDE"/>
    <w:rsid w:val="00D15275"/>
    <w:rsid w:val="00D22638"/>
    <w:rsid w:val="00D22BBA"/>
    <w:rsid w:val="00D2319F"/>
    <w:rsid w:val="00D251D3"/>
    <w:rsid w:val="00D279A9"/>
    <w:rsid w:val="00D301C1"/>
    <w:rsid w:val="00D3056C"/>
    <w:rsid w:val="00D31A73"/>
    <w:rsid w:val="00D36FA0"/>
    <w:rsid w:val="00D428E6"/>
    <w:rsid w:val="00D449C3"/>
    <w:rsid w:val="00D44EEF"/>
    <w:rsid w:val="00D45EAD"/>
    <w:rsid w:val="00D47C2D"/>
    <w:rsid w:val="00D556CA"/>
    <w:rsid w:val="00D60AC0"/>
    <w:rsid w:val="00D60F37"/>
    <w:rsid w:val="00D6309B"/>
    <w:rsid w:val="00D6456B"/>
    <w:rsid w:val="00D64C66"/>
    <w:rsid w:val="00D65270"/>
    <w:rsid w:val="00D66662"/>
    <w:rsid w:val="00D67BC9"/>
    <w:rsid w:val="00D703FC"/>
    <w:rsid w:val="00D7169C"/>
    <w:rsid w:val="00D71890"/>
    <w:rsid w:val="00D76582"/>
    <w:rsid w:val="00D765B8"/>
    <w:rsid w:val="00D76C47"/>
    <w:rsid w:val="00D77C95"/>
    <w:rsid w:val="00D8026E"/>
    <w:rsid w:val="00D8136A"/>
    <w:rsid w:val="00D81475"/>
    <w:rsid w:val="00D850FC"/>
    <w:rsid w:val="00D92588"/>
    <w:rsid w:val="00D93833"/>
    <w:rsid w:val="00D94B5F"/>
    <w:rsid w:val="00D97346"/>
    <w:rsid w:val="00D97A64"/>
    <w:rsid w:val="00DA2BCC"/>
    <w:rsid w:val="00DA7B1F"/>
    <w:rsid w:val="00DB3FA9"/>
    <w:rsid w:val="00DB594A"/>
    <w:rsid w:val="00DB5BE4"/>
    <w:rsid w:val="00DB5D71"/>
    <w:rsid w:val="00DB6317"/>
    <w:rsid w:val="00DB646A"/>
    <w:rsid w:val="00DB6FEB"/>
    <w:rsid w:val="00DC0A72"/>
    <w:rsid w:val="00DC22E9"/>
    <w:rsid w:val="00DC3B3C"/>
    <w:rsid w:val="00DC56CD"/>
    <w:rsid w:val="00DC6A56"/>
    <w:rsid w:val="00DC771D"/>
    <w:rsid w:val="00DD22F3"/>
    <w:rsid w:val="00DD30BD"/>
    <w:rsid w:val="00DD36E8"/>
    <w:rsid w:val="00DD3B90"/>
    <w:rsid w:val="00DD3E16"/>
    <w:rsid w:val="00DD46F5"/>
    <w:rsid w:val="00DD5419"/>
    <w:rsid w:val="00DD7708"/>
    <w:rsid w:val="00DE097B"/>
    <w:rsid w:val="00DE3743"/>
    <w:rsid w:val="00DE447C"/>
    <w:rsid w:val="00DE4BDA"/>
    <w:rsid w:val="00DE54D3"/>
    <w:rsid w:val="00DF015A"/>
    <w:rsid w:val="00DF26A8"/>
    <w:rsid w:val="00DF4C83"/>
    <w:rsid w:val="00DF5FA2"/>
    <w:rsid w:val="00E00323"/>
    <w:rsid w:val="00E00747"/>
    <w:rsid w:val="00E00F90"/>
    <w:rsid w:val="00E016A6"/>
    <w:rsid w:val="00E022DC"/>
    <w:rsid w:val="00E02E3B"/>
    <w:rsid w:val="00E0514B"/>
    <w:rsid w:val="00E05987"/>
    <w:rsid w:val="00E07F27"/>
    <w:rsid w:val="00E11667"/>
    <w:rsid w:val="00E1301A"/>
    <w:rsid w:val="00E13902"/>
    <w:rsid w:val="00E14753"/>
    <w:rsid w:val="00E15ACF"/>
    <w:rsid w:val="00E15FA2"/>
    <w:rsid w:val="00E164C3"/>
    <w:rsid w:val="00E16FE2"/>
    <w:rsid w:val="00E20CFB"/>
    <w:rsid w:val="00E23EF7"/>
    <w:rsid w:val="00E24D16"/>
    <w:rsid w:val="00E26A46"/>
    <w:rsid w:val="00E27051"/>
    <w:rsid w:val="00E30FF4"/>
    <w:rsid w:val="00E32207"/>
    <w:rsid w:val="00E32AB8"/>
    <w:rsid w:val="00E350BA"/>
    <w:rsid w:val="00E35EAF"/>
    <w:rsid w:val="00E37266"/>
    <w:rsid w:val="00E4056F"/>
    <w:rsid w:val="00E40D88"/>
    <w:rsid w:val="00E41DA0"/>
    <w:rsid w:val="00E42D16"/>
    <w:rsid w:val="00E44FA0"/>
    <w:rsid w:val="00E460BB"/>
    <w:rsid w:val="00E46281"/>
    <w:rsid w:val="00E51F5D"/>
    <w:rsid w:val="00E557E9"/>
    <w:rsid w:val="00E561E5"/>
    <w:rsid w:val="00E57CBE"/>
    <w:rsid w:val="00E600AD"/>
    <w:rsid w:val="00E638E8"/>
    <w:rsid w:val="00E65B7E"/>
    <w:rsid w:val="00E70164"/>
    <w:rsid w:val="00E70FE3"/>
    <w:rsid w:val="00E740DC"/>
    <w:rsid w:val="00E76168"/>
    <w:rsid w:val="00E762BE"/>
    <w:rsid w:val="00E808B0"/>
    <w:rsid w:val="00E818CF"/>
    <w:rsid w:val="00E81948"/>
    <w:rsid w:val="00E838AB"/>
    <w:rsid w:val="00E8755C"/>
    <w:rsid w:val="00E91267"/>
    <w:rsid w:val="00E9234D"/>
    <w:rsid w:val="00EA1C30"/>
    <w:rsid w:val="00EA22EA"/>
    <w:rsid w:val="00EA2B8D"/>
    <w:rsid w:val="00EA391F"/>
    <w:rsid w:val="00EA5D4D"/>
    <w:rsid w:val="00EB38A8"/>
    <w:rsid w:val="00EB3F89"/>
    <w:rsid w:val="00EC1875"/>
    <w:rsid w:val="00EC2034"/>
    <w:rsid w:val="00EC6086"/>
    <w:rsid w:val="00EC6F10"/>
    <w:rsid w:val="00EC7083"/>
    <w:rsid w:val="00ED128E"/>
    <w:rsid w:val="00ED3A53"/>
    <w:rsid w:val="00ED67A1"/>
    <w:rsid w:val="00ED74F4"/>
    <w:rsid w:val="00EF096D"/>
    <w:rsid w:val="00EF2885"/>
    <w:rsid w:val="00EF60F9"/>
    <w:rsid w:val="00EF6506"/>
    <w:rsid w:val="00EF657B"/>
    <w:rsid w:val="00EF690B"/>
    <w:rsid w:val="00EF725A"/>
    <w:rsid w:val="00F02FCD"/>
    <w:rsid w:val="00F03272"/>
    <w:rsid w:val="00F04F3D"/>
    <w:rsid w:val="00F05813"/>
    <w:rsid w:val="00F078DB"/>
    <w:rsid w:val="00F16C43"/>
    <w:rsid w:val="00F17AB5"/>
    <w:rsid w:val="00F23EB9"/>
    <w:rsid w:val="00F247DA"/>
    <w:rsid w:val="00F264DF"/>
    <w:rsid w:val="00F2710C"/>
    <w:rsid w:val="00F376C9"/>
    <w:rsid w:val="00F4505E"/>
    <w:rsid w:val="00F45A6A"/>
    <w:rsid w:val="00F55F85"/>
    <w:rsid w:val="00F616F4"/>
    <w:rsid w:val="00F623A2"/>
    <w:rsid w:val="00F63993"/>
    <w:rsid w:val="00F647C9"/>
    <w:rsid w:val="00F653BD"/>
    <w:rsid w:val="00F65915"/>
    <w:rsid w:val="00F703DD"/>
    <w:rsid w:val="00F712E8"/>
    <w:rsid w:val="00F71BDE"/>
    <w:rsid w:val="00F73E13"/>
    <w:rsid w:val="00F8069F"/>
    <w:rsid w:val="00F817F8"/>
    <w:rsid w:val="00F82123"/>
    <w:rsid w:val="00F84588"/>
    <w:rsid w:val="00F84CF3"/>
    <w:rsid w:val="00F85DB9"/>
    <w:rsid w:val="00F86694"/>
    <w:rsid w:val="00F87090"/>
    <w:rsid w:val="00F9057F"/>
    <w:rsid w:val="00F967D2"/>
    <w:rsid w:val="00FA07DF"/>
    <w:rsid w:val="00FA1719"/>
    <w:rsid w:val="00FA17C7"/>
    <w:rsid w:val="00FA4E07"/>
    <w:rsid w:val="00FA6B71"/>
    <w:rsid w:val="00FB0397"/>
    <w:rsid w:val="00FB10F8"/>
    <w:rsid w:val="00FB61BF"/>
    <w:rsid w:val="00FC1380"/>
    <w:rsid w:val="00FC1553"/>
    <w:rsid w:val="00FC2A9D"/>
    <w:rsid w:val="00FC53F0"/>
    <w:rsid w:val="00FC6975"/>
    <w:rsid w:val="00FE0DC6"/>
    <w:rsid w:val="00FE5D20"/>
    <w:rsid w:val="00FE604C"/>
    <w:rsid w:val="00FE6F73"/>
    <w:rsid w:val="00FE7C52"/>
    <w:rsid w:val="00FF230D"/>
    <w:rsid w:val="00FF2CE2"/>
    <w:rsid w:val="00FF398B"/>
    <w:rsid w:val="00FF55E3"/>
    <w:rsid w:val="00FF5C43"/>
    <w:rsid w:val="00FF6466"/>
    <w:rsid w:val="00FF6D91"/>
    <w:rsid w:val="00FF7CD9"/>
    <w:rsid w:val="025630DF"/>
    <w:rsid w:val="027A149C"/>
    <w:rsid w:val="02AD5394"/>
    <w:rsid w:val="02B7624C"/>
    <w:rsid w:val="03086AA8"/>
    <w:rsid w:val="03DE5A5A"/>
    <w:rsid w:val="0478689E"/>
    <w:rsid w:val="04E92909"/>
    <w:rsid w:val="04FA2D68"/>
    <w:rsid w:val="053666FF"/>
    <w:rsid w:val="054A784B"/>
    <w:rsid w:val="056703FD"/>
    <w:rsid w:val="05791EDF"/>
    <w:rsid w:val="05853A15"/>
    <w:rsid w:val="05CF2FDE"/>
    <w:rsid w:val="05F17CC7"/>
    <w:rsid w:val="06565D7C"/>
    <w:rsid w:val="06693D01"/>
    <w:rsid w:val="06860357"/>
    <w:rsid w:val="07C239F7"/>
    <w:rsid w:val="07E402A1"/>
    <w:rsid w:val="07E850FA"/>
    <w:rsid w:val="07FA0125"/>
    <w:rsid w:val="083674D1"/>
    <w:rsid w:val="083D43FD"/>
    <w:rsid w:val="08406CE4"/>
    <w:rsid w:val="08512C9F"/>
    <w:rsid w:val="08762705"/>
    <w:rsid w:val="089C534D"/>
    <w:rsid w:val="089D7C92"/>
    <w:rsid w:val="08C648EA"/>
    <w:rsid w:val="09C15C02"/>
    <w:rsid w:val="0A3D2C4F"/>
    <w:rsid w:val="0A4E393A"/>
    <w:rsid w:val="0A6071C9"/>
    <w:rsid w:val="0A66192D"/>
    <w:rsid w:val="0A9652E1"/>
    <w:rsid w:val="0B043FF8"/>
    <w:rsid w:val="0B4D355B"/>
    <w:rsid w:val="0C0A7D34"/>
    <w:rsid w:val="0C136600"/>
    <w:rsid w:val="0C2030B4"/>
    <w:rsid w:val="0C970E9C"/>
    <w:rsid w:val="0CE4769C"/>
    <w:rsid w:val="0D0B738C"/>
    <w:rsid w:val="0D215336"/>
    <w:rsid w:val="0D782A7C"/>
    <w:rsid w:val="0DB5782C"/>
    <w:rsid w:val="0DD541B6"/>
    <w:rsid w:val="0DF93BBD"/>
    <w:rsid w:val="0E256E87"/>
    <w:rsid w:val="0E260B26"/>
    <w:rsid w:val="0E503013"/>
    <w:rsid w:val="0EBF41F8"/>
    <w:rsid w:val="0ED91990"/>
    <w:rsid w:val="0EEF3211"/>
    <w:rsid w:val="0F0740B7"/>
    <w:rsid w:val="0F523898"/>
    <w:rsid w:val="0F827BE2"/>
    <w:rsid w:val="0F9E192A"/>
    <w:rsid w:val="101E35A3"/>
    <w:rsid w:val="10391A7A"/>
    <w:rsid w:val="10532637"/>
    <w:rsid w:val="10A06571"/>
    <w:rsid w:val="11074E1D"/>
    <w:rsid w:val="111C1C2B"/>
    <w:rsid w:val="12413D84"/>
    <w:rsid w:val="12891287"/>
    <w:rsid w:val="12CB118E"/>
    <w:rsid w:val="131D659F"/>
    <w:rsid w:val="139CB911"/>
    <w:rsid w:val="13A04ADA"/>
    <w:rsid w:val="13A54AE5"/>
    <w:rsid w:val="14DE16A6"/>
    <w:rsid w:val="15167A3A"/>
    <w:rsid w:val="15852F26"/>
    <w:rsid w:val="158741A4"/>
    <w:rsid w:val="158F3058"/>
    <w:rsid w:val="160E6673"/>
    <w:rsid w:val="16372D76"/>
    <w:rsid w:val="174560C4"/>
    <w:rsid w:val="177F4D0C"/>
    <w:rsid w:val="181A0179"/>
    <w:rsid w:val="183B3024"/>
    <w:rsid w:val="18664544"/>
    <w:rsid w:val="18F97167"/>
    <w:rsid w:val="19153D93"/>
    <w:rsid w:val="19B43684"/>
    <w:rsid w:val="1A057D8D"/>
    <w:rsid w:val="1A1B135F"/>
    <w:rsid w:val="1A2C531A"/>
    <w:rsid w:val="1A4E0334"/>
    <w:rsid w:val="1A78230D"/>
    <w:rsid w:val="1AD1077A"/>
    <w:rsid w:val="1AE47A1C"/>
    <w:rsid w:val="1AFA3CBE"/>
    <w:rsid w:val="1B627851"/>
    <w:rsid w:val="1B951CB3"/>
    <w:rsid w:val="1BAF1D5E"/>
    <w:rsid w:val="1C0A3439"/>
    <w:rsid w:val="1C1442B7"/>
    <w:rsid w:val="1C267155"/>
    <w:rsid w:val="1C2C7853"/>
    <w:rsid w:val="1C7217BC"/>
    <w:rsid w:val="1CC65609"/>
    <w:rsid w:val="1DAF6046"/>
    <w:rsid w:val="1DDF3F8E"/>
    <w:rsid w:val="1E535F7B"/>
    <w:rsid w:val="1E5F5CBE"/>
    <w:rsid w:val="1E656E03"/>
    <w:rsid w:val="1EA27958"/>
    <w:rsid w:val="1ED32208"/>
    <w:rsid w:val="1F1C3BAF"/>
    <w:rsid w:val="1F7F413E"/>
    <w:rsid w:val="1F8D23B7"/>
    <w:rsid w:val="200A7054"/>
    <w:rsid w:val="21627873"/>
    <w:rsid w:val="21B77BBF"/>
    <w:rsid w:val="21BB6D03"/>
    <w:rsid w:val="22D84291"/>
    <w:rsid w:val="2318643B"/>
    <w:rsid w:val="237925CB"/>
    <w:rsid w:val="23D54490"/>
    <w:rsid w:val="23FD11BD"/>
    <w:rsid w:val="24292023"/>
    <w:rsid w:val="244771D2"/>
    <w:rsid w:val="24561911"/>
    <w:rsid w:val="25165074"/>
    <w:rsid w:val="253357AE"/>
    <w:rsid w:val="253B4663"/>
    <w:rsid w:val="257F4BC4"/>
    <w:rsid w:val="2596448B"/>
    <w:rsid w:val="25A4045A"/>
    <w:rsid w:val="25B974F6"/>
    <w:rsid w:val="25CA6E09"/>
    <w:rsid w:val="26243349"/>
    <w:rsid w:val="26C568DA"/>
    <w:rsid w:val="27072CB4"/>
    <w:rsid w:val="27473922"/>
    <w:rsid w:val="2749405A"/>
    <w:rsid w:val="274C0DA9"/>
    <w:rsid w:val="27AE01CB"/>
    <w:rsid w:val="27B4443E"/>
    <w:rsid w:val="27C6580E"/>
    <w:rsid w:val="282B09BF"/>
    <w:rsid w:val="286D7229"/>
    <w:rsid w:val="2874680A"/>
    <w:rsid w:val="28833550"/>
    <w:rsid w:val="28A40771"/>
    <w:rsid w:val="28E60D8A"/>
    <w:rsid w:val="28FA423F"/>
    <w:rsid w:val="290D27BA"/>
    <w:rsid w:val="2935617C"/>
    <w:rsid w:val="29437FBC"/>
    <w:rsid w:val="295226D1"/>
    <w:rsid w:val="298A7967"/>
    <w:rsid w:val="2A5E6DB5"/>
    <w:rsid w:val="2A704DAF"/>
    <w:rsid w:val="2AA902C1"/>
    <w:rsid w:val="2B596CB6"/>
    <w:rsid w:val="2B9D1BD3"/>
    <w:rsid w:val="2C091017"/>
    <w:rsid w:val="2C1350D5"/>
    <w:rsid w:val="2C444745"/>
    <w:rsid w:val="2CB41F7B"/>
    <w:rsid w:val="2CBE44F7"/>
    <w:rsid w:val="2CCB2770"/>
    <w:rsid w:val="2D6C5D01"/>
    <w:rsid w:val="2DF357BC"/>
    <w:rsid w:val="2E203B26"/>
    <w:rsid w:val="2E225E54"/>
    <w:rsid w:val="2EAB2859"/>
    <w:rsid w:val="2EAE5EA6"/>
    <w:rsid w:val="2F146E7E"/>
    <w:rsid w:val="2F32415B"/>
    <w:rsid w:val="2F884949"/>
    <w:rsid w:val="2F9E4741"/>
    <w:rsid w:val="300A7A53"/>
    <w:rsid w:val="306B1D0C"/>
    <w:rsid w:val="307922F6"/>
    <w:rsid w:val="30C244C6"/>
    <w:rsid w:val="3100347A"/>
    <w:rsid w:val="31D702BA"/>
    <w:rsid w:val="322546D1"/>
    <w:rsid w:val="32807B59"/>
    <w:rsid w:val="329C12D3"/>
    <w:rsid w:val="329C73E6"/>
    <w:rsid w:val="32B83797"/>
    <w:rsid w:val="32E8035D"/>
    <w:rsid w:val="32F17874"/>
    <w:rsid w:val="32F32A21"/>
    <w:rsid w:val="333E1EEE"/>
    <w:rsid w:val="33435ACF"/>
    <w:rsid w:val="34207846"/>
    <w:rsid w:val="346A286F"/>
    <w:rsid w:val="34E73EBF"/>
    <w:rsid w:val="35095F6B"/>
    <w:rsid w:val="354D0F83"/>
    <w:rsid w:val="358144C0"/>
    <w:rsid w:val="35951B6D"/>
    <w:rsid w:val="3632560E"/>
    <w:rsid w:val="3643781B"/>
    <w:rsid w:val="36574ADD"/>
    <w:rsid w:val="36613D32"/>
    <w:rsid w:val="36A030EE"/>
    <w:rsid w:val="36DB3EF8"/>
    <w:rsid w:val="37600700"/>
    <w:rsid w:val="379257E6"/>
    <w:rsid w:val="37972CCD"/>
    <w:rsid w:val="38206066"/>
    <w:rsid w:val="384546EC"/>
    <w:rsid w:val="38815B49"/>
    <w:rsid w:val="38C31508"/>
    <w:rsid w:val="38C5453A"/>
    <w:rsid w:val="396C7072"/>
    <w:rsid w:val="398F6F13"/>
    <w:rsid w:val="39932868"/>
    <w:rsid w:val="39A82FD8"/>
    <w:rsid w:val="39AB195F"/>
    <w:rsid w:val="39B822CE"/>
    <w:rsid w:val="39D569DC"/>
    <w:rsid w:val="3A710126"/>
    <w:rsid w:val="3AA0348E"/>
    <w:rsid w:val="3BD038FF"/>
    <w:rsid w:val="3BEF1AA4"/>
    <w:rsid w:val="3BFD2C44"/>
    <w:rsid w:val="3C0D3BE9"/>
    <w:rsid w:val="3C6A5B02"/>
    <w:rsid w:val="3C714101"/>
    <w:rsid w:val="3C9A5CBB"/>
    <w:rsid w:val="3D70539A"/>
    <w:rsid w:val="3DAC214A"/>
    <w:rsid w:val="3DD00D25"/>
    <w:rsid w:val="3E1451AF"/>
    <w:rsid w:val="3E3A7756"/>
    <w:rsid w:val="3E530817"/>
    <w:rsid w:val="3E75253C"/>
    <w:rsid w:val="3E911177"/>
    <w:rsid w:val="3EAFD745"/>
    <w:rsid w:val="3EBE2135"/>
    <w:rsid w:val="3ED731F7"/>
    <w:rsid w:val="3EE85525"/>
    <w:rsid w:val="3F3E0B22"/>
    <w:rsid w:val="3F7BB33F"/>
    <w:rsid w:val="3F8E7D59"/>
    <w:rsid w:val="3FDC778A"/>
    <w:rsid w:val="40B849CB"/>
    <w:rsid w:val="40CB077E"/>
    <w:rsid w:val="40EF2A79"/>
    <w:rsid w:val="41432F6C"/>
    <w:rsid w:val="414D77A0"/>
    <w:rsid w:val="414F176A"/>
    <w:rsid w:val="41E33C60"/>
    <w:rsid w:val="41FA16D6"/>
    <w:rsid w:val="42C910A8"/>
    <w:rsid w:val="42DE6590"/>
    <w:rsid w:val="43D86D60"/>
    <w:rsid w:val="442A5B77"/>
    <w:rsid w:val="44B042CE"/>
    <w:rsid w:val="45C30031"/>
    <w:rsid w:val="462B4068"/>
    <w:rsid w:val="469F3DA1"/>
    <w:rsid w:val="47415EAD"/>
    <w:rsid w:val="47923B00"/>
    <w:rsid w:val="47A4014E"/>
    <w:rsid w:val="48165F33"/>
    <w:rsid w:val="48A57EC2"/>
    <w:rsid w:val="48E64762"/>
    <w:rsid w:val="49105C83"/>
    <w:rsid w:val="49A07007"/>
    <w:rsid w:val="4A1672C9"/>
    <w:rsid w:val="4A630034"/>
    <w:rsid w:val="4A851D59"/>
    <w:rsid w:val="4B201A81"/>
    <w:rsid w:val="4B5C31FB"/>
    <w:rsid w:val="4B702A09"/>
    <w:rsid w:val="4B895879"/>
    <w:rsid w:val="4BD9235C"/>
    <w:rsid w:val="4C040B9E"/>
    <w:rsid w:val="4C2E13AB"/>
    <w:rsid w:val="4C5B45B9"/>
    <w:rsid w:val="4C6230B8"/>
    <w:rsid w:val="4DFCD982"/>
    <w:rsid w:val="4E9718FE"/>
    <w:rsid w:val="4E9E163B"/>
    <w:rsid w:val="4EC03494"/>
    <w:rsid w:val="4ED92D06"/>
    <w:rsid w:val="4EEE25C2"/>
    <w:rsid w:val="4F103AB7"/>
    <w:rsid w:val="4F386309"/>
    <w:rsid w:val="4F5B7671"/>
    <w:rsid w:val="4FCE3316"/>
    <w:rsid w:val="50E13215"/>
    <w:rsid w:val="51135517"/>
    <w:rsid w:val="51375BC6"/>
    <w:rsid w:val="519F1952"/>
    <w:rsid w:val="51FD2089"/>
    <w:rsid w:val="528A7204"/>
    <w:rsid w:val="529271E0"/>
    <w:rsid w:val="53193986"/>
    <w:rsid w:val="532E48C6"/>
    <w:rsid w:val="53591FD4"/>
    <w:rsid w:val="539F403D"/>
    <w:rsid w:val="53AE2320"/>
    <w:rsid w:val="53F02939"/>
    <w:rsid w:val="546724CF"/>
    <w:rsid w:val="547370C6"/>
    <w:rsid w:val="548117E3"/>
    <w:rsid w:val="54907C78"/>
    <w:rsid w:val="54972DB4"/>
    <w:rsid w:val="54DB601C"/>
    <w:rsid w:val="54E731C3"/>
    <w:rsid w:val="552D54C7"/>
    <w:rsid w:val="55995A7C"/>
    <w:rsid w:val="560F4C12"/>
    <w:rsid w:val="56A54412"/>
    <w:rsid w:val="574F3E1A"/>
    <w:rsid w:val="58152825"/>
    <w:rsid w:val="58855402"/>
    <w:rsid w:val="58E30CBE"/>
    <w:rsid w:val="595C637A"/>
    <w:rsid w:val="59633BAD"/>
    <w:rsid w:val="59973856"/>
    <w:rsid w:val="599975CF"/>
    <w:rsid w:val="59BB6414"/>
    <w:rsid w:val="59F42A57"/>
    <w:rsid w:val="5A5E3F05"/>
    <w:rsid w:val="5AB3021C"/>
    <w:rsid w:val="5B072C0E"/>
    <w:rsid w:val="5B3233DA"/>
    <w:rsid w:val="5B480C15"/>
    <w:rsid w:val="5BB66872"/>
    <w:rsid w:val="5DC866D4"/>
    <w:rsid w:val="5E034DA8"/>
    <w:rsid w:val="5E0B036F"/>
    <w:rsid w:val="5E244A16"/>
    <w:rsid w:val="5E9F11E3"/>
    <w:rsid w:val="5F3B5155"/>
    <w:rsid w:val="5F6F607A"/>
    <w:rsid w:val="5F750C41"/>
    <w:rsid w:val="5FF807E3"/>
    <w:rsid w:val="606963BA"/>
    <w:rsid w:val="60A24FBB"/>
    <w:rsid w:val="60AC408B"/>
    <w:rsid w:val="61351EF3"/>
    <w:rsid w:val="61DC274E"/>
    <w:rsid w:val="61E138C1"/>
    <w:rsid w:val="62620EA5"/>
    <w:rsid w:val="627C51C4"/>
    <w:rsid w:val="62B2525D"/>
    <w:rsid w:val="62E01DCA"/>
    <w:rsid w:val="62F14919"/>
    <w:rsid w:val="62FE04A2"/>
    <w:rsid w:val="63454C68"/>
    <w:rsid w:val="643B74DE"/>
    <w:rsid w:val="64722EF6"/>
    <w:rsid w:val="64FF7F91"/>
    <w:rsid w:val="654A5C21"/>
    <w:rsid w:val="65FA7647"/>
    <w:rsid w:val="666716E2"/>
    <w:rsid w:val="66C832A1"/>
    <w:rsid w:val="670A4A37"/>
    <w:rsid w:val="674768BC"/>
    <w:rsid w:val="674943E2"/>
    <w:rsid w:val="679F4002"/>
    <w:rsid w:val="67A95A7C"/>
    <w:rsid w:val="67B56B69"/>
    <w:rsid w:val="67E11AC0"/>
    <w:rsid w:val="683D6F8A"/>
    <w:rsid w:val="685A43CD"/>
    <w:rsid w:val="690802CD"/>
    <w:rsid w:val="691C1B8A"/>
    <w:rsid w:val="693B3D95"/>
    <w:rsid w:val="69951B60"/>
    <w:rsid w:val="69C53AC8"/>
    <w:rsid w:val="69E623BC"/>
    <w:rsid w:val="6A42336B"/>
    <w:rsid w:val="6A794FDE"/>
    <w:rsid w:val="6B6D4417"/>
    <w:rsid w:val="6B7453C2"/>
    <w:rsid w:val="6BFB7711"/>
    <w:rsid w:val="6BFBA6B6"/>
    <w:rsid w:val="6CB665FF"/>
    <w:rsid w:val="6CC154F7"/>
    <w:rsid w:val="6CDE464C"/>
    <w:rsid w:val="6CE4695B"/>
    <w:rsid w:val="6D0C6964"/>
    <w:rsid w:val="6D8321F6"/>
    <w:rsid w:val="6DF66946"/>
    <w:rsid w:val="6E623FDB"/>
    <w:rsid w:val="6ED30A35"/>
    <w:rsid w:val="6EE36ECA"/>
    <w:rsid w:val="6F1057E5"/>
    <w:rsid w:val="6F2A6AED"/>
    <w:rsid w:val="6F5E3144"/>
    <w:rsid w:val="6FB249A0"/>
    <w:rsid w:val="6FEE1FCA"/>
    <w:rsid w:val="6FF253A5"/>
    <w:rsid w:val="6FF60E7F"/>
    <w:rsid w:val="7089610A"/>
    <w:rsid w:val="70B51FE9"/>
    <w:rsid w:val="70BC5C25"/>
    <w:rsid w:val="70E62CA2"/>
    <w:rsid w:val="71C2C9E9"/>
    <w:rsid w:val="71C30155"/>
    <w:rsid w:val="71D01737"/>
    <w:rsid w:val="730C6296"/>
    <w:rsid w:val="73962B79"/>
    <w:rsid w:val="74455F31"/>
    <w:rsid w:val="74C64DF6"/>
    <w:rsid w:val="74E514C2"/>
    <w:rsid w:val="750A2CD7"/>
    <w:rsid w:val="75C86E1A"/>
    <w:rsid w:val="75F53C38"/>
    <w:rsid w:val="76315954"/>
    <w:rsid w:val="7691545E"/>
    <w:rsid w:val="77974CF6"/>
    <w:rsid w:val="77AA5B4A"/>
    <w:rsid w:val="77D01FB6"/>
    <w:rsid w:val="7870119C"/>
    <w:rsid w:val="79091C23"/>
    <w:rsid w:val="792A3948"/>
    <w:rsid w:val="7931117A"/>
    <w:rsid w:val="79960FDD"/>
    <w:rsid w:val="79EA3ED7"/>
    <w:rsid w:val="7AAD2A82"/>
    <w:rsid w:val="7ABD2CC5"/>
    <w:rsid w:val="7AD40A65"/>
    <w:rsid w:val="7B0F7299"/>
    <w:rsid w:val="7B607622"/>
    <w:rsid w:val="7C217284"/>
    <w:rsid w:val="7C7D684C"/>
    <w:rsid w:val="7CB262EF"/>
    <w:rsid w:val="7CBA4FE2"/>
    <w:rsid w:val="7CCC6031"/>
    <w:rsid w:val="7D4A7FBF"/>
    <w:rsid w:val="7E072858"/>
    <w:rsid w:val="7E7A711F"/>
    <w:rsid w:val="7EB42631"/>
    <w:rsid w:val="7EEF71C5"/>
    <w:rsid w:val="7F315A30"/>
    <w:rsid w:val="7F5F2C53"/>
    <w:rsid w:val="7F6B2CC2"/>
    <w:rsid w:val="7F89761A"/>
    <w:rsid w:val="7F977AC3"/>
    <w:rsid w:val="7FADE81B"/>
    <w:rsid w:val="7FD85EAB"/>
    <w:rsid w:val="7FE66BC4"/>
    <w:rsid w:val="7FE9BC67"/>
    <w:rsid w:val="7FED390B"/>
    <w:rsid w:val="7FEF4173"/>
    <w:rsid w:val="7FF13975"/>
    <w:rsid w:val="7FF57B9E"/>
    <w:rsid w:val="7FFF8CE6"/>
    <w:rsid w:val="94FDD20A"/>
    <w:rsid w:val="9BFF20DD"/>
    <w:rsid w:val="9F33227E"/>
    <w:rsid w:val="DBB78076"/>
    <w:rsid w:val="DCBB2981"/>
    <w:rsid w:val="DF9A9798"/>
    <w:rsid w:val="DFEF2539"/>
    <w:rsid w:val="E3BF12C2"/>
    <w:rsid w:val="E7FE541E"/>
    <w:rsid w:val="EF5FF39D"/>
    <w:rsid w:val="EFEEF2AA"/>
    <w:rsid w:val="EFFF1DAF"/>
    <w:rsid w:val="F37FE9AE"/>
    <w:rsid w:val="F72928CC"/>
    <w:rsid w:val="FB3D68F6"/>
    <w:rsid w:val="FEF12ED1"/>
    <w:rsid w:val="FEFF7387"/>
    <w:rsid w:val="FFE5F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Plain Text"/>
    <w:basedOn w:val="1"/>
    <w:link w:val="19"/>
    <w:unhideWhenUsed/>
    <w:qFormat/>
    <w:uiPriority w:val="99"/>
    <w:rPr>
      <w:rFonts w:ascii="等线" w:hAnsi="Courier New" w:eastAsia="等线" w:cs="Courier New"/>
      <w:sz w:val="21"/>
      <w:szCs w:val="22"/>
    </w:rPr>
  </w:style>
  <w:style w:type="paragraph" w:styleId="4">
    <w:name w:val="endnote text"/>
    <w:basedOn w:val="1"/>
    <w:link w:val="33"/>
    <w:qFormat/>
    <w:uiPriority w:val="0"/>
    <w:pPr>
      <w:snapToGrid w:val="0"/>
      <w:jc w:val="left"/>
    </w:pPr>
  </w:style>
  <w:style w:type="paragraph" w:styleId="5">
    <w:name w:val="Balloon Text"/>
    <w:basedOn w:val="1"/>
    <w:link w:val="20"/>
    <w:qFormat/>
    <w:uiPriority w:val="0"/>
    <w:rPr>
      <w:sz w:val="18"/>
      <w:szCs w:val="18"/>
    </w:rPr>
  </w:style>
  <w:style w:type="paragraph" w:styleId="6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2"/>
    <w:next w:val="2"/>
    <w:link w:val="23"/>
    <w:unhideWhenUsed/>
    <w:qFormat/>
    <w:uiPriority w:val="0"/>
    <w:rPr>
      <w:b/>
      <w:bCs/>
    </w:rPr>
  </w:style>
  <w:style w:type="table" w:styleId="11">
    <w:name w:val="Table Grid"/>
    <w:basedOn w:val="10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  <w:bCs/>
    </w:rPr>
  </w:style>
  <w:style w:type="character" w:styleId="14">
    <w:name w:val="endnote reference"/>
    <w:basedOn w:val="12"/>
    <w:qFormat/>
    <w:uiPriority w:val="0"/>
    <w:rPr>
      <w:vertAlign w:val="superscript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qFormat/>
    <w:uiPriority w:val="0"/>
    <w:rPr>
      <w:sz w:val="21"/>
      <w:szCs w:val="21"/>
    </w:rPr>
  </w:style>
  <w:style w:type="character" w:customStyle="1" w:styleId="18">
    <w:name w:val="批注文字 字符"/>
    <w:link w:val="2"/>
    <w:qFormat/>
    <w:uiPriority w:val="0"/>
    <w:rPr>
      <w:rFonts w:ascii="仿宋_GB2312" w:eastAsia="仿宋_GB2312"/>
      <w:kern w:val="2"/>
      <w:sz w:val="28"/>
      <w:szCs w:val="28"/>
    </w:rPr>
  </w:style>
  <w:style w:type="character" w:customStyle="1" w:styleId="19">
    <w:name w:val="纯文本 字符"/>
    <w:link w:val="3"/>
    <w:qFormat/>
    <w:uiPriority w:val="99"/>
    <w:rPr>
      <w:rFonts w:ascii="等线" w:hAnsi="Courier New" w:eastAsia="等线" w:cs="Courier New"/>
      <w:kern w:val="2"/>
      <w:sz w:val="21"/>
      <w:szCs w:val="22"/>
    </w:rPr>
  </w:style>
  <w:style w:type="character" w:customStyle="1" w:styleId="20">
    <w:name w:val="批注框文本 字符"/>
    <w:link w:val="5"/>
    <w:qFormat/>
    <w:uiPriority w:val="0"/>
    <w:rPr>
      <w:rFonts w:ascii="仿宋_GB2312" w:hAnsi="Times New Roman" w:eastAsia="仿宋_GB2312" w:cs="Times New Roman"/>
      <w:kern w:val="2"/>
      <w:sz w:val="18"/>
      <w:szCs w:val="18"/>
    </w:rPr>
  </w:style>
  <w:style w:type="character" w:customStyle="1" w:styleId="21">
    <w:name w:val="页脚 字符"/>
    <w:link w:val="6"/>
    <w:qFormat/>
    <w:uiPriority w:val="0"/>
    <w:rPr>
      <w:rFonts w:ascii="仿宋_GB2312" w:hAnsi="Times New Roman" w:eastAsia="仿宋_GB2312" w:cs="Times New Roman"/>
      <w:kern w:val="2"/>
      <w:sz w:val="18"/>
      <w:szCs w:val="18"/>
    </w:rPr>
  </w:style>
  <w:style w:type="character" w:customStyle="1" w:styleId="22">
    <w:name w:val="页眉 字符"/>
    <w:link w:val="7"/>
    <w:qFormat/>
    <w:uiPriority w:val="0"/>
    <w:rPr>
      <w:rFonts w:ascii="仿宋_GB2312" w:hAnsi="Times New Roman" w:eastAsia="仿宋_GB2312" w:cs="Times New Roman"/>
      <w:kern w:val="2"/>
      <w:sz w:val="18"/>
      <w:szCs w:val="18"/>
    </w:rPr>
  </w:style>
  <w:style w:type="character" w:customStyle="1" w:styleId="23">
    <w:name w:val="批注主题 字符"/>
    <w:link w:val="9"/>
    <w:semiHidden/>
    <w:qFormat/>
    <w:uiPriority w:val="0"/>
    <w:rPr>
      <w:rFonts w:ascii="仿宋_GB2312" w:eastAsia="仿宋_GB2312"/>
      <w:b/>
      <w:bCs/>
      <w:kern w:val="2"/>
      <w:sz w:val="28"/>
      <w:szCs w:val="28"/>
    </w:rPr>
  </w:style>
  <w:style w:type="character" w:customStyle="1" w:styleId="24">
    <w:name w:val="纯文本 Char"/>
    <w:qFormat/>
    <w:uiPriority w:val="99"/>
    <w:rPr>
      <w:rFonts w:ascii="等线" w:hAnsi="Courier New" w:eastAsia="等线" w:cs="Courier New"/>
      <w:kern w:val="2"/>
      <w:sz w:val="21"/>
      <w:szCs w:val="22"/>
    </w:rPr>
  </w:style>
  <w:style w:type="paragraph" w:customStyle="1" w:styleId="25">
    <w:name w:val="列出段落1"/>
    <w:basedOn w:val="1"/>
    <w:qFormat/>
    <w:uiPriority w:val="34"/>
    <w:pPr>
      <w:ind w:firstLine="420" w:firstLineChars="200"/>
    </w:pPr>
    <w:rPr>
      <w:rFonts w:ascii="等线" w:hAnsi="等线" w:eastAsia="等线"/>
      <w:sz w:val="21"/>
      <w:szCs w:val="22"/>
    </w:rPr>
  </w:style>
  <w:style w:type="paragraph" w:customStyle="1" w:styleId="26">
    <w:name w:val="修订1"/>
    <w:semiHidden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27">
    <w:name w:val="修订2"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28">
    <w:name w:val="修订3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29">
    <w:name w:val="修订4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30">
    <w:name w:val="修订5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31">
    <w:name w:val="修订6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32">
    <w:name w:val="修订7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customStyle="1" w:styleId="33">
    <w:name w:val="尾注文本 字符"/>
    <w:basedOn w:val="12"/>
    <w:link w:val="4"/>
    <w:qFormat/>
    <w:uiPriority w:val="0"/>
    <w:rPr>
      <w:rFonts w:ascii="仿宋_GB2312" w:eastAsia="仿宋_GB2312"/>
      <w:kern w:val="2"/>
      <w:sz w:val="28"/>
      <w:szCs w:val="28"/>
    </w:rPr>
  </w:style>
  <w:style w:type="paragraph" w:customStyle="1" w:styleId="34">
    <w:name w:val="修订8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35">
    <w:name w:val="修订9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36">
    <w:name w:val="修订10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37">
    <w:name w:val="修订11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38">
    <w:name w:val="Revision"/>
    <w:hidden/>
    <w:unhideWhenUsed/>
    <w:qFormat/>
    <w:uiPriority w:val="99"/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2.xml><?xml version="1.0" encoding="utf-8"?>
<contractReview xmlns="http://schemas.wps.cn/vas-ai-hub/contract-review">
  <reviewItems>
    <reviewItem>
      <errorID>5e9b9d88-58ed-4be3-a5f5-d22fb1e2b228</errorID>
      <errorWord>投资者</errorWord>
      <group>L1_Format</group>
      <groupName>格式问题</groupName>
      <ability>L2_Ordinal</ability>
      <abilityName>序号格式</abilityName>
      <candidateList>
        <item>一、投资者</item>
      </candidateList>
      <explain>标题顺序错误，请检查标题顺序是否合理。</explain>
      <paraID>355B02C3</paraID>
      <start>0</start>
      <end>3</end>
      <status>unmodified</status>
      <modifiedWord/>
      <trackRevisions>false</trackRevisions>
    </reviewItem>
    <reviewItem>
      <errorID>d3a9e772-99a4-4eaf-bc98-113a60b4b836</errorID>
      <errorWord>投资者</errorWord>
      <group>L1_Format</group>
      <groupName>格式问题</groupName>
      <ability>L2_Ordinal</ability>
      <abilityName>序号格式</abilityName>
      <candidateList>
        <item>二、投资者</item>
      </candidateList>
      <explain>标题顺序错误，请检查标题顺序是否合理。</explain>
      <paraID>167B5877</paraID>
      <start>0</start>
      <end>3</end>
      <status>unmodified</status>
      <modifiedWord/>
      <trackRevisions>false</trackRevisions>
    </reviewItem>
    <reviewItem>
      <errorID>22994db5-59b6-46a3-996c-086a5b8c0f65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3D9C53DF</paraID>
      <start>0</start>
      <end>2</end>
      <status>unmodified</status>
      <modifiedWord/>
      <trackRevisions>false</trackRevisions>
    </reviewItem>
    <reviewItem>
      <errorID>871e3d63-1496-4fd8-a1c9-d6640d050c5c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6B56FD00</paraID>
      <start>0</start>
      <end>2</end>
      <status>unmodified</status>
      <modifiedWord/>
      <trackRevisions>false</trackRevisions>
    </reviewItem>
    <reviewItem>
      <errorID>b784d854-c658-40b8-87f4-9e424c923555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2370550D</paraID>
      <start>0</start>
      <end>2</end>
      <status>unmodified</status>
      <modifiedWord/>
      <trackRevisions>false</trackRevisions>
    </reviewItem>
    <reviewItem>
      <errorID>653aab6d-85c6-4e1f-a386-b4f96621e09b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EF26CF3</paraID>
      <start>0</start>
      <end>2</end>
      <status>unmodified</status>
      <modifiedWord/>
      <trackRevisions>false</trackRevisions>
    </reviewItem>
    <reviewItem>
      <errorID>f9d44db2-930e-4155-ab08-4179982370b8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2E4010CA</paraID>
      <start>0</start>
      <end>2</end>
      <status>unmodified</status>
      <modifiedWord/>
      <trackRevisions>false</trackRevisions>
    </reviewItem>
    <reviewItem>
      <errorID>43e1de6e-de45-4b6a-8f95-19b31b6bb3dc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78A04D20</paraID>
      <start>0</start>
      <end>2</end>
      <status>unmodified</status>
      <modifiedWord/>
      <trackRevisions>false</trackRevisions>
    </reviewItem>
    <reviewItem>
      <errorID>0aace6b9-0b5c-405e-8334-6f3a592b3a6d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6A63EA12</paraID>
      <start>0</start>
      <end>2</end>
      <status>unmodified</status>
      <modifiedWord/>
      <trackRevisions>false</trackRevisions>
    </reviewItem>
    <reviewItem>
      <errorID>3390a9a5-4da2-4144-b3c7-9849e09e396e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3CD3299</paraID>
      <start>0</start>
      <end>2</end>
      <status>unmodified</status>
      <modifiedWord/>
      <trackRevisions>false</trackRevisions>
    </reviewItem>
    <reviewItem>
      <errorID>94794ae4-17ad-4d0a-b52f-1cb75d7e2d52</errorID>
      <errorWord>。。</errorWord>
      <group>L1_Punc</group>
      <groupName>标点问题</groupName>
      <ability>L2_Punc</ability>
      <abilityName>标点符号检查</abilityName>
      <candidateList>
        <item>。</item>
      </candidateList>
      <explain/>
      <paraID>3A976BA5</paraID>
      <start>140</start>
      <end>142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7FFA7A3-6AD2-48EB-A92E-507472465188}">
  <ds:schemaRefs/>
</ds:datastoreItem>
</file>

<file path=customXml/itemProps2.xml><?xml version="1.0" encoding="utf-8"?>
<ds:datastoreItem xmlns:ds="http://schemas.openxmlformats.org/officeDocument/2006/customXml" ds:itemID="{EC2D6308-BF20-47CA-9074-8B10D24185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otc</Company>
  <Pages>4</Pages>
  <Words>2054</Words>
  <Characters>2205</Characters>
  <Lines>17</Lines>
  <Paragraphs>4</Paragraphs>
  <TotalTime>6</TotalTime>
  <ScaleCrop>false</ScaleCrop>
  <LinksUpToDate>false</LinksUpToDate>
  <CharactersWithSpaces>2285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2026-09-24T08:10:00Z</dcterms:created>
  <dc:creator>张媛</dc:creator>
  <cp:lastModifiedBy>子涵</cp:lastModifiedBy>
  <cp:lastPrinted>2026-03-31T08:33:00Z</cp:lastPrinted>
  <dcterms:modified xsi:type="dcterms:W3CDTF">2026-09-28T08:09:10Z</dcterms:modified>
  <dc:title>天津滨海柜台交易市场非上市股份公司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AB1561C29BA1493D97D136A7537F48EA_13</vt:lpwstr>
  </property>
  <property fmtid="{D5CDD505-2E9C-101B-9397-08002B2CF9AE}" pid="4" name="KSOTemplateDocerSaveRecord">
    <vt:lpwstr>eyJoZGlkIjoiYjFjN2MzNDVjZDlmZmUwMTViNTkxOTVjNDMzOGM2ZjYiLCJ1c2VySWQiOiI2MTc0MDAwODEifQ==</vt:lpwstr>
  </property>
</Properties>
</file>