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924D40B" w14:textId="77777777" w:rsidR="000809B2" w:rsidRDefault="00000000">
      <w:pPr>
        <w:spacing w:before="100" w:beforeAutospacing="1"/>
        <w:jc w:val="center"/>
        <w:rPr>
          <w:rFonts w:ascii="Times New Roman" w:eastAsia="宋体"/>
          <w:b/>
          <w:sz w:val="36"/>
          <w:szCs w:val="36"/>
        </w:rPr>
      </w:pPr>
      <w:r>
        <w:rPr>
          <w:rFonts w:ascii="Times New Roman" w:eastAsia="宋体" w:hint="eastAsia"/>
          <w:b/>
          <w:sz w:val="36"/>
          <w:szCs w:val="36"/>
        </w:rPr>
        <w:t>合肥芯碁微电子装备股份</w:t>
      </w:r>
      <w:r>
        <w:rPr>
          <w:rFonts w:ascii="Times New Roman" w:eastAsia="宋体"/>
          <w:b/>
          <w:sz w:val="36"/>
          <w:szCs w:val="36"/>
        </w:rPr>
        <w:t>有限公司</w:t>
      </w:r>
    </w:p>
    <w:p w14:paraId="04E76DE3" w14:textId="77777777" w:rsidR="000809B2" w:rsidRDefault="00000000">
      <w:pPr>
        <w:jc w:val="center"/>
        <w:rPr>
          <w:rFonts w:ascii="Times New Roman" w:eastAsia="宋体"/>
          <w:b/>
          <w:sz w:val="36"/>
          <w:szCs w:val="36"/>
        </w:rPr>
      </w:pPr>
      <w:r>
        <w:rPr>
          <w:rFonts w:ascii="Times New Roman" w:eastAsia="宋体"/>
          <w:b/>
          <w:sz w:val="36"/>
          <w:szCs w:val="36"/>
        </w:rPr>
        <w:t>投资者关系活动记录表</w:t>
      </w:r>
    </w:p>
    <w:p w14:paraId="3D6F404F" w14:textId="3FEC6DB0" w:rsidR="000809B2" w:rsidRDefault="00000000">
      <w:pPr>
        <w:spacing w:beforeLines="100" w:before="312" w:afterLines="50" w:after="156" w:line="360" w:lineRule="auto"/>
        <w:jc w:val="left"/>
        <w:rPr>
          <w:rFonts w:ascii="Times New Roman" w:eastAsia="宋体"/>
          <w:sz w:val="24"/>
          <w:szCs w:val="24"/>
        </w:rPr>
      </w:pPr>
      <w:r>
        <w:rPr>
          <w:rFonts w:ascii="Times New Roman" w:eastAsia="宋体"/>
          <w:sz w:val="24"/>
          <w:szCs w:val="24"/>
        </w:rPr>
        <w:t>股票简称：</w:t>
      </w:r>
      <w:r>
        <w:rPr>
          <w:rFonts w:ascii="Times New Roman" w:eastAsia="宋体" w:hint="eastAsia"/>
          <w:sz w:val="24"/>
          <w:szCs w:val="24"/>
        </w:rPr>
        <w:t>芯碁微装</w:t>
      </w:r>
      <w:r>
        <w:rPr>
          <w:rFonts w:ascii="Times New Roman" w:eastAsia="宋体"/>
          <w:sz w:val="24"/>
          <w:szCs w:val="24"/>
        </w:rPr>
        <w:t xml:space="preserve">           </w:t>
      </w:r>
      <w:r>
        <w:rPr>
          <w:rFonts w:ascii="Times New Roman" w:eastAsia="宋体"/>
          <w:sz w:val="24"/>
          <w:szCs w:val="24"/>
        </w:rPr>
        <w:t>股票代码：</w:t>
      </w:r>
      <w:r>
        <w:rPr>
          <w:rFonts w:ascii="Times New Roman" w:eastAsia="宋体"/>
          <w:sz w:val="24"/>
          <w:szCs w:val="24"/>
        </w:rPr>
        <w:t xml:space="preserve">688630         </w:t>
      </w:r>
      <w:r>
        <w:rPr>
          <w:rFonts w:ascii="Times New Roman" w:eastAsia="宋体"/>
          <w:sz w:val="24"/>
          <w:szCs w:val="24"/>
        </w:rPr>
        <w:t>编号：</w:t>
      </w:r>
      <w:r>
        <w:rPr>
          <w:rFonts w:ascii="Times New Roman" w:eastAsia="宋体"/>
          <w:sz w:val="24"/>
          <w:szCs w:val="24"/>
        </w:rPr>
        <w:t>202</w:t>
      </w:r>
      <w:r>
        <w:rPr>
          <w:rFonts w:ascii="Times New Roman" w:eastAsia="宋体" w:hint="eastAsia"/>
          <w:sz w:val="24"/>
          <w:szCs w:val="24"/>
        </w:rPr>
        <w:t>6-</w:t>
      </w:r>
      <w:r>
        <w:rPr>
          <w:rFonts w:ascii="Times New Roman" w:eastAsia="宋体"/>
          <w:sz w:val="24"/>
          <w:szCs w:val="24"/>
        </w:rPr>
        <w:t>0</w:t>
      </w:r>
      <w:r w:rsidR="005776C3">
        <w:rPr>
          <w:rFonts w:ascii="Times New Roman" w:eastAsia="宋体" w:hint="eastAsia"/>
          <w:sz w:val="24"/>
          <w:szCs w:val="24"/>
        </w:rPr>
        <w:t>3</w:t>
      </w:r>
    </w:p>
    <w:tbl>
      <w:tblPr>
        <w:tblW w:w="90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9"/>
        <w:gridCol w:w="7680"/>
      </w:tblGrid>
      <w:tr w:rsidR="000809B2" w14:paraId="7DF86DB1" w14:textId="77777777" w:rsidTr="000018CD">
        <w:trPr>
          <w:trHeight w:val="1487"/>
        </w:trPr>
        <w:tc>
          <w:tcPr>
            <w:tcW w:w="1379" w:type="dxa"/>
            <w:vAlign w:val="center"/>
          </w:tcPr>
          <w:p w14:paraId="7002DBEE" w14:textId="77777777" w:rsidR="000809B2" w:rsidRDefault="0000000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>
              <w:rPr>
                <w:rFonts w:ascii="Times New Roman" w:eastAsia="宋体"/>
                <w:sz w:val="24"/>
                <w:szCs w:val="30"/>
              </w:rPr>
              <w:t>投资者关系活动类别</w:t>
            </w:r>
          </w:p>
        </w:tc>
        <w:tc>
          <w:tcPr>
            <w:tcW w:w="7680" w:type="dxa"/>
          </w:tcPr>
          <w:p w14:paraId="38BC335F" w14:textId="77777777" w:rsidR="000809B2" w:rsidRDefault="00000000">
            <w:pPr>
              <w:spacing w:line="360" w:lineRule="auto"/>
              <w:jc w:val="left"/>
              <w:rPr>
                <w:rFonts w:ascii="宋体" w:eastAsia="宋体" w:hAnsi="宋体" w:hint="eastAsia"/>
                <w:sz w:val="24"/>
                <w:szCs w:val="24"/>
              </w:rPr>
            </w:pPr>
            <w:r>
              <w:rPr>
                <w:rFonts w:ascii="宋体" w:eastAsia="宋体" w:hAnsi="宋体"/>
                <w:kern w:val="0"/>
                <w:sz w:val="24"/>
                <w:szCs w:val="24"/>
              </w:rPr>
              <w:t>□</w:t>
            </w:r>
            <w:r>
              <w:rPr>
                <w:rFonts w:ascii="宋体" w:eastAsia="宋体" w:hAnsi="宋体"/>
                <w:sz w:val="24"/>
                <w:szCs w:val="24"/>
              </w:rPr>
              <w:t xml:space="preserve">特定对象调研    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□</w:t>
            </w:r>
            <w:r>
              <w:rPr>
                <w:rFonts w:ascii="宋体" w:eastAsia="宋体" w:hAnsi="宋体"/>
                <w:sz w:val="24"/>
                <w:szCs w:val="24"/>
              </w:rPr>
              <w:t>分析师会议</w:t>
            </w:r>
          </w:p>
          <w:p w14:paraId="270B8B5F" w14:textId="77777777" w:rsidR="000809B2" w:rsidRDefault="00000000">
            <w:pPr>
              <w:spacing w:line="360" w:lineRule="auto"/>
              <w:jc w:val="left"/>
              <w:rPr>
                <w:rFonts w:ascii="宋体" w:eastAsia="宋体" w:hAnsi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/>
                <w:kern w:val="0"/>
                <w:sz w:val="24"/>
                <w:szCs w:val="24"/>
              </w:rPr>
              <w:t xml:space="preserve">□媒体采访         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■</w:t>
            </w:r>
            <w:r>
              <w:rPr>
                <w:rFonts w:ascii="宋体" w:eastAsia="宋体" w:hAnsi="宋体"/>
                <w:kern w:val="0"/>
                <w:sz w:val="24"/>
                <w:szCs w:val="24"/>
              </w:rPr>
              <w:t>业绩说明会</w:t>
            </w:r>
          </w:p>
          <w:p w14:paraId="00EE7669" w14:textId="77777777" w:rsidR="000809B2" w:rsidRDefault="00000000">
            <w:pPr>
              <w:spacing w:line="360" w:lineRule="auto"/>
              <w:jc w:val="left"/>
              <w:rPr>
                <w:rFonts w:ascii="宋体" w:eastAsia="宋体" w:hAnsi="宋体" w:hint="eastAsia"/>
                <w:kern w:val="0"/>
                <w:sz w:val="24"/>
                <w:szCs w:val="24"/>
              </w:rPr>
            </w:pPr>
            <w:r>
              <w:rPr>
                <w:rFonts w:ascii="宋体" w:eastAsia="宋体" w:hAnsi="宋体"/>
                <w:kern w:val="0"/>
                <w:sz w:val="24"/>
                <w:szCs w:val="24"/>
              </w:rPr>
              <w:t xml:space="preserve">□新闻发布会        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宋体" w:hAnsi="宋体"/>
                <w:kern w:val="0"/>
                <w:sz w:val="24"/>
                <w:szCs w:val="24"/>
              </w:rPr>
              <w:t>路演活动</w:t>
            </w:r>
          </w:p>
          <w:p w14:paraId="574144C7" w14:textId="77777777" w:rsidR="000809B2" w:rsidRDefault="00000000">
            <w:pPr>
              <w:spacing w:line="360" w:lineRule="auto"/>
              <w:jc w:val="left"/>
              <w:rPr>
                <w:rFonts w:ascii="Times New Roman" w:eastAsia="宋体"/>
              </w:rPr>
            </w:pPr>
            <w:r>
              <w:rPr>
                <w:rFonts w:ascii="宋体" w:eastAsia="宋体" w:hAnsi="宋体"/>
                <w:kern w:val="0"/>
                <w:sz w:val="24"/>
                <w:szCs w:val="24"/>
              </w:rPr>
              <w:t xml:space="preserve">□现场参观          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hint="eastAsia"/>
                <w:sz w:val="24"/>
                <w:szCs w:val="24"/>
              </w:rPr>
              <w:t>□</w:t>
            </w:r>
            <w:r>
              <w:rPr>
                <w:rFonts w:ascii="宋体" w:eastAsia="宋体" w:hAnsi="宋体" w:hint="eastAsia"/>
                <w:kern w:val="0"/>
                <w:sz w:val="24"/>
                <w:szCs w:val="24"/>
              </w:rPr>
              <w:t>其他（电话会议）</w:t>
            </w:r>
          </w:p>
        </w:tc>
      </w:tr>
      <w:tr w:rsidR="000809B2" w14:paraId="0F553603" w14:textId="77777777" w:rsidTr="000018CD">
        <w:trPr>
          <w:trHeight w:val="550"/>
        </w:trPr>
        <w:tc>
          <w:tcPr>
            <w:tcW w:w="1379" w:type="dxa"/>
            <w:vAlign w:val="center"/>
          </w:tcPr>
          <w:p w14:paraId="3E951E14" w14:textId="77777777" w:rsidR="000809B2" w:rsidRDefault="0000000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44"/>
              </w:rPr>
            </w:pPr>
            <w:r>
              <w:rPr>
                <w:rFonts w:ascii="Times New Roman" w:eastAsia="宋体"/>
                <w:sz w:val="24"/>
                <w:szCs w:val="30"/>
              </w:rPr>
              <w:t>参与单位名称</w:t>
            </w:r>
          </w:p>
        </w:tc>
        <w:tc>
          <w:tcPr>
            <w:tcW w:w="7680" w:type="dxa"/>
            <w:vAlign w:val="center"/>
          </w:tcPr>
          <w:p w14:paraId="4B90DC03" w14:textId="23430294" w:rsidR="000809B2" w:rsidRDefault="00291D84">
            <w:pPr>
              <w:spacing w:line="360" w:lineRule="auto"/>
              <w:rPr>
                <w:rFonts w:ascii="Times New Roman" w:eastAsia="宋体"/>
                <w:color w:val="000000"/>
                <w:sz w:val="24"/>
                <w:szCs w:val="24"/>
              </w:rPr>
            </w:pP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华夏久盈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财通基金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鹏华基金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南方基金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圆方资本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东吴证券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、广发证券、长江证券、国金证券、中金证券、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华泰保兴基金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申万菱信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基金、开源证券、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东方红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基金、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太平资产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、嘉实基金、富安达基金、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英大基金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、建信理财、国寿安保基金、大家资产、东海基金、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上海道仁资产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易川资产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兴业基金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诺安基金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国投瑞银基金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汇丰晋信基金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汇添富基金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建信基金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国联基金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交银施罗德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基金、富国基金、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百年资产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中银资管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中信期货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泰信基金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浙商自营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永安财产保险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华润元大基金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诺德基金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安信基金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创金合信基金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华宝信托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瑞兆资本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前海开源基金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GIC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新加坡政府投资基金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宁银理财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信达澳亚基金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民声加银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基金、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太平养老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国寿养老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、国泰基金、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海富通基金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农银汇理基金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永赢基金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长盛基金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鑫恒基金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九泰基金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招商基金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新华基金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华夏基金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国寿资产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易方达基金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华宝基金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平安基金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Samsung Asset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（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HK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）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博时基金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摩根士丹利基金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源乐晟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瑞众人寿保险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中邮资管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西部利得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基金、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国金基金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姚泾河私募基金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长江养老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德邦基金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东方阿尔法基金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摩根基金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Cephei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润晖投资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野村资管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华商基金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上海景林资产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POINT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 xml:space="preserve"> 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72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六妙星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(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北京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)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私募基金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、德邦证券、银河证券、华创证券、开源证券、国投证券、国信证券、天风证券、申万证券、中信建投证券、国泰海通证券、中泰证券、浙商证券、华泰证券、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新华资产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富荣基金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恒越基金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</w:t>
            </w:r>
            <w:r w:rsidRPr="00291D84">
              <w:rPr>
                <w:rFonts w:ascii="Times New Roman" w:eastAsia="宋体"/>
                <w:color w:val="000000"/>
                <w:sz w:val="24"/>
                <w:szCs w:val="24"/>
              </w:rPr>
              <w:t>路博迈基金</w:t>
            </w:r>
            <w:r>
              <w:rPr>
                <w:rFonts w:ascii="Times New Roman" w:eastAsia="宋体" w:hint="eastAsia"/>
                <w:color w:val="000000"/>
                <w:sz w:val="24"/>
                <w:szCs w:val="24"/>
              </w:rPr>
              <w:t>、花旗银行、野村证券等机构。</w:t>
            </w:r>
          </w:p>
        </w:tc>
      </w:tr>
      <w:tr w:rsidR="000809B2" w14:paraId="4ADB1057" w14:textId="77777777" w:rsidTr="000018CD">
        <w:trPr>
          <w:trHeight w:val="322"/>
        </w:trPr>
        <w:tc>
          <w:tcPr>
            <w:tcW w:w="1379" w:type="dxa"/>
            <w:vAlign w:val="center"/>
          </w:tcPr>
          <w:p w14:paraId="5305B92D" w14:textId="77777777" w:rsidR="000809B2" w:rsidRDefault="0000000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>
              <w:rPr>
                <w:rFonts w:ascii="Times New Roman" w:eastAsia="宋体"/>
                <w:sz w:val="24"/>
                <w:szCs w:val="30"/>
              </w:rPr>
              <w:t>时间</w:t>
            </w:r>
          </w:p>
        </w:tc>
        <w:tc>
          <w:tcPr>
            <w:tcW w:w="7680" w:type="dxa"/>
            <w:vAlign w:val="center"/>
          </w:tcPr>
          <w:p w14:paraId="1D9DD402" w14:textId="0FC9EC1F" w:rsidR="000809B2" w:rsidRDefault="00000000">
            <w:pPr>
              <w:spacing w:line="360" w:lineRule="auto"/>
              <w:jc w:val="left"/>
              <w:rPr>
                <w:rFonts w:ascii="Times New Roman" w:eastAsia="宋体"/>
                <w:sz w:val="24"/>
                <w:szCs w:val="24"/>
              </w:rPr>
            </w:pPr>
            <w:r>
              <w:rPr>
                <w:rFonts w:ascii="Times New Roman" w:eastAsia="宋体" w:hint="eastAsia"/>
                <w:sz w:val="24"/>
                <w:szCs w:val="24"/>
              </w:rPr>
              <w:t>2026</w:t>
            </w:r>
            <w:r>
              <w:rPr>
                <w:rFonts w:ascii="Times New Roman" w:eastAsia="宋体" w:hint="eastAsia"/>
                <w:sz w:val="24"/>
                <w:szCs w:val="24"/>
              </w:rPr>
              <w:t>年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10</w:t>
            </w:r>
            <w:r>
              <w:rPr>
                <w:rFonts w:ascii="Times New Roman" w:eastAsia="宋体" w:hint="eastAsia"/>
                <w:sz w:val="24"/>
                <w:szCs w:val="24"/>
              </w:rPr>
              <w:t>月</w:t>
            </w:r>
            <w:r>
              <w:rPr>
                <w:rFonts w:ascii="Times New Roman" w:eastAsia="宋体"/>
                <w:sz w:val="24"/>
                <w:szCs w:val="24"/>
              </w:rPr>
              <w:t>2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8</w:t>
            </w:r>
            <w:r>
              <w:rPr>
                <w:rFonts w:ascii="Times New Roman" w:eastAsia="宋体" w:hint="eastAsia"/>
                <w:sz w:val="24"/>
                <w:szCs w:val="24"/>
              </w:rPr>
              <w:t>日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晚</w:t>
            </w:r>
          </w:p>
        </w:tc>
      </w:tr>
      <w:tr w:rsidR="000809B2" w14:paraId="64E3B176" w14:textId="77777777" w:rsidTr="000018CD">
        <w:trPr>
          <w:trHeight w:val="312"/>
        </w:trPr>
        <w:tc>
          <w:tcPr>
            <w:tcW w:w="1379" w:type="dxa"/>
            <w:vAlign w:val="center"/>
          </w:tcPr>
          <w:p w14:paraId="510EBB9C" w14:textId="77777777" w:rsidR="000809B2" w:rsidRDefault="0000000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>
              <w:rPr>
                <w:rFonts w:ascii="Times New Roman" w:eastAsia="宋体"/>
                <w:sz w:val="24"/>
                <w:szCs w:val="30"/>
              </w:rPr>
              <w:lastRenderedPageBreak/>
              <w:t>地点</w:t>
            </w:r>
          </w:p>
        </w:tc>
        <w:tc>
          <w:tcPr>
            <w:tcW w:w="7680" w:type="dxa"/>
            <w:vAlign w:val="center"/>
          </w:tcPr>
          <w:p w14:paraId="3D403FFD" w14:textId="77777777" w:rsidR="000809B2" w:rsidRDefault="00000000">
            <w:pPr>
              <w:jc w:val="left"/>
              <w:rPr>
                <w:rFonts w:ascii="Times New Roman" w:eastAsia="宋体"/>
                <w:color w:val="000000"/>
                <w:sz w:val="24"/>
                <w:szCs w:val="24"/>
              </w:rPr>
            </w:pPr>
            <w:r>
              <w:rPr>
                <w:rFonts w:ascii="Times New Roman" w:eastAsia="宋体"/>
                <w:color w:val="000000"/>
                <w:sz w:val="24"/>
                <w:szCs w:val="24"/>
              </w:rPr>
              <w:t>线上</w:t>
            </w:r>
          </w:p>
        </w:tc>
      </w:tr>
      <w:tr w:rsidR="000809B2" w14:paraId="021EFF38" w14:textId="77777777" w:rsidTr="000018CD">
        <w:trPr>
          <w:trHeight w:val="1300"/>
        </w:trPr>
        <w:tc>
          <w:tcPr>
            <w:tcW w:w="1379" w:type="dxa"/>
            <w:vAlign w:val="center"/>
          </w:tcPr>
          <w:p w14:paraId="0E1BF2EE" w14:textId="77777777" w:rsidR="000809B2" w:rsidRDefault="0000000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>
              <w:rPr>
                <w:rFonts w:ascii="Times New Roman" w:eastAsia="宋体"/>
                <w:sz w:val="24"/>
                <w:szCs w:val="30"/>
              </w:rPr>
              <w:t>公司接待人员姓名</w:t>
            </w:r>
          </w:p>
        </w:tc>
        <w:tc>
          <w:tcPr>
            <w:tcW w:w="7680" w:type="dxa"/>
            <w:vAlign w:val="center"/>
          </w:tcPr>
          <w:p w14:paraId="70C64A58" w14:textId="1423D048" w:rsidR="000809B2" w:rsidRDefault="00000000">
            <w:pPr>
              <w:spacing w:line="360" w:lineRule="auto"/>
              <w:rPr>
                <w:rFonts w:ascii="Times New Roman" w:eastAsia="宋体"/>
                <w:sz w:val="24"/>
                <w:szCs w:val="24"/>
              </w:rPr>
            </w:pPr>
            <w:r>
              <w:rPr>
                <w:rFonts w:ascii="Times New Roman" w:eastAsia="宋体" w:hint="eastAsia"/>
                <w:sz w:val="24"/>
                <w:szCs w:val="24"/>
              </w:rPr>
              <w:t>董事会秘书、财务总监：魏永珍</w:t>
            </w:r>
          </w:p>
          <w:p w14:paraId="644ADB50" w14:textId="77777777" w:rsidR="000809B2" w:rsidRDefault="00000000">
            <w:pPr>
              <w:spacing w:line="360" w:lineRule="auto"/>
              <w:rPr>
                <w:rFonts w:ascii="Times New Roman" w:eastAsia="宋体"/>
                <w:sz w:val="24"/>
                <w:szCs w:val="24"/>
              </w:rPr>
            </w:pPr>
            <w:r>
              <w:rPr>
                <w:rFonts w:ascii="Times New Roman" w:eastAsia="宋体"/>
                <w:sz w:val="24"/>
                <w:szCs w:val="24"/>
              </w:rPr>
              <w:t>半导体销售总监：潘昌隆</w:t>
            </w:r>
          </w:p>
          <w:p w14:paraId="1820D0C6" w14:textId="77777777" w:rsidR="000809B2" w:rsidRDefault="00000000">
            <w:pPr>
              <w:spacing w:line="360" w:lineRule="auto"/>
              <w:rPr>
                <w:rFonts w:ascii="Times New Roman" w:eastAsia="宋体"/>
                <w:sz w:val="24"/>
                <w:szCs w:val="24"/>
              </w:rPr>
            </w:pPr>
            <w:r>
              <w:rPr>
                <w:rFonts w:ascii="Times New Roman" w:eastAsia="宋体"/>
                <w:sz w:val="24"/>
                <w:szCs w:val="24"/>
              </w:rPr>
              <w:t>投资者关系：刘宜发</w:t>
            </w:r>
          </w:p>
        </w:tc>
      </w:tr>
      <w:tr w:rsidR="000809B2" w14:paraId="71175AD2" w14:textId="77777777" w:rsidTr="000018CD">
        <w:trPr>
          <w:trHeight w:val="8576"/>
        </w:trPr>
        <w:tc>
          <w:tcPr>
            <w:tcW w:w="1379" w:type="dxa"/>
            <w:vAlign w:val="center"/>
          </w:tcPr>
          <w:p w14:paraId="7A31B486" w14:textId="77777777" w:rsidR="000809B2" w:rsidRDefault="0000000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>
              <w:rPr>
                <w:rFonts w:ascii="Times New Roman" w:eastAsia="宋体"/>
                <w:sz w:val="24"/>
                <w:szCs w:val="30"/>
              </w:rPr>
              <w:t>投资者关系活动主要内容介绍</w:t>
            </w:r>
          </w:p>
        </w:tc>
        <w:tc>
          <w:tcPr>
            <w:tcW w:w="7680" w:type="dxa"/>
          </w:tcPr>
          <w:p w14:paraId="0FBA26C0" w14:textId="01908F21" w:rsidR="000809B2" w:rsidRPr="0070457E" w:rsidRDefault="00000000" w:rsidP="0070457E">
            <w:pPr>
              <w:pStyle w:val="ac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eastAsia="宋体" w:hint="eastAsia"/>
                <w:b/>
                <w:bCs/>
                <w:sz w:val="24"/>
                <w:szCs w:val="24"/>
              </w:rPr>
              <w:t>公司董事会秘书兼财务总监魏永珍女士</w:t>
            </w:r>
            <w:r w:rsidR="00D10161">
              <w:rPr>
                <w:rFonts w:ascii="Times New Roman" w:eastAsia="宋体" w:hint="eastAsia"/>
                <w:b/>
                <w:bCs/>
                <w:sz w:val="24"/>
                <w:szCs w:val="24"/>
              </w:rPr>
              <w:t>就</w:t>
            </w:r>
            <w:r>
              <w:rPr>
                <w:rFonts w:ascii="Times New Roman" w:eastAsia="宋体"/>
                <w:b/>
                <w:bCs/>
                <w:sz w:val="24"/>
                <w:szCs w:val="24"/>
              </w:rPr>
              <w:t>2026</w:t>
            </w:r>
            <w:r>
              <w:rPr>
                <w:rFonts w:ascii="Times New Roman" w:eastAsia="宋体"/>
                <w:b/>
                <w:bCs/>
                <w:sz w:val="24"/>
                <w:szCs w:val="24"/>
              </w:rPr>
              <w:t>年</w:t>
            </w:r>
            <w:r w:rsidR="005776C3">
              <w:rPr>
                <w:rFonts w:ascii="Times New Roman" w:eastAsia="宋体" w:hint="eastAsia"/>
                <w:b/>
                <w:bCs/>
                <w:sz w:val="24"/>
                <w:szCs w:val="24"/>
              </w:rPr>
              <w:t>前三季度</w:t>
            </w:r>
            <w:r>
              <w:rPr>
                <w:rFonts w:ascii="Times New Roman" w:eastAsia="宋体"/>
                <w:b/>
                <w:bCs/>
                <w:sz w:val="24"/>
                <w:szCs w:val="24"/>
              </w:rPr>
              <w:t>经营情况进行解读。</w:t>
            </w:r>
          </w:p>
          <w:p w14:paraId="143A396E" w14:textId="18C714E0" w:rsidR="000809B2" w:rsidRDefault="00000000" w:rsidP="005776C3">
            <w:pPr>
              <w:spacing w:line="360" w:lineRule="auto"/>
              <w:ind w:firstLineChars="200" w:firstLine="480"/>
              <w:rPr>
                <w:rFonts w:ascii="Times New Roman" w:eastAsia="宋体"/>
                <w:sz w:val="24"/>
                <w:szCs w:val="24"/>
              </w:rPr>
            </w:pPr>
            <w:r>
              <w:rPr>
                <w:rFonts w:ascii="Times New Roman" w:eastAsia="宋体"/>
                <w:sz w:val="24"/>
                <w:szCs w:val="24"/>
              </w:rPr>
              <w:t>2026</w:t>
            </w:r>
            <w:r>
              <w:rPr>
                <w:rFonts w:ascii="Times New Roman" w:eastAsia="宋体"/>
                <w:sz w:val="24"/>
                <w:szCs w:val="24"/>
              </w:rPr>
              <w:t>年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前三季度</w:t>
            </w:r>
            <w:r>
              <w:rPr>
                <w:rFonts w:ascii="Times New Roman" w:eastAsia="宋体"/>
                <w:sz w:val="24"/>
                <w:szCs w:val="24"/>
              </w:rPr>
              <w:t>公司实现营业收入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17.81</w:t>
            </w:r>
            <w:r>
              <w:rPr>
                <w:rFonts w:ascii="Times New Roman" w:eastAsia="宋体"/>
                <w:sz w:val="24"/>
                <w:szCs w:val="24"/>
              </w:rPr>
              <w:t>亿元，同比</w:t>
            </w:r>
            <w:r>
              <w:rPr>
                <w:rFonts w:ascii="Times New Roman" w:eastAsia="宋体"/>
                <w:sz w:val="24"/>
                <w:szCs w:val="24"/>
              </w:rPr>
              <w:t>+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91</w:t>
            </w:r>
            <w:r>
              <w:rPr>
                <w:rFonts w:ascii="Times New Roman" w:eastAsia="宋体"/>
                <w:sz w:val="24"/>
                <w:szCs w:val="24"/>
              </w:rPr>
              <w:t>%</w:t>
            </w:r>
            <w:r>
              <w:rPr>
                <w:rFonts w:ascii="Times New Roman" w:eastAsia="宋体"/>
                <w:sz w:val="24"/>
                <w:szCs w:val="24"/>
              </w:rPr>
              <w:t>，归母净利润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4.61</w:t>
            </w:r>
            <w:r>
              <w:rPr>
                <w:rFonts w:ascii="Times New Roman" w:eastAsia="宋体"/>
                <w:sz w:val="24"/>
                <w:szCs w:val="24"/>
              </w:rPr>
              <w:t>亿元，同比</w:t>
            </w:r>
            <w:r>
              <w:rPr>
                <w:rFonts w:ascii="Times New Roman" w:eastAsia="宋体"/>
                <w:sz w:val="24"/>
                <w:szCs w:val="24"/>
              </w:rPr>
              <w:t>+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132</w:t>
            </w:r>
            <w:r>
              <w:rPr>
                <w:rFonts w:ascii="Times New Roman" w:eastAsia="宋体"/>
                <w:sz w:val="24"/>
                <w:szCs w:val="24"/>
              </w:rPr>
              <w:t>%</w:t>
            </w:r>
            <w:r>
              <w:rPr>
                <w:rFonts w:ascii="Times New Roman" w:eastAsia="宋体"/>
                <w:sz w:val="24"/>
                <w:szCs w:val="24"/>
              </w:rPr>
              <w:t>，扣非净利润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4.55</w:t>
            </w:r>
            <w:r>
              <w:rPr>
                <w:rFonts w:ascii="Times New Roman" w:eastAsia="宋体"/>
                <w:sz w:val="24"/>
                <w:szCs w:val="24"/>
              </w:rPr>
              <w:t>亿元，同比</w:t>
            </w:r>
            <w:r>
              <w:rPr>
                <w:rFonts w:ascii="Times New Roman" w:eastAsia="宋体"/>
                <w:sz w:val="24"/>
                <w:szCs w:val="24"/>
              </w:rPr>
              <w:t>+1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36</w:t>
            </w:r>
            <w:r>
              <w:rPr>
                <w:rFonts w:ascii="Times New Roman" w:eastAsia="宋体"/>
                <w:sz w:val="24"/>
                <w:szCs w:val="24"/>
              </w:rPr>
              <w:t>%</w:t>
            </w:r>
            <w:r>
              <w:rPr>
                <w:rFonts w:ascii="Times New Roman" w:eastAsia="宋体"/>
                <w:sz w:val="24"/>
                <w:szCs w:val="24"/>
              </w:rPr>
              <w:t>；单季度来看，</w:t>
            </w:r>
            <w:r>
              <w:rPr>
                <w:rFonts w:ascii="Times New Roman" w:eastAsia="宋体"/>
                <w:sz w:val="24"/>
                <w:szCs w:val="24"/>
              </w:rPr>
              <w:t>Q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3</w:t>
            </w:r>
            <w:r>
              <w:rPr>
                <w:rFonts w:ascii="Times New Roman" w:eastAsia="宋体"/>
                <w:sz w:val="24"/>
                <w:szCs w:val="24"/>
              </w:rPr>
              <w:t>实现</w:t>
            </w:r>
            <w:r w:rsidR="00D10161">
              <w:rPr>
                <w:rFonts w:ascii="Times New Roman" w:eastAsia="宋体" w:hint="eastAsia"/>
                <w:sz w:val="24"/>
                <w:szCs w:val="24"/>
              </w:rPr>
              <w:t>营业</w:t>
            </w:r>
            <w:r>
              <w:rPr>
                <w:rFonts w:ascii="Times New Roman" w:eastAsia="宋体"/>
                <w:sz w:val="24"/>
                <w:szCs w:val="24"/>
              </w:rPr>
              <w:t>收入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6.76</w:t>
            </w:r>
            <w:r>
              <w:rPr>
                <w:rFonts w:ascii="Times New Roman" w:eastAsia="宋体"/>
                <w:sz w:val="24"/>
                <w:szCs w:val="24"/>
              </w:rPr>
              <w:t>亿元，同比</w:t>
            </w:r>
            <w:r>
              <w:rPr>
                <w:rFonts w:ascii="Times New Roman" w:eastAsia="宋体"/>
                <w:sz w:val="24"/>
                <w:szCs w:val="24"/>
              </w:rPr>
              <w:t>+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142</w:t>
            </w:r>
            <w:r>
              <w:rPr>
                <w:rFonts w:ascii="Times New Roman" w:eastAsia="宋体"/>
                <w:sz w:val="24"/>
                <w:szCs w:val="24"/>
              </w:rPr>
              <w:t>%</w:t>
            </w:r>
            <w:r>
              <w:rPr>
                <w:rFonts w:ascii="Times New Roman" w:eastAsia="宋体"/>
                <w:sz w:val="24"/>
                <w:szCs w:val="24"/>
              </w:rPr>
              <w:t>，归母净利润</w:t>
            </w:r>
            <w:r>
              <w:rPr>
                <w:rFonts w:ascii="Times New Roman" w:eastAsia="宋体"/>
                <w:sz w:val="24"/>
                <w:szCs w:val="24"/>
              </w:rPr>
              <w:t>1.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80</w:t>
            </w:r>
            <w:r>
              <w:rPr>
                <w:rFonts w:ascii="Times New Roman" w:eastAsia="宋体"/>
                <w:sz w:val="24"/>
                <w:szCs w:val="24"/>
              </w:rPr>
              <w:t>亿元，同比</w:t>
            </w:r>
            <w:r>
              <w:rPr>
                <w:rFonts w:ascii="Times New Roman" w:eastAsia="宋体"/>
                <w:sz w:val="24"/>
                <w:szCs w:val="24"/>
              </w:rPr>
              <w:t>+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217</w:t>
            </w:r>
            <w:r>
              <w:rPr>
                <w:rFonts w:ascii="Times New Roman" w:eastAsia="宋体"/>
                <w:sz w:val="24"/>
                <w:szCs w:val="24"/>
              </w:rPr>
              <w:t>%</w:t>
            </w:r>
            <w:r>
              <w:rPr>
                <w:rFonts w:ascii="Times New Roman" w:eastAsia="宋体"/>
                <w:sz w:val="24"/>
                <w:szCs w:val="24"/>
              </w:rPr>
              <w:t>，扣非净利润</w:t>
            </w:r>
            <w:r>
              <w:rPr>
                <w:rFonts w:ascii="Times New Roman" w:eastAsia="宋体"/>
                <w:sz w:val="24"/>
                <w:szCs w:val="24"/>
              </w:rPr>
              <w:t>1.7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7</w:t>
            </w:r>
            <w:r>
              <w:rPr>
                <w:rFonts w:ascii="Times New Roman" w:eastAsia="宋体"/>
                <w:sz w:val="24"/>
                <w:szCs w:val="24"/>
              </w:rPr>
              <w:t>亿元，同比</w:t>
            </w:r>
            <w:r>
              <w:rPr>
                <w:rFonts w:ascii="Times New Roman" w:eastAsia="宋体"/>
                <w:sz w:val="24"/>
                <w:szCs w:val="24"/>
              </w:rPr>
              <w:t>+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212</w:t>
            </w:r>
            <w:r>
              <w:rPr>
                <w:rFonts w:ascii="Times New Roman" w:eastAsia="宋体"/>
                <w:sz w:val="24"/>
                <w:szCs w:val="24"/>
              </w:rPr>
              <w:t>%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；公司营业收入和净利润连续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4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个季度环比实现正增长。</w:t>
            </w:r>
            <w:r>
              <w:rPr>
                <w:rFonts w:ascii="Times New Roman" w:eastAsia="宋体"/>
                <w:sz w:val="24"/>
                <w:szCs w:val="24"/>
              </w:rPr>
              <w:t>此外由于销售回款增加和预付款比例提升，报告期内公司经营活动产生的现金流净额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和合同负债</w:t>
            </w:r>
            <w:r w:rsidR="00D10161">
              <w:rPr>
                <w:rFonts w:ascii="Times New Roman" w:eastAsia="宋体" w:hint="eastAsia"/>
                <w:sz w:val="24"/>
                <w:szCs w:val="24"/>
              </w:rPr>
              <w:t>余额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持续向好，</w:t>
            </w:r>
            <w:r>
              <w:rPr>
                <w:rFonts w:ascii="Times New Roman" w:eastAsia="宋体"/>
                <w:sz w:val="24"/>
                <w:szCs w:val="24"/>
              </w:rPr>
              <w:t>整体经营质量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稳步提升</w:t>
            </w:r>
            <w:r>
              <w:rPr>
                <w:rFonts w:ascii="Times New Roman" w:eastAsia="宋体"/>
                <w:sz w:val="24"/>
                <w:szCs w:val="24"/>
              </w:rPr>
              <w:t>。</w:t>
            </w:r>
          </w:p>
          <w:p w14:paraId="4B609E05" w14:textId="77777777" w:rsidR="000809B2" w:rsidRDefault="00000000">
            <w:pPr>
              <w:pStyle w:val="ac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eastAsia="宋体" w:hint="eastAsia"/>
                <w:b/>
                <w:bCs/>
                <w:sz w:val="24"/>
                <w:szCs w:val="24"/>
              </w:rPr>
              <w:t>问答环节。</w:t>
            </w:r>
          </w:p>
          <w:p w14:paraId="1AC6F1DC" w14:textId="398D11A9" w:rsidR="000809B2" w:rsidRDefault="00000000">
            <w:pPr>
              <w:spacing w:line="360" w:lineRule="auto"/>
              <w:ind w:firstLineChars="200" w:firstLine="482"/>
              <w:rPr>
                <w:rFonts w:asci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eastAsia="宋体" w:hint="eastAsia"/>
                <w:b/>
                <w:bCs/>
                <w:sz w:val="24"/>
                <w:szCs w:val="24"/>
              </w:rPr>
              <w:t>1</w:t>
            </w:r>
            <w:r>
              <w:rPr>
                <w:rFonts w:ascii="Times New Roman" w:eastAsia="宋体" w:hint="eastAsia"/>
                <w:b/>
                <w:bCs/>
                <w:sz w:val="24"/>
                <w:szCs w:val="24"/>
              </w:rPr>
              <w:t>、</w:t>
            </w:r>
            <w:r w:rsidR="005776C3">
              <w:rPr>
                <w:rFonts w:ascii="Times New Roman" w:eastAsia="宋体" w:hint="eastAsia"/>
                <w:b/>
                <w:bCs/>
                <w:sz w:val="24"/>
                <w:szCs w:val="24"/>
              </w:rPr>
              <w:t>三季度</w:t>
            </w:r>
            <w:r w:rsidR="005776C3">
              <w:rPr>
                <w:rFonts w:ascii="Times New Roman" w:eastAsia="宋体"/>
                <w:b/>
                <w:bCs/>
                <w:sz w:val="24"/>
                <w:szCs w:val="24"/>
              </w:rPr>
              <w:t>汇兑损失</w:t>
            </w:r>
            <w:r w:rsidR="005776C3">
              <w:rPr>
                <w:rFonts w:ascii="Times New Roman" w:eastAsia="宋体" w:hint="eastAsia"/>
                <w:b/>
                <w:bCs/>
                <w:sz w:val="24"/>
                <w:szCs w:val="24"/>
              </w:rPr>
              <w:t>有多大？</w:t>
            </w:r>
          </w:p>
          <w:p w14:paraId="76525CF1" w14:textId="1A82E902" w:rsidR="000809B2" w:rsidRDefault="00000000">
            <w:pPr>
              <w:spacing w:line="360" w:lineRule="auto"/>
              <w:ind w:firstLineChars="200" w:firstLine="480"/>
              <w:rPr>
                <w:rFonts w:ascii="Times New Roman" w:eastAsia="宋体"/>
                <w:sz w:val="24"/>
                <w:szCs w:val="24"/>
              </w:rPr>
            </w:pPr>
            <w:r>
              <w:rPr>
                <w:rFonts w:ascii="Times New Roman" w:eastAsia="宋体" w:hint="eastAsia"/>
                <w:sz w:val="24"/>
                <w:szCs w:val="24"/>
              </w:rPr>
              <w:t>答</w:t>
            </w:r>
            <w:r>
              <w:rPr>
                <w:rFonts w:ascii="Times New Roman" w:eastAsia="宋体"/>
                <w:sz w:val="24"/>
                <w:szCs w:val="24"/>
              </w:rPr>
              <w:t>：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公司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6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月底在港股上市，所筹集的资金受人民币升值的影响产生了较大的汇兑损失，单三季度公司整体汇兑损失超过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4000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万元。</w:t>
            </w:r>
          </w:p>
          <w:p w14:paraId="63C368CF" w14:textId="5CF34066" w:rsidR="000809B2" w:rsidRDefault="00000000">
            <w:pPr>
              <w:spacing w:line="360" w:lineRule="auto"/>
              <w:ind w:firstLineChars="200" w:firstLine="482"/>
              <w:rPr>
                <w:rFonts w:asci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eastAsia="宋体" w:hint="eastAsia"/>
                <w:b/>
                <w:bCs/>
                <w:sz w:val="24"/>
                <w:szCs w:val="24"/>
              </w:rPr>
              <w:t>2</w:t>
            </w:r>
            <w:r>
              <w:rPr>
                <w:rFonts w:ascii="Times New Roman" w:eastAsia="宋体" w:hint="eastAsia"/>
                <w:b/>
                <w:bCs/>
                <w:sz w:val="24"/>
                <w:szCs w:val="24"/>
              </w:rPr>
              <w:t>、</w:t>
            </w:r>
            <w:r w:rsidR="005776C3">
              <w:rPr>
                <w:rFonts w:ascii="Times New Roman" w:eastAsia="宋体"/>
                <w:b/>
                <w:bCs/>
                <w:sz w:val="24"/>
                <w:szCs w:val="24"/>
              </w:rPr>
              <w:t>近期的签单</w:t>
            </w:r>
            <w:r w:rsidR="005776C3">
              <w:rPr>
                <w:rFonts w:ascii="Times New Roman" w:eastAsia="宋体" w:hint="eastAsia"/>
                <w:b/>
                <w:bCs/>
                <w:sz w:val="24"/>
                <w:szCs w:val="24"/>
              </w:rPr>
              <w:t>和发货</w:t>
            </w:r>
            <w:r w:rsidR="005776C3">
              <w:rPr>
                <w:rFonts w:ascii="Times New Roman" w:eastAsia="宋体"/>
                <w:b/>
                <w:bCs/>
                <w:sz w:val="24"/>
                <w:szCs w:val="24"/>
              </w:rPr>
              <w:t>情况</w:t>
            </w:r>
            <w:r w:rsidR="005776C3">
              <w:rPr>
                <w:rFonts w:ascii="Times New Roman" w:eastAsia="宋体" w:hint="eastAsia"/>
                <w:b/>
                <w:bCs/>
                <w:sz w:val="24"/>
                <w:szCs w:val="24"/>
              </w:rPr>
              <w:t>有何更新</w:t>
            </w:r>
            <w:r>
              <w:rPr>
                <w:rFonts w:ascii="Times New Roman" w:eastAsia="宋体"/>
                <w:b/>
                <w:bCs/>
                <w:sz w:val="24"/>
                <w:szCs w:val="24"/>
              </w:rPr>
              <w:t>？</w:t>
            </w:r>
          </w:p>
          <w:p w14:paraId="47DFA42C" w14:textId="5D9052D0" w:rsidR="000809B2" w:rsidRDefault="00000000">
            <w:pPr>
              <w:spacing w:line="360" w:lineRule="auto"/>
              <w:ind w:firstLineChars="200" w:firstLine="480"/>
              <w:rPr>
                <w:rFonts w:ascii="Times New Roman" w:eastAsia="宋体"/>
                <w:sz w:val="24"/>
                <w:szCs w:val="24"/>
              </w:rPr>
            </w:pPr>
            <w:r>
              <w:rPr>
                <w:rFonts w:ascii="Times New Roman" w:eastAsia="宋体" w:hint="eastAsia"/>
                <w:sz w:val="24"/>
                <w:szCs w:val="24"/>
              </w:rPr>
              <w:t>答：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受益于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PCB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和半导体下游的高景气度，公司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Q3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新签订单环比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Q2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保持增长态势。此外公司近期发货情况亦呈现环比增长态势。</w:t>
            </w:r>
          </w:p>
          <w:p w14:paraId="61F60B7F" w14:textId="77777777" w:rsidR="000809B2" w:rsidRDefault="00000000">
            <w:pPr>
              <w:spacing w:line="360" w:lineRule="auto"/>
              <w:ind w:firstLineChars="200" w:firstLine="482"/>
              <w:rPr>
                <w:rFonts w:asci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eastAsia="宋体" w:hint="eastAsia"/>
                <w:b/>
                <w:bCs/>
                <w:sz w:val="24"/>
                <w:szCs w:val="24"/>
              </w:rPr>
              <w:t>3</w:t>
            </w:r>
            <w:r>
              <w:rPr>
                <w:rFonts w:ascii="Times New Roman" w:eastAsia="宋体" w:hint="eastAsia"/>
                <w:b/>
                <w:bCs/>
                <w:sz w:val="24"/>
                <w:szCs w:val="24"/>
              </w:rPr>
              <w:t>、</w:t>
            </w:r>
            <w:r>
              <w:rPr>
                <w:rFonts w:ascii="Times New Roman" w:eastAsia="宋体"/>
                <w:b/>
                <w:bCs/>
                <w:sz w:val="24"/>
                <w:szCs w:val="24"/>
              </w:rPr>
              <w:t>钻孔设备有何新的进展？</w:t>
            </w:r>
          </w:p>
          <w:p w14:paraId="45134C6D" w14:textId="30F64C85" w:rsidR="000809B2" w:rsidRDefault="00000000" w:rsidP="005776C3">
            <w:pPr>
              <w:spacing w:line="360" w:lineRule="auto"/>
              <w:ind w:firstLineChars="200" w:firstLine="480"/>
              <w:rPr>
                <w:rFonts w:ascii="Times New Roman" w:eastAsia="宋体"/>
                <w:sz w:val="24"/>
                <w:szCs w:val="24"/>
              </w:rPr>
            </w:pPr>
            <w:r>
              <w:rPr>
                <w:rFonts w:ascii="Times New Roman" w:eastAsia="宋体" w:hint="eastAsia"/>
                <w:sz w:val="24"/>
                <w:szCs w:val="24"/>
              </w:rPr>
              <w:t>答</w:t>
            </w:r>
            <w:r>
              <w:rPr>
                <w:rFonts w:ascii="Times New Roman" w:eastAsia="宋体"/>
                <w:sz w:val="24"/>
                <w:szCs w:val="24"/>
              </w:rPr>
              <w:t>：</w:t>
            </w:r>
            <w:r>
              <w:rPr>
                <w:rFonts w:ascii="Times New Roman" w:eastAsia="宋体" w:hint="eastAsia"/>
                <w:sz w:val="24"/>
                <w:szCs w:val="24"/>
              </w:rPr>
              <w:t>CO2</w:t>
            </w:r>
            <w:r>
              <w:rPr>
                <w:rFonts w:ascii="Times New Roman" w:eastAsia="宋体" w:hint="eastAsia"/>
                <w:sz w:val="24"/>
                <w:szCs w:val="24"/>
              </w:rPr>
              <w:t>激光钻孔设备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供不应求，但由于供应链的制约，有比较大</w:t>
            </w:r>
            <w:r w:rsidR="00D10161">
              <w:rPr>
                <w:rFonts w:ascii="Times New Roman" w:eastAsia="宋体" w:hint="eastAsia"/>
                <w:sz w:val="24"/>
                <w:szCs w:val="24"/>
              </w:rPr>
              <w:t>的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交付压力，公司</w:t>
            </w:r>
            <w:r w:rsidR="00D10161">
              <w:rPr>
                <w:rFonts w:ascii="Times New Roman" w:eastAsia="宋体" w:hint="eastAsia"/>
                <w:sz w:val="24"/>
                <w:szCs w:val="24"/>
              </w:rPr>
              <w:t>近期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在加急备货，同时也在</w:t>
            </w:r>
            <w:r w:rsidR="000D6ADB">
              <w:rPr>
                <w:rFonts w:ascii="Times New Roman" w:eastAsia="宋体" w:hint="eastAsia"/>
                <w:sz w:val="24"/>
                <w:szCs w:val="24"/>
              </w:rPr>
              <w:t>做</w:t>
            </w:r>
            <w:r w:rsidR="00B3363F">
              <w:rPr>
                <w:rFonts w:ascii="Segoe UI Symbol" w:eastAsia="宋体" w:hAnsi="Segoe UI Symbol" w:cs="Segoe UI Symbol" w:hint="eastAsia"/>
                <w:sz w:val="24"/>
                <w:szCs w:val="24"/>
              </w:rPr>
              <w:t>供应链的优化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，为明年大规模交付做准备。此外公司超快激光钻孔设备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Q4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会送往客户端验证。</w:t>
            </w:r>
          </w:p>
          <w:p w14:paraId="4B8E3DBA" w14:textId="15F4F47B" w:rsidR="000809B2" w:rsidRDefault="00000000">
            <w:pPr>
              <w:spacing w:line="360" w:lineRule="auto"/>
              <w:ind w:firstLine="480"/>
              <w:rPr>
                <w:rFonts w:asci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eastAsia="宋体"/>
                <w:b/>
                <w:bCs/>
                <w:sz w:val="24"/>
                <w:szCs w:val="24"/>
              </w:rPr>
              <w:t>4</w:t>
            </w:r>
            <w:r>
              <w:rPr>
                <w:rFonts w:ascii="Times New Roman" w:eastAsia="宋体" w:hint="eastAsia"/>
                <w:b/>
                <w:bCs/>
                <w:sz w:val="24"/>
                <w:szCs w:val="24"/>
              </w:rPr>
              <w:t>、</w:t>
            </w:r>
            <w:r>
              <w:rPr>
                <w:rFonts w:ascii="Times New Roman" w:eastAsia="宋体"/>
                <w:b/>
                <w:bCs/>
                <w:sz w:val="24"/>
                <w:szCs w:val="24"/>
              </w:rPr>
              <w:t>mSAP</w:t>
            </w:r>
            <w:r w:rsidR="005776C3">
              <w:rPr>
                <w:rFonts w:ascii="Times New Roman" w:eastAsia="宋体" w:hint="eastAsia"/>
                <w:b/>
                <w:bCs/>
                <w:sz w:val="24"/>
                <w:szCs w:val="24"/>
              </w:rPr>
              <w:t>未来需求如何展望</w:t>
            </w:r>
            <w:r>
              <w:rPr>
                <w:rFonts w:ascii="Times New Roman" w:eastAsia="宋体"/>
                <w:b/>
                <w:bCs/>
                <w:sz w:val="24"/>
                <w:szCs w:val="24"/>
              </w:rPr>
              <w:t>？</w:t>
            </w:r>
          </w:p>
          <w:p w14:paraId="0FA7B688" w14:textId="36E474F5" w:rsidR="005776C3" w:rsidRDefault="00000000" w:rsidP="00A7020D">
            <w:pPr>
              <w:spacing w:line="360" w:lineRule="auto"/>
              <w:ind w:firstLine="480"/>
              <w:rPr>
                <w:rFonts w:ascii="Times New Roman" w:eastAsia="宋体"/>
                <w:sz w:val="24"/>
                <w:szCs w:val="24"/>
              </w:rPr>
            </w:pPr>
            <w:r>
              <w:rPr>
                <w:rFonts w:ascii="Times New Roman" w:eastAsia="宋体" w:hint="eastAsia"/>
                <w:sz w:val="24"/>
                <w:szCs w:val="24"/>
              </w:rPr>
              <w:t>答</w:t>
            </w:r>
            <w:r>
              <w:rPr>
                <w:rFonts w:ascii="Times New Roman" w:eastAsia="宋体"/>
                <w:sz w:val="24"/>
                <w:szCs w:val="24"/>
              </w:rPr>
              <w:t>：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受益于光模块等下游需求的爆发，公司类载板相关设备订单呈现爆发式增长，下游客户扩产意愿积极，预计在明后两年给公司带来较大的收入增量。</w:t>
            </w:r>
          </w:p>
          <w:p w14:paraId="7CA4693D" w14:textId="5DFB9B15" w:rsidR="003B4C9E" w:rsidRPr="00675CC2" w:rsidRDefault="00000000" w:rsidP="005776C3">
            <w:pPr>
              <w:spacing w:line="360" w:lineRule="auto"/>
              <w:ind w:firstLine="480"/>
              <w:rPr>
                <w:rFonts w:asci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eastAsia="宋体"/>
                <w:b/>
                <w:bCs/>
                <w:sz w:val="24"/>
                <w:szCs w:val="24"/>
              </w:rPr>
              <w:t>5</w:t>
            </w:r>
            <w:r w:rsidR="005776C3">
              <w:rPr>
                <w:rFonts w:ascii="Times New Roman" w:eastAsia="宋体" w:hint="eastAsia"/>
                <w:b/>
                <w:bCs/>
                <w:sz w:val="24"/>
                <w:szCs w:val="24"/>
              </w:rPr>
              <w:t>、</w:t>
            </w:r>
            <w:r w:rsidR="00675CC2" w:rsidRPr="00675CC2">
              <w:rPr>
                <w:rFonts w:ascii="Times New Roman" w:eastAsia="宋体" w:hint="eastAsia"/>
                <w:b/>
                <w:bCs/>
                <w:sz w:val="24"/>
                <w:szCs w:val="24"/>
              </w:rPr>
              <w:t>先进封装业务的订单和收入情况如何？</w:t>
            </w:r>
          </w:p>
          <w:p w14:paraId="40242AC7" w14:textId="67EF652A" w:rsidR="003B4C9E" w:rsidRDefault="003B4C9E" w:rsidP="005776C3">
            <w:pPr>
              <w:spacing w:line="360" w:lineRule="auto"/>
              <w:ind w:firstLine="480"/>
              <w:rPr>
                <w:rFonts w:ascii="Times New Roman" w:eastAsia="宋体"/>
                <w:sz w:val="24"/>
                <w:szCs w:val="24"/>
              </w:rPr>
            </w:pPr>
            <w:r w:rsidRPr="003B4C9E">
              <w:rPr>
                <w:rFonts w:ascii="Times New Roman" w:eastAsia="宋体" w:hint="eastAsia"/>
                <w:sz w:val="24"/>
                <w:szCs w:val="24"/>
              </w:rPr>
              <w:lastRenderedPageBreak/>
              <w:t>答</w:t>
            </w:r>
            <w:r>
              <w:rPr>
                <w:rFonts w:ascii="Times New Roman" w:eastAsia="宋体" w:hint="eastAsia"/>
                <w:sz w:val="24"/>
                <w:szCs w:val="24"/>
              </w:rPr>
              <w:t>：</w:t>
            </w:r>
            <w:r w:rsidR="00DD1C54">
              <w:rPr>
                <w:rFonts w:ascii="Times New Roman" w:eastAsia="宋体" w:hint="eastAsia"/>
                <w:sz w:val="24"/>
                <w:szCs w:val="24"/>
              </w:rPr>
              <w:t>2026</w:t>
            </w:r>
            <w:r w:rsidR="00DD1C54">
              <w:rPr>
                <w:rFonts w:ascii="Times New Roman" w:eastAsia="宋体" w:hint="eastAsia"/>
                <w:sz w:val="24"/>
                <w:szCs w:val="24"/>
              </w:rPr>
              <w:t>年</w:t>
            </w:r>
            <w:r w:rsidR="002A1E60">
              <w:rPr>
                <w:rFonts w:ascii="Times New Roman" w:eastAsia="宋体" w:hint="eastAsia"/>
                <w:sz w:val="24"/>
                <w:szCs w:val="24"/>
              </w:rPr>
              <w:t>是公司</w:t>
            </w:r>
            <w:r w:rsidR="002A1E60">
              <w:rPr>
                <w:rFonts w:ascii="Times New Roman" w:eastAsia="宋体" w:hint="eastAsia"/>
                <w:sz w:val="24"/>
                <w:szCs w:val="24"/>
              </w:rPr>
              <w:t>WLP</w:t>
            </w:r>
            <w:r w:rsidR="002A1E60">
              <w:rPr>
                <w:rFonts w:ascii="Times New Roman" w:eastAsia="宋体" w:hint="eastAsia"/>
                <w:sz w:val="24"/>
                <w:szCs w:val="24"/>
              </w:rPr>
              <w:t>系列产品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拿到客户</w:t>
            </w:r>
            <w:r w:rsidR="002A1E60">
              <w:rPr>
                <w:rFonts w:ascii="Times New Roman" w:eastAsia="宋体" w:hint="eastAsia"/>
                <w:sz w:val="24"/>
                <w:szCs w:val="24"/>
              </w:rPr>
              <w:t>批量订单的第一年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，</w:t>
            </w:r>
            <w:r w:rsidR="00D10161">
              <w:rPr>
                <w:rFonts w:ascii="Times New Roman" w:eastAsia="宋体" w:hint="eastAsia"/>
                <w:sz w:val="24"/>
                <w:szCs w:val="24"/>
              </w:rPr>
              <w:t>前三季度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WLP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系列设备已贡献近亿元收入，随着发货数量的逐步增加，未来收入亦会快速增长。随着下游</w:t>
            </w:r>
            <w:r w:rsidR="007229FE">
              <w:rPr>
                <w:rFonts w:ascii="Times New Roman" w:eastAsia="宋体" w:hint="eastAsia"/>
                <w:sz w:val="24"/>
                <w:szCs w:val="24"/>
              </w:rPr>
              <w:t>越来越多的企业开始发力先进封装业务，预计公司未来先进封装业务</w:t>
            </w:r>
            <w:r w:rsidR="007352BC">
              <w:rPr>
                <w:rFonts w:ascii="Times New Roman" w:eastAsia="宋体" w:hint="eastAsia"/>
                <w:sz w:val="24"/>
                <w:szCs w:val="24"/>
              </w:rPr>
              <w:t>会呈加速增长态势。</w:t>
            </w:r>
          </w:p>
          <w:p w14:paraId="21F01A79" w14:textId="69EDC606" w:rsidR="007352BC" w:rsidRPr="007352BC" w:rsidRDefault="00D10161" w:rsidP="00DD1C54">
            <w:pPr>
              <w:spacing w:line="360" w:lineRule="auto"/>
              <w:ind w:firstLine="480"/>
              <w:rPr>
                <w:rFonts w:asci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eastAsia="宋体" w:hint="eastAsia"/>
                <w:b/>
                <w:bCs/>
                <w:sz w:val="24"/>
                <w:szCs w:val="24"/>
              </w:rPr>
              <w:t>6</w:t>
            </w:r>
            <w:r w:rsidR="007352BC" w:rsidRPr="007352BC">
              <w:rPr>
                <w:rFonts w:ascii="Times New Roman" w:eastAsia="宋体" w:hint="eastAsia"/>
                <w:b/>
                <w:bCs/>
                <w:sz w:val="24"/>
                <w:szCs w:val="24"/>
              </w:rPr>
              <w:t>、面板级封装</w:t>
            </w:r>
            <w:r w:rsidR="005776C3">
              <w:rPr>
                <w:rFonts w:ascii="Times New Roman" w:eastAsia="宋体" w:hint="eastAsia"/>
                <w:b/>
                <w:bCs/>
                <w:sz w:val="24"/>
                <w:szCs w:val="24"/>
              </w:rPr>
              <w:t>有何新进展</w:t>
            </w:r>
            <w:r w:rsidR="007352BC" w:rsidRPr="007352BC">
              <w:rPr>
                <w:rFonts w:ascii="Times New Roman" w:eastAsia="宋体" w:hint="eastAsia"/>
                <w:b/>
                <w:bCs/>
                <w:sz w:val="24"/>
                <w:szCs w:val="24"/>
              </w:rPr>
              <w:t>？</w:t>
            </w:r>
          </w:p>
          <w:p w14:paraId="1817217C" w14:textId="77777777" w:rsidR="0082204A" w:rsidRDefault="001A2908" w:rsidP="005776C3">
            <w:pPr>
              <w:spacing w:line="360" w:lineRule="auto"/>
              <w:ind w:firstLine="480"/>
              <w:rPr>
                <w:rFonts w:ascii="Times New Roman" w:eastAsia="宋体"/>
                <w:sz w:val="24"/>
                <w:szCs w:val="24"/>
              </w:rPr>
            </w:pPr>
            <w:r>
              <w:rPr>
                <w:rFonts w:ascii="Times New Roman" w:eastAsia="宋体" w:hint="eastAsia"/>
                <w:sz w:val="24"/>
                <w:szCs w:val="24"/>
              </w:rPr>
              <w:t>答：</w:t>
            </w:r>
            <w:r w:rsidR="00CD0460">
              <w:rPr>
                <w:rFonts w:ascii="Times New Roman" w:eastAsia="宋体" w:hint="eastAsia"/>
                <w:sz w:val="24"/>
                <w:szCs w:val="24"/>
              </w:rPr>
              <w:t>在面板级封装中，由于</w:t>
            </w:r>
            <w:r w:rsidR="00843ECB">
              <w:rPr>
                <w:rFonts w:ascii="Times New Roman" w:eastAsia="宋体" w:hint="eastAsia"/>
                <w:sz w:val="24"/>
                <w:szCs w:val="24"/>
              </w:rPr>
              <w:t>中介层的尺寸变大，</w:t>
            </w:r>
            <w:r w:rsidR="00CD0460">
              <w:rPr>
                <w:rFonts w:ascii="Times New Roman" w:eastAsia="宋体" w:hint="eastAsia"/>
                <w:sz w:val="24"/>
                <w:szCs w:val="24"/>
              </w:rPr>
              <w:t>投影光刻</w:t>
            </w:r>
            <w:r w:rsidR="00843ECB">
              <w:rPr>
                <w:rFonts w:ascii="Times New Roman" w:eastAsia="宋体" w:hint="eastAsia"/>
                <w:sz w:val="24"/>
                <w:szCs w:val="24"/>
              </w:rPr>
              <w:t>需要进行更多次曝光，其生产效率及良率会受到</w:t>
            </w:r>
            <w:r w:rsidR="0094685A">
              <w:rPr>
                <w:rFonts w:ascii="Times New Roman" w:eastAsia="宋体" w:hint="eastAsia"/>
                <w:sz w:val="24"/>
                <w:szCs w:val="24"/>
              </w:rPr>
              <w:t>一定</w:t>
            </w:r>
            <w:r w:rsidR="00843ECB">
              <w:rPr>
                <w:rFonts w:ascii="Times New Roman" w:eastAsia="宋体" w:hint="eastAsia"/>
                <w:sz w:val="24"/>
                <w:szCs w:val="24"/>
              </w:rPr>
              <w:t>影响；</w:t>
            </w:r>
            <w:r w:rsidR="0094685A">
              <w:rPr>
                <w:rFonts w:ascii="Times New Roman" w:eastAsia="宋体" w:hint="eastAsia"/>
                <w:sz w:val="24"/>
                <w:szCs w:val="24"/>
              </w:rPr>
              <w:t>而直写光刻使用数字化掩膜，无需进行拼接，且能够实时纠偏和再布线，</w:t>
            </w:r>
            <w:r w:rsidR="00F25B69">
              <w:rPr>
                <w:rFonts w:ascii="Times New Roman" w:eastAsia="宋体" w:hint="eastAsia"/>
                <w:sz w:val="24"/>
                <w:szCs w:val="24"/>
              </w:rPr>
              <w:t>其优势</w:t>
            </w:r>
            <w:r w:rsidR="0017685F">
              <w:rPr>
                <w:rFonts w:ascii="Times New Roman" w:eastAsia="宋体" w:hint="eastAsia"/>
                <w:sz w:val="24"/>
                <w:szCs w:val="24"/>
              </w:rPr>
              <w:t>在</w:t>
            </w:r>
            <w:r w:rsidR="00F25B69">
              <w:rPr>
                <w:rFonts w:ascii="Times New Roman" w:eastAsia="宋体" w:hint="eastAsia"/>
                <w:sz w:val="24"/>
                <w:szCs w:val="24"/>
              </w:rPr>
              <w:t>面板级封装中更加明显。</w:t>
            </w:r>
            <w:r w:rsidR="00EB2AA9">
              <w:rPr>
                <w:rFonts w:ascii="Times New Roman" w:eastAsia="宋体" w:hint="eastAsia"/>
                <w:sz w:val="24"/>
                <w:szCs w:val="24"/>
              </w:rPr>
              <w:t>公司</w:t>
            </w:r>
            <w:r w:rsidR="00EB2AA9" w:rsidRPr="00EB2AA9">
              <w:rPr>
                <w:rFonts w:ascii="Times New Roman" w:eastAsia="宋体"/>
                <w:sz w:val="24"/>
                <w:szCs w:val="24"/>
              </w:rPr>
              <w:t>自主研发的面板级直写光刻设备</w:t>
            </w:r>
            <w:r w:rsidR="00EB2AA9" w:rsidRPr="00EB2AA9">
              <w:rPr>
                <w:rFonts w:ascii="Times New Roman" w:eastAsia="宋体"/>
                <w:sz w:val="24"/>
                <w:szCs w:val="24"/>
              </w:rPr>
              <w:t>PLP2000</w:t>
            </w:r>
            <w:r w:rsidR="00EB2AA9" w:rsidRPr="00EB2AA9">
              <w:rPr>
                <w:rFonts w:ascii="Times New Roman" w:eastAsia="宋体"/>
                <w:sz w:val="24"/>
                <w:szCs w:val="24"/>
              </w:rPr>
              <w:t>成功获得客户订单，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设备预计明年发往客户端验证。</w:t>
            </w:r>
          </w:p>
          <w:p w14:paraId="56BE5984" w14:textId="6B145FDB" w:rsidR="005776C3" w:rsidRDefault="00D10161" w:rsidP="005776C3">
            <w:pPr>
              <w:spacing w:line="360" w:lineRule="auto"/>
              <w:ind w:firstLine="480"/>
              <w:rPr>
                <w:rFonts w:ascii="Times New Roman" w:eastAsia="宋体"/>
                <w:b/>
                <w:bCs/>
                <w:sz w:val="24"/>
                <w:szCs w:val="24"/>
              </w:rPr>
            </w:pPr>
            <w:r>
              <w:rPr>
                <w:rFonts w:ascii="Times New Roman" w:eastAsia="宋体" w:hint="eastAsia"/>
                <w:b/>
                <w:bCs/>
                <w:sz w:val="24"/>
                <w:szCs w:val="24"/>
              </w:rPr>
              <w:t>7</w:t>
            </w:r>
            <w:r w:rsidR="005776C3" w:rsidRPr="005776C3">
              <w:rPr>
                <w:rFonts w:ascii="Times New Roman" w:eastAsia="宋体" w:hint="eastAsia"/>
                <w:b/>
                <w:bCs/>
                <w:sz w:val="24"/>
                <w:szCs w:val="24"/>
              </w:rPr>
              <w:t>、先进封装海外客户有何进展？</w:t>
            </w:r>
          </w:p>
          <w:p w14:paraId="71837D76" w14:textId="038A068E" w:rsidR="005776C3" w:rsidRPr="005776C3" w:rsidRDefault="005776C3" w:rsidP="005776C3">
            <w:pPr>
              <w:spacing w:line="360" w:lineRule="auto"/>
              <w:ind w:firstLine="480"/>
              <w:rPr>
                <w:rFonts w:ascii="Times New Roman" w:eastAsia="宋体"/>
                <w:sz w:val="24"/>
                <w:szCs w:val="24"/>
              </w:rPr>
            </w:pPr>
            <w:r w:rsidRPr="005776C3">
              <w:rPr>
                <w:rFonts w:ascii="Times New Roman" w:eastAsia="宋体" w:hint="eastAsia"/>
                <w:sz w:val="24"/>
                <w:szCs w:val="24"/>
              </w:rPr>
              <w:t>答：</w:t>
            </w:r>
            <w:r>
              <w:rPr>
                <w:rFonts w:ascii="Times New Roman" w:eastAsia="宋体" w:hint="eastAsia"/>
                <w:sz w:val="24"/>
                <w:szCs w:val="24"/>
              </w:rPr>
              <w:t>公司</w:t>
            </w:r>
            <w:r>
              <w:rPr>
                <w:rFonts w:ascii="Times New Roman" w:eastAsia="宋体" w:hint="eastAsia"/>
                <w:sz w:val="24"/>
                <w:szCs w:val="24"/>
              </w:rPr>
              <w:t>WLP</w:t>
            </w:r>
            <w:r>
              <w:rPr>
                <w:rFonts w:ascii="Times New Roman" w:eastAsia="宋体" w:hint="eastAsia"/>
                <w:sz w:val="24"/>
                <w:szCs w:val="24"/>
              </w:rPr>
              <w:t>和</w:t>
            </w:r>
            <w:r>
              <w:rPr>
                <w:rFonts w:ascii="Times New Roman" w:eastAsia="宋体" w:hint="eastAsia"/>
                <w:sz w:val="24"/>
                <w:szCs w:val="24"/>
              </w:rPr>
              <w:t>PLP</w:t>
            </w:r>
            <w:r>
              <w:rPr>
                <w:rFonts w:ascii="Times New Roman" w:eastAsia="宋体" w:hint="eastAsia"/>
                <w:sz w:val="24"/>
                <w:szCs w:val="24"/>
              </w:rPr>
              <w:t>系列产品性能比肩海外头部</w:t>
            </w:r>
            <w:r w:rsidR="00D10161">
              <w:rPr>
                <w:rFonts w:ascii="Times New Roman" w:eastAsia="宋体" w:hint="eastAsia"/>
                <w:sz w:val="24"/>
                <w:szCs w:val="24"/>
              </w:rPr>
              <w:t>厂</w:t>
            </w:r>
            <w:r>
              <w:rPr>
                <w:rFonts w:ascii="Times New Roman" w:eastAsia="宋体" w:hint="eastAsia"/>
                <w:sz w:val="24"/>
                <w:szCs w:val="24"/>
              </w:rPr>
              <w:t>商，且公司已在客户端积累了丰富的量产经验，产品具有国际竞争力，因此公司非常看重先进封装业务的出海，目前已与多家海外客户保持密集交流，整体进展顺利。</w:t>
            </w:r>
          </w:p>
        </w:tc>
      </w:tr>
      <w:tr w:rsidR="000809B2" w14:paraId="18CEBEC4" w14:textId="77777777" w:rsidTr="000018CD">
        <w:trPr>
          <w:trHeight w:val="82"/>
        </w:trPr>
        <w:tc>
          <w:tcPr>
            <w:tcW w:w="1379" w:type="dxa"/>
            <w:vAlign w:val="center"/>
          </w:tcPr>
          <w:p w14:paraId="28040E3F" w14:textId="77777777" w:rsidR="000809B2" w:rsidRDefault="0000000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>
              <w:rPr>
                <w:rFonts w:ascii="Times New Roman" w:eastAsia="宋体"/>
                <w:sz w:val="24"/>
                <w:szCs w:val="30"/>
              </w:rPr>
              <w:lastRenderedPageBreak/>
              <w:t>附件清单</w:t>
            </w:r>
            <w:r>
              <w:rPr>
                <w:rFonts w:ascii="Times New Roman" w:eastAsia="宋体" w:hint="eastAsia"/>
                <w:sz w:val="24"/>
                <w:szCs w:val="30"/>
              </w:rPr>
              <w:t>（</w:t>
            </w:r>
            <w:r>
              <w:rPr>
                <w:rFonts w:ascii="Times New Roman" w:eastAsia="宋体"/>
                <w:sz w:val="24"/>
                <w:szCs w:val="30"/>
              </w:rPr>
              <w:t>如有</w:t>
            </w:r>
            <w:r>
              <w:rPr>
                <w:rFonts w:ascii="Times New Roman" w:eastAsia="宋体" w:hint="eastAsia"/>
                <w:sz w:val="24"/>
                <w:szCs w:val="30"/>
              </w:rPr>
              <w:t>）</w:t>
            </w:r>
          </w:p>
        </w:tc>
        <w:tc>
          <w:tcPr>
            <w:tcW w:w="7680" w:type="dxa"/>
            <w:vAlign w:val="center"/>
          </w:tcPr>
          <w:p w14:paraId="3EA3465A" w14:textId="77777777" w:rsidR="000809B2" w:rsidRDefault="00000000">
            <w:pPr>
              <w:spacing w:line="360" w:lineRule="auto"/>
              <w:jc w:val="left"/>
              <w:rPr>
                <w:rFonts w:ascii="Times New Roman" w:eastAsia="宋体"/>
                <w:sz w:val="24"/>
                <w:szCs w:val="24"/>
              </w:rPr>
            </w:pPr>
            <w:r>
              <w:rPr>
                <w:rFonts w:ascii="Times New Roman" w:eastAsia="宋体" w:hint="eastAsia"/>
                <w:sz w:val="24"/>
                <w:szCs w:val="24"/>
              </w:rPr>
              <w:t>无</w:t>
            </w:r>
          </w:p>
        </w:tc>
      </w:tr>
      <w:tr w:rsidR="000809B2" w14:paraId="46B8FAAA" w14:textId="77777777" w:rsidTr="000018CD">
        <w:trPr>
          <w:trHeight w:val="322"/>
        </w:trPr>
        <w:tc>
          <w:tcPr>
            <w:tcW w:w="1379" w:type="dxa"/>
            <w:vAlign w:val="center"/>
          </w:tcPr>
          <w:p w14:paraId="4E793766" w14:textId="77777777" w:rsidR="000809B2" w:rsidRDefault="00000000">
            <w:pPr>
              <w:spacing w:line="360" w:lineRule="auto"/>
              <w:jc w:val="center"/>
              <w:rPr>
                <w:rFonts w:ascii="Times New Roman" w:eastAsia="宋体"/>
                <w:sz w:val="24"/>
                <w:szCs w:val="30"/>
              </w:rPr>
            </w:pPr>
            <w:r>
              <w:rPr>
                <w:rFonts w:ascii="Times New Roman" w:eastAsia="宋体"/>
                <w:sz w:val="24"/>
                <w:szCs w:val="30"/>
              </w:rPr>
              <w:t>日期</w:t>
            </w:r>
          </w:p>
        </w:tc>
        <w:tc>
          <w:tcPr>
            <w:tcW w:w="7680" w:type="dxa"/>
            <w:vAlign w:val="center"/>
          </w:tcPr>
          <w:p w14:paraId="1B4F27DD" w14:textId="6B60A20D" w:rsidR="000809B2" w:rsidRDefault="00000000">
            <w:pPr>
              <w:jc w:val="center"/>
              <w:rPr>
                <w:rFonts w:ascii="Times New Roman" w:eastAsia="宋体"/>
                <w:sz w:val="24"/>
                <w:szCs w:val="24"/>
              </w:rPr>
            </w:pPr>
            <w:r>
              <w:rPr>
                <w:rFonts w:ascii="Times New Roman" w:eastAsia="宋体"/>
                <w:sz w:val="24"/>
                <w:szCs w:val="24"/>
              </w:rPr>
              <w:t>202</w:t>
            </w:r>
            <w:r>
              <w:rPr>
                <w:rFonts w:ascii="Times New Roman" w:eastAsia="宋体" w:hint="eastAsia"/>
                <w:sz w:val="24"/>
                <w:szCs w:val="24"/>
              </w:rPr>
              <w:t>6-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10</w:t>
            </w:r>
            <w:r>
              <w:rPr>
                <w:rFonts w:ascii="Times New Roman" w:eastAsia="宋体" w:hint="eastAsia"/>
                <w:sz w:val="24"/>
                <w:szCs w:val="24"/>
              </w:rPr>
              <w:t>-</w:t>
            </w:r>
            <w:r>
              <w:rPr>
                <w:rFonts w:ascii="Times New Roman" w:eastAsia="宋体"/>
                <w:sz w:val="24"/>
                <w:szCs w:val="24"/>
              </w:rPr>
              <w:t>2</w:t>
            </w:r>
            <w:r w:rsidR="005776C3">
              <w:rPr>
                <w:rFonts w:ascii="Times New Roman" w:eastAsia="宋体" w:hint="eastAsia"/>
                <w:sz w:val="24"/>
                <w:szCs w:val="24"/>
              </w:rPr>
              <w:t>8</w:t>
            </w:r>
          </w:p>
        </w:tc>
      </w:tr>
    </w:tbl>
    <w:p w14:paraId="41751A22" w14:textId="77777777" w:rsidR="000809B2" w:rsidRDefault="000809B2">
      <w:pPr>
        <w:jc w:val="left"/>
        <w:rPr>
          <w:rFonts w:ascii="Times New Roman" w:eastAsia="宋体"/>
          <w:sz w:val="10"/>
          <w:szCs w:val="10"/>
        </w:rPr>
      </w:pPr>
    </w:p>
    <w:sectPr w:rsidR="000809B2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2020803070505020304"/>
    <w:charset w:val="00"/>
    <w:family w:val="auto"/>
    <w:pitch w:val="default"/>
    <w:sig w:usb0="E0000AFF" w:usb1="00007843" w:usb2="00000001" w:usb3="00000000" w:csb0="400001BF" w:csb1="DFF7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微软雅黑"/>
    <w:charset w:val="86"/>
    <w:family w:val="modern"/>
    <w:pitch w:val="default"/>
    <w:sig w:usb0="00000000" w:usb1="00000000" w:usb2="00000010" w:usb3="00000000" w:csb0="0004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AC9CED"/>
    <w:multiLevelType w:val="singleLevel"/>
    <w:tmpl w:val="CFAC9CED"/>
    <w:lvl w:ilvl="0">
      <w:start w:val="6"/>
      <w:numFmt w:val="decimal"/>
      <w:suff w:val="nothing"/>
      <w:lvlText w:val="%1、"/>
      <w:lvlJc w:val="left"/>
      <w:rPr>
        <w:rFonts w:ascii="Times New Roman Bold" w:hAnsi="Times New Roman Bold" w:cs="Times New Roman Bold" w:hint="default"/>
        <w:b/>
        <w:bCs/>
      </w:rPr>
    </w:lvl>
  </w:abstractNum>
  <w:abstractNum w:abstractNumId="1" w15:restartNumberingAfterBreak="0">
    <w:nsid w:val="26DD1544"/>
    <w:multiLevelType w:val="multilevel"/>
    <w:tmpl w:val="26DD1544"/>
    <w:lvl w:ilvl="0">
      <w:start w:val="1"/>
      <w:numFmt w:val="japaneseCounting"/>
      <w:lvlText w:val="%1、"/>
      <w:lvlJc w:val="left"/>
      <w:pPr>
        <w:ind w:left="495" w:hanging="49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707175802">
    <w:abstractNumId w:val="1"/>
  </w:num>
  <w:num w:numId="2" w16cid:durableId="1900827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noPunctuationKerning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TNlYzU2NDZlZWRhZGY1YzdjNGExMDUwNGJjODllMjkifQ=="/>
  </w:docVars>
  <w:rsids>
    <w:rsidRoot w:val="00172A27"/>
    <w:rsid w:val="00000BD9"/>
    <w:rsid w:val="000018CD"/>
    <w:rsid w:val="00001926"/>
    <w:rsid w:val="00002FB8"/>
    <w:rsid w:val="0000327A"/>
    <w:rsid w:val="000065C0"/>
    <w:rsid w:val="00007CDD"/>
    <w:rsid w:val="000106FC"/>
    <w:rsid w:val="00012163"/>
    <w:rsid w:val="00012A73"/>
    <w:rsid w:val="0001518F"/>
    <w:rsid w:val="00015A6D"/>
    <w:rsid w:val="0001739F"/>
    <w:rsid w:val="0001795A"/>
    <w:rsid w:val="00017F0A"/>
    <w:rsid w:val="00020357"/>
    <w:rsid w:val="0002049D"/>
    <w:rsid w:val="00020C75"/>
    <w:rsid w:val="00021BC0"/>
    <w:rsid w:val="00021C53"/>
    <w:rsid w:val="00021EAF"/>
    <w:rsid w:val="00022B91"/>
    <w:rsid w:val="000260C4"/>
    <w:rsid w:val="00026184"/>
    <w:rsid w:val="000269FC"/>
    <w:rsid w:val="00026BD6"/>
    <w:rsid w:val="00027598"/>
    <w:rsid w:val="00027D43"/>
    <w:rsid w:val="00031844"/>
    <w:rsid w:val="0003189F"/>
    <w:rsid w:val="00036DEE"/>
    <w:rsid w:val="00037D1D"/>
    <w:rsid w:val="0004030B"/>
    <w:rsid w:val="00040896"/>
    <w:rsid w:val="0004153E"/>
    <w:rsid w:val="00043587"/>
    <w:rsid w:val="000478B7"/>
    <w:rsid w:val="00051BAB"/>
    <w:rsid w:val="000524C1"/>
    <w:rsid w:val="0005361A"/>
    <w:rsid w:val="00054532"/>
    <w:rsid w:val="00054B3A"/>
    <w:rsid w:val="00055064"/>
    <w:rsid w:val="00055DFA"/>
    <w:rsid w:val="00056D96"/>
    <w:rsid w:val="00060226"/>
    <w:rsid w:val="0006194D"/>
    <w:rsid w:val="00061BD7"/>
    <w:rsid w:val="000629E9"/>
    <w:rsid w:val="00063228"/>
    <w:rsid w:val="000637EB"/>
    <w:rsid w:val="00063E57"/>
    <w:rsid w:val="00064944"/>
    <w:rsid w:val="00064DA4"/>
    <w:rsid w:val="00064FBF"/>
    <w:rsid w:val="00067695"/>
    <w:rsid w:val="00067EB6"/>
    <w:rsid w:val="00072AD7"/>
    <w:rsid w:val="00073472"/>
    <w:rsid w:val="00074A73"/>
    <w:rsid w:val="00074D51"/>
    <w:rsid w:val="00074EFA"/>
    <w:rsid w:val="00075B16"/>
    <w:rsid w:val="00075F50"/>
    <w:rsid w:val="00076D87"/>
    <w:rsid w:val="00077159"/>
    <w:rsid w:val="000772FB"/>
    <w:rsid w:val="000809B2"/>
    <w:rsid w:val="000814E8"/>
    <w:rsid w:val="00081FFC"/>
    <w:rsid w:val="0008307B"/>
    <w:rsid w:val="00083588"/>
    <w:rsid w:val="00083AB1"/>
    <w:rsid w:val="000856B6"/>
    <w:rsid w:val="000868E5"/>
    <w:rsid w:val="00086C38"/>
    <w:rsid w:val="00091D91"/>
    <w:rsid w:val="00093FF0"/>
    <w:rsid w:val="000951B3"/>
    <w:rsid w:val="00096179"/>
    <w:rsid w:val="000968B7"/>
    <w:rsid w:val="00097CB2"/>
    <w:rsid w:val="00097F25"/>
    <w:rsid w:val="000A199E"/>
    <w:rsid w:val="000A29F9"/>
    <w:rsid w:val="000A4AAB"/>
    <w:rsid w:val="000A69F7"/>
    <w:rsid w:val="000A7699"/>
    <w:rsid w:val="000B27A9"/>
    <w:rsid w:val="000B2FFC"/>
    <w:rsid w:val="000B67EE"/>
    <w:rsid w:val="000B6C35"/>
    <w:rsid w:val="000B7421"/>
    <w:rsid w:val="000C1BDF"/>
    <w:rsid w:val="000C3755"/>
    <w:rsid w:val="000C432D"/>
    <w:rsid w:val="000C64FB"/>
    <w:rsid w:val="000D159B"/>
    <w:rsid w:val="000D1AA8"/>
    <w:rsid w:val="000D511A"/>
    <w:rsid w:val="000D55FE"/>
    <w:rsid w:val="000D6121"/>
    <w:rsid w:val="000D6ADB"/>
    <w:rsid w:val="000D71BB"/>
    <w:rsid w:val="000E03C2"/>
    <w:rsid w:val="000E0BAF"/>
    <w:rsid w:val="000E0D94"/>
    <w:rsid w:val="000E1410"/>
    <w:rsid w:val="000E1F42"/>
    <w:rsid w:val="000E3303"/>
    <w:rsid w:val="000E40CF"/>
    <w:rsid w:val="000E6FB7"/>
    <w:rsid w:val="000E76B1"/>
    <w:rsid w:val="000F0E92"/>
    <w:rsid w:val="000F0F39"/>
    <w:rsid w:val="000F187E"/>
    <w:rsid w:val="000F1935"/>
    <w:rsid w:val="000F27FD"/>
    <w:rsid w:val="000F28CA"/>
    <w:rsid w:val="000F4DA9"/>
    <w:rsid w:val="000F4E48"/>
    <w:rsid w:val="000F60A2"/>
    <w:rsid w:val="000F62AD"/>
    <w:rsid w:val="000F74BD"/>
    <w:rsid w:val="000F7B29"/>
    <w:rsid w:val="0010211F"/>
    <w:rsid w:val="0010224B"/>
    <w:rsid w:val="001035B3"/>
    <w:rsid w:val="00103728"/>
    <w:rsid w:val="00103C82"/>
    <w:rsid w:val="001042F8"/>
    <w:rsid w:val="0010433C"/>
    <w:rsid w:val="001055E2"/>
    <w:rsid w:val="00105E34"/>
    <w:rsid w:val="00107E6D"/>
    <w:rsid w:val="00110041"/>
    <w:rsid w:val="001114F0"/>
    <w:rsid w:val="00112182"/>
    <w:rsid w:val="00112967"/>
    <w:rsid w:val="00112BD6"/>
    <w:rsid w:val="00112C51"/>
    <w:rsid w:val="00112F3A"/>
    <w:rsid w:val="00113EDE"/>
    <w:rsid w:val="001141CE"/>
    <w:rsid w:val="001157D6"/>
    <w:rsid w:val="00117B23"/>
    <w:rsid w:val="00120348"/>
    <w:rsid w:val="00120578"/>
    <w:rsid w:val="00120DD3"/>
    <w:rsid w:val="00122157"/>
    <w:rsid w:val="00122A3F"/>
    <w:rsid w:val="00122A63"/>
    <w:rsid w:val="00122BFA"/>
    <w:rsid w:val="00122EC8"/>
    <w:rsid w:val="0012307C"/>
    <w:rsid w:val="00123CA9"/>
    <w:rsid w:val="00124689"/>
    <w:rsid w:val="001251AE"/>
    <w:rsid w:val="00125955"/>
    <w:rsid w:val="00126054"/>
    <w:rsid w:val="00126384"/>
    <w:rsid w:val="00126A6F"/>
    <w:rsid w:val="00126CFF"/>
    <w:rsid w:val="001272C9"/>
    <w:rsid w:val="001317AE"/>
    <w:rsid w:val="00131E88"/>
    <w:rsid w:val="00132329"/>
    <w:rsid w:val="00133190"/>
    <w:rsid w:val="001336CB"/>
    <w:rsid w:val="001336F6"/>
    <w:rsid w:val="0013533F"/>
    <w:rsid w:val="00135C03"/>
    <w:rsid w:val="00136A7D"/>
    <w:rsid w:val="001401C9"/>
    <w:rsid w:val="00141F40"/>
    <w:rsid w:val="00142F49"/>
    <w:rsid w:val="00151CFE"/>
    <w:rsid w:val="00152B0F"/>
    <w:rsid w:val="001532DE"/>
    <w:rsid w:val="00153963"/>
    <w:rsid w:val="00153C41"/>
    <w:rsid w:val="00155DED"/>
    <w:rsid w:val="00156310"/>
    <w:rsid w:val="00156A09"/>
    <w:rsid w:val="00156C4C"/>
    <w:rsid w:val="00157D79"/>
    <w:rsid w:val="00157D87"/>
    <w:rsid w:val="00160FEA"/>
    <w:rsid w:val="00161A87"/>
    <w:rsid w:val="001620F5"/>
    <w:rsid w:val="0016346A"/>
    <w:rsid w:val="001638F1"/>
    <w:rsid w:val="001638FC"/>
    <w:rsid w:val="00163E31"/>
    <w:rsid w:val="00164F62"/>
    <w:rsid w:val="001653A7"/>
    <w:rsid w:val="001657C6"/>
    <w:rsid w:val="00166111"/>
    <w:rsid w:val="00166CC8"/>
    <w:rsid w:val="00167C30"/>
    <w:rsid w:val="00171C77"/>
    <w:rsid w:val="0017272C"/>
    <w:rsid w:val="00172A27"/>
    <w:rsid w:val="00172E45"/>
    <w:rsid w:val="00173DC3"/>
    <w:rsid w:val="00175E00"/>
    <w:rsid w:val="001762B6"/>
    <w:rsid w:val="00176808"/>
    <w:rsid w:val="0017685F"/>
    <w:rsid w:val="001802A6"/>
    <w:rsid w:val="00184038"/>
    <w:rsid w:val="00185FB1"/>
    <w:rsid w:val="00191900"/>
    <w:rsid w:val="00192173"/>
    <w:rsid w:val="0019240F"/>
    <w:rsid w:val="00192697"/>
    <w:rsid w:val="00193E4C"/>
    <w:rsid w:val="0019608B"/>
    <w:rsid w:val="001A10B8"/>
    <w:rsid w:val="001A2908"/>
    <w:rsid w:val="001A3D0A"/>
    <w:rsid w:val="001A413A"/>
    <w:rsid w:val="001A73FD"/>
    <w:rsid w:val="001A79D1"/>
    <w:rsid w:val="001B1C1F"/>
    <w:rsid w:val="001B271A"/>
    <w:rsid w:val="001B2AFD"/>
    <w:rsid w:val="001B30C4"/>
    <w:rsid w:val="001B3C43"/>
    <w:rsid w:val="001B443B"/>
    <w:rsid w:val="001B47E2"/>
    <w:rsid w:val="001B6848"/>
    <w:rsid w:val="001B77F7"/>
    <w:rsid w:val="001B7ED7"/>
    <w:rsid w:val="001C0717"/>
    <w:rsid w:val="001C1233"/>
    <w:rsid w:val="001C1506"/>
    <w:rsid w:val="001C250C"/>
    <w:rsid w:val="001C2A65"/>
    <w:rsid w:val="001C7CCC"/>
    <w:rsid w:val="001D0B4F"/>
    <w:rsid w:val="001D1891"/>
    <w:rsid w:val="001D28CB"/>
    <w:rsid w:val="001D42AC"/>
    <w:rsid w:val="001D4575"/>
    <w:rsid w:val="001D5879"/>
    <w:rsid w:val="001E021C"/>
    <w:rsid w:val="001E0F07"/>
    <w:rsid w:val="001E2097"/>
    <w:rsid w:val="001E2330"/>
    <w:rsid w:val="001E77A2"/>
    <w:rsid w:val="001E7CB8"/>
    <w:rsid w:val="001F009D"/>
    <w:rsid w:val="001F017F"/>
    <w:rsid w:val="001F0C20"/>
    <w:rsid w:val="001F3C03"/>
    <w:rsid w:val="001F3E81"/>
    <w:rsid w:val="001F4065"/>
    <w:rsid w:val="001F5F75"/>
    <w:rsid w:val="001F6396"/>
    <w:rsid w:val="0020035D"/>
    <w:rsid w:val="0020092D"/>
    <w:rsid w:val="00201B5C"/>
    <w:rsid w:val="00205CD4"/>
    <w:rsid w:val="00207609"/>
    <w:rsid w:val="002077B1"/>
    <w:rsid w:val="00210033"/>
    <w:rsid w:val="002102C6"/>
    <w:rsid w:val="002103ED"/>
    <w:rsid w:val="00211883"/>
    <w:rsid w:val="00211D05"/>
    <w:rsid w:val="00212447"/>
    <w:rsid w:val="00212C2F"/>
    <w:rsid w:val="002130BF"/>
    <w:rsid w:val="002137E7"/>
    <w:rsid w:val="002209C4"/>
    <w:rsid w:val="00221A83"/>
    <w:rsid w:val="00221D9C"/>
    <w:rsid w:val="00223BB5"/>
    <w:rsid w:val="00225576"/>
    <w:rsid w:val="00225871"/>
    <w:rsid w:val="002266AD"/>
    <w:rsid w:val="00226E3F"/>
    <w:rsid w:val="002277FF"/>
    <w:rsid w:val="00227E05"/>
    <w:rsid w:val="002302EC"/>
    <w:rsid w:val="002306B7"/>
    <w:rsid w:val="00231A69"/>
    <w:rsid w:val="00234A56"/>
    <w:rsid w:val="00234BEB"/>
    <w:rsid w:val="00241329"/>
    <w:rsid w:val="0024254A"/>
    <w:rsid w:val="002436AC"/>
    <w:rsid w:val="002466A3"/>
    <w:rsid w:val="00247677"/>
    <w:rsid w:val="00250445"/>
    <w:rsid w:val="00251045"/>
    <w:rsid w:val="00251092"/>
    <w:rsid w:val="00252B3B"/>
    <w:rsid w:val="00254421"/>
    <w:rsid w:val="00256325"/>
    <w:rsid w:val="00257874"/>
    <w:rsid w:val="00257944"/>
    <w:rsid w:val="002601A0"/>
    <w:rsid w:val="00260238"/>
    <w:rsid w:val="002602B8"/>
    <w:rsid w:val="0026042E"/>
    <w:rsid w:val="00260A53"/>
    <w:rsid w:val="00260C70"/>
    <w:rsid w:val="0026170A"/>
    <w:rsid w:val="00261DDD"/>
    <w:rsid w:val="00264D7B"/>
    <w:rsid w:val="00266A85"/>
    <w:rsid w:val="002706D1"/>
    <w:rsid w:val="00270FD6"/>
    <w:rsid w:val="00271A90"/>
    <w:rsid w:val="00271DB2"/>
    <w:rsid w:val="002738EC"/>
    <w:rsid w:val="00274551"/>
    <w:rsid w:val="00274973"/>
    <w:rsid w:val="002752F8"/>
    <w:rsid w:val="00275C09"/>
    <w:rsid w:val="002764FB"/>
    <w:rsid w:val="00276ABA"/>
    <w:rsid w:val="00276B02"/>
    <w:rsid w:val="00277243"/>
    <w:rsid w:val="00280C6D"/>
    <w:rsid w:val="00280E8B"/>
    <w:rsid w:val="00280EAD"/>
    <w:rsid w:val="00281057"/>
    <w:rsid w:val="0028187C"/>
    <w:rsid w:val="00283D0F"/>
    <w:rsid w:val="0028403A"/>
    <w:rsid w:val="002846FE"/>
    <w:rsid w:val="00286D26"/>
    <w:rsid w:val="00286D37"/>
    <w:rsid w:val="00291D84"/>
    <w:rsid w:val="00291E02"/>
    <w:rsid w:val="002922BA"/>
    <w:rsid w:val="0029375A"/>
    <w:rsid w:val="00293E28"/>
    <w:rsid w:val="00295A2C"/>
    <w:rsid w:val="00296C5A"/>
    <w:rsid w:val="0029748B"/>
    <w:rsid w:val="002A0E34"/>
    <w:rsid w:val="002A1E60"/>
    <w:rsid w:val="002A28C1"/>
    <w:rsid w:val="002A33F5"/>
    <w:rsid w:val="002A4104"/>
    <w:rsid w:val="002A7FEE"/>
    <w:rsid w:val="002B08A2"/>
    <w:rsid w:val="002B100B"/>
    <w:rsid w:val="002B24C6"/>
    <w:rsid w:val="002B2A99"/>
    <w:rsid w:val="002B2B9F"/>
    <w:rsid w:val="002B487E"/>
    <w:rsid w:val="002B59F9"/>
    <w:rsid w:val="002B65BB"/>
    <w:rsid w:val="002C061B"/>
    <w:rsid w:val="002C0644"/>
    <w:rsid w:val="002C101F"/>
    <w:rsid w:val="002C1B48"/>
    <w:rsid w:val="002C2330"/>
    <w:rsid w:val="002C32F3"/>
    <w:rsid w:val="002C3519"/>
    <w:rsid w:val="002C46EE"/>
    <w:rsid w:val="002C6138"/>
    <w:rsid w:val="002C6781"/>
    <w:rsid w:val="002C7E9D"/>
    <w:rsid w:val="002D47C5"/>
    <w:rsid w:val="002D6510"/>
    <w:rsid w:val="002D7C95"/>
    <w:rsid w:val="002E09B7"/>
    <w:rsid w:val="002E123F"/>
    <w:rsid w:val="002E2772"/>
    <w:rsid w:val="002E288B"/>
    <w:rsid w:val="002E5D64"/>
    <w:rsid w:val="002E6633"/>
    <w:rsid w:val="002E77E7"/>
    <w:rsid w:val="002F1317"/>
    <w:rsid w:val="002F40F9"/>
    <w:rsid w:val="002F4B39"/>
    <w:rsid w:val="002F5FEF"/>
    <w:rsid w:val="00303A4C"/>
    <w:rsid w:val="0030428D"/>
    <w:rsid w:val="0031059C"/>
    <w:rsid w:val="00311771"/>
    <w:rsid w:val="003122F9"/>
    <w:rsid w:val="00312A93"/>
    <w:rsid w:val="003141FE"/>
    <w:rsid w:val="0031546A"/>
    <w:rsid w:val="00320282"/>
    <w:rsid w:val="0032097F"/>
    <w:rsid w:val="003234F7"/>
    <w:rsid w:val="00323C23"/>
    <w:rsid w:val="00324348"/>
    <w:rsid w:val="003248D9"/>
    <w:rsid w:val="00325A93"/>
    <w:rsid w:val="00325B12"/>
    <w:rsid w:val="00325FBE"/>
    <w:rsid w:val="00327A70"/>
    <w:rsid w:val="00330168"/>
    <w:rsid w:val="003316AA"/>
    <w:rsid w:val="00334095"/>
    <w:rsid w:val="00334A77"/>
    <w:rsid w:val="00336DDF"/>
    <w:rsid w:val="003371BE"/>
    <w:rsid w:val="00337653"/>
    <w:rsid w:val="00340084"/>
    <w:rsid w:val="00341175"/>
    <w:rsid w:val="0034182F"/>
    <w:rsid w:val="00341FA4"/>
    <w:rsid w:val="0034364C"/>
    <w:rsid w:val="003437C7"/>
    <w:rsid w:val="003449AE"/>
    <w:rsid w:val="0034540D"/>
    <w:rsid w:val="00345EB4"/>
    <w:rsid w:val="00345EF6"/>
    <w:rsid w:val="00347609"/>
    <w:rsid w:val="0034797E"/>
    <w:rsid w:val="00347D4C"/>
    <w:rsid w:val="003504D3"/>
    <w:rsid w:val="00354D61"/>
    <w:rsid w:val="00355296"/>
    <w:rsid w:val="00355E79"/>
    <w:rsid w:val="00356C16"/>
    <w:rsid w:val="00356ECD"/>
    <w:rsid w:val="00357675"/>
    <w:rsid w:val="003601B8"/>
    <w:rsid w:val="003608BC"/>
    <w:rsid w:val="003616BB"/>
    <w:rsid w:val="00362D21"/>
    <w:rsid w:val="00364B91"/>
    <w:rsid w:val="003657FF"/>
    <w:rsid w:val="00365F0A"/>
    <w:rsid w:val="00367511"/>
    <w:rsid w:val="003678E6"/>
    <w:rsid w:val="00370909"/>
    <w:rsid w:val="0037145A"/>
    <w:rsid w:val="00372892"/>
    <w:rsid w:val="003737AD"/>
    <w:rsid w:val="003745CE"/>
    <w:rsid w:val="0037481B"/>
    <w:rsid w:val="003755D7"/>
    <w:rsid w:val="0038055A"/>
    <w:rsid w:val="00380D9F"/>
    <w:rsid w:val="0038104C"/>
    <w:rsid w:val="00381D94"/>
    <w:rsid w:val="00381E11"/>
    <w:rsid w:val="0038223A"/>
    <w:rsid w:val="003839DA"/>
    <w:rsid w:val="00383B69"/>
    <w:rsid w:val="0038688B"/>
    <w:rsid w:val="00390B6B"/>
    <w:rsid w:val="003920BC"/>
    <w:rsid w:val="00393194"/>
    <w:rsid w:val="0039335E"/>
    <w:rsid w:val="003945AF"/>
    <w:rsid w:val="003951A8"/>
    <w:rsid w:val="00395870"/>
    <w:rsid w:val="003A0DF4"/>
    <w:rsid w:val="003A1A71"/>
    <w:rsid w:val="003A1F31"/>
    <w:rsid w:val="003A2176"/>
    <w:rsid w:val="003A41D7"/>
    <w:rsid w:val="003B025F"/>
    <w:rsid w:val="003B1DC3"/>
    <w:rsid w:val="003B1E9B"/>
    <w:rsid w:val="003B2515"/>
    <w:rsid w:val="003B309D"/>
    <w:rsid w:val="003B3B82"/>
    <w:rsid w:val="003B467B"/>
    <w:rsid w:val="003B4753"/>
    <w:rsid w:val="003B4C9E"/>
    <w:rsid w:val="003B5B26"/>
    <w:rsid w:val="003B7E86"/>
    <w:rsid w:val="003C5220"/>
    <w:rsid w:val="003C5DE6"/>
    <w:rsid w:val="003C6772"/>
    <w:rsid w:val="003C6E4D"/>
    <w:rsid w:val="003D08C9"/>
    <w:rsid w:val="003D14D2"/>
    <w:rsid w:val="003D2358"/>
    <w:rsid w:val="003D3B7D"/>
    <w:rsid w:val="003D3EBE"/>
    <w:rsid w:val="003D4499"/>
    <w:rsid w:val="003D5054"/>
    <w:rsid w:val="003D5ED7"/>
    <w:rsid w:val="003D782B"/>
    <w:rsid w:val="003E176C"/>
    <w:rsid w:val="003E288D"/>
    <w:rsid w:val="003E4807"/>
    <w:rsid w:val="003E5929"/>
    <w:rsid w:val="003E66A4"/>
    <w:rsid w:val="003E6BB0"/>
    <w:rsid w:val="003E6FD1"/>
    <w:rsid w:val="003F0E59"/>
    <w:rsid w:val="003F3CEC"/>
    <w:rsid w:val="003F43F1"/>
    <w:rsid w:val="003F4AEB"/>
    <w:rsid w:val="003F4C45"/>
    <w:rsid w:val="003F56A7"/>
    <w:rsid w:val="003F78B2"/>
    <w:rsid w:val="003F7C64"/>
    <w:rsid w:val="0040070C"/>
    <w:rsid w:val="00400F57"/>
    <w:rsid w:val="00404A8A"/>
    <w:rsid w:val="00404ABE"/>
    <w:rsid w:val="004065B1"/>
    <w:rsid w:val="00406633"/>
    <w:rsid w:val="00407A58"/>
    <w:rsid w:val="0041075E"/>
    <w:rsid w:val="004109BD"/>
    <w:rsid w:val="00410F28"/>
    <w:rsid w:val="00411CBC"/>
    <w:rsid w:val="00412EA1"/>
    <w:rsid w:val="00420913"/>
    <w:rsid w:val="004218FA"/>
    <w:rsid w:val="0042199B"/>
    <w:rsid w:val="0042341C"/>
    <w:rsid w:val="004237D6"/>
    <w:rsid w:val="0042396A"/>
    <w:rsid w:val="00424458"/>
    <w:rsid w:val="00425702"/>
    <w:rsid w:val="0043062C"/>
    <w:rsid w:val="004310F6"/>
    <w:rsid w:val="0043128E"/>
    <w:rsid w:val="004317AB"/>
    <w:rsid w:val="00432140"/>
    <w:rsid w:val="00433B6D"/>
    <w:rsid w:val="00436C51"/>
    <w:rsid w:val="00437BCE"/>
    <w:rsid w:val="004408CA"/>
    <w:rsid w:val="0044190E"/>
    <w:rsid w:val="0044191A"/>
    <w:rsid w:val="004420A7"/>
    <w:rsid w:val="00442931"/>
    <w:rsid w:val="00443728"/>
    <w:rsid w:val="00444074"/>
    <w:rsid w:val="00445DFB"/>
    <w:rsid w:val="00450C8F"/>
    <w:rsid w:val="00450FD0"/>
    <w:rsid w:val="004526DC"/>
    <w:rsid w:val="004529F1"/>
    <w:rsid w:val="00453BDE"/>
    <w:rsid w:val="00457B76"/>
    <w:rsid w:val="00460C42"/>
    <w:rsid w:val="0046194C"/>
    <w:rsid w:val="0046202C"/>
    <w:rsid w:val="00464792"/>
    <w:rsid w:val="00466289"/>
    <w:rsid w:val="00470746"/>
    <w:rsid w:val="0047182D"/>
    <w:rsid w:val="0047261F"/>
    <w:rsid w:val="0047401A"/>
    <w:rsid w:val="00475260"/>
    <w:rsid w:val="00476592"/>
    <w:rsid w:val="004769F3"/>
    <w:rsid w:val="004770A1"/>
    <w:rsid w:val="00480087"/>
    <w:rsid w:val="00484594"/>
    <w:rsid w:val="00485116"/>
    <w:rsid w:val="00485A1F"/>
    <w:rsid w:val="0048628E"/>
    <w:rsid w:val="00487807"/>
    <w:rsid w:val="00487F90"/>
    <w:rsid w:val="00490388"/>
    <w:rsid w:val="00492116"/>
    <w:rsid w:val="00493327"/>
    <w:rsid w:val="00494A69"/>
    <w:rsid w:val="0049502E"/>
    <w:rsid w:val="0049554A"/>
    <w:rsid w:val="00496440"/>
    <w:rsid w:val="0049700B"/>
    <w:rsid w:val="00497493"/>
    <w:rsid w:val="004A0745"/>
    <w:rsid w:val="004A2063"/>
    <w:rsid w:val="004A534E"/>
    <w:rsid w:val="004A62C4"/>
    <w:rsid w:val="004A635D"/>
    <w:rsid w:val="004A7345"/>
    <w:rsid w:val="004B005D"/>
    <w:rsid w:val="004B0171"/>
    <w:rsid w:val="004B082D"/>
    <w:rsid w:val="004B1390"/>
    <w:rsid w:val="004B1B8B"/>
    <w:rsid w:val="004B2B26"/>
    <w:rsid w:val="004B651C"/>
    <w:rsid w:val="004C0455"/>
    <w:rsid w:val="004C0637"/>
    <w:rsid w:val="004C410F"/>
    <w:rsid w:val="004C5351"/>
    <w:rsid w:val="004C5D73"/>
    <w:rsid w:val="004D0FF8"/>
    <w:rsid w:val="004D28D3"/>
    <w:rsid w:val="004D3AD6"/>
    <w:rsid w:val="004D68B3"/>
    <w:rsid w:val="004D6BBB"/>
    <w:rsid w:val="004E0833"/>
    <w:rsid w:val="004E2F66"/>
    <w:rsid w:val="004E33E7"/>
    <w:rsid w:val="004E36CE"/>
    <w:rsid w:val="004E3F6A"/>
    <w:rsid w:val="004E4EED"/>
    <w:rsid w:val="004F04A5"/>
    <w:rsid w:val="004F0C78"/>
    <w:rsid w:val="004F0DEC"/>
    <w:rsid w:val="004F16F7"/>
    <w:rsid w:val="004F1BE6"/>
    <w:rsid w:val="004F1FAF"/>
    <w:rsid w:val="004F34FA"/>
    <w:rsid w:val="004F39A2"/>
    <w:rsid w:val="004F3A23"/>
    <w:rsid w:val="004F4351"/>
    <w:rsid w:val="004F5558"/>
    <w:rsid w:val="00500573"/>
    <w:rsid w:val="005064FC"/>
    <w:rsid w:val="00506848"/>
    <w:rsid w:val="00510B3A"/>
    <w:rsid w:val="005122BA"/>
    <w:rsid w:val="00512EA3"/>
    <w:rsid w:val="005135B0"/>
    <w:rsid w:val="00514480"/>
    <w:rsid w:val="00516062"/>
    <w:rsid w:val="005161A5"/>
    <w:rsid w:val="00516AC6"/>
    <w:rsid w:val="00520888"/>
    <w:rsid w:val="00522008"/>
    <w:rsid w:val="00523176"/>
    <w:rsid w:val="00526AC7"/>
    <w:rsid w:val="00526D12"/>
    <w:rsid w:val="00526E04"/>
    <w:rsid w:val="00536DDF"/>
    <w:rsid w:val="00540FB9"/>
    <w:rsid w:val="005420E0"/>
    <w:rsid w:val="005425F2"/>
    <w:rsid w:val="005426F6"/>
    <w:rsid w:val="00542B4D"/>
    <w:rsid w:val="00544557"/>
    <w:rsid w:val="005449C8"/>
    <w:rsid w:val="00544E36"/>
    <w:rsid w:val="00547B09"/>
    <w:rsid w:val="00551458"/>
    <w:rsid w:val="005518B7"/>
    <w:rsid w:val="0055271E"/>
    <w:rsid w:val="00553498"/>
    <w:rsid w:val="005535B2"/>
    <w:rsid w:val="0055503C"/>
    <w:rsid w:val="00555DB1"/>
    <w:rsid w:val="005560C2"/>
    <w:rsid w:val="0055663D"/>
    <w:rsid w:val="005573D8"/>
    <w:rsid w:val="00557D12"/>
    <w:rsid w:val="0056125C"/>
    <w:rsid w:val="0056265C"/>
    <w:rsid w:val="005626BD"/>
    <w:rsid w:val="005632FB"/>
    <w:rsid w:val="005640B7"/>
    <w:rsid w:val="00564AC0"/>
    <w:rsid w:val="00565731"/>
    <w:rsid w:val="00566498"/>
    <w:rsid w:val="005672C6"/>
    <w:rsid w:val="00567D18"/>
    <w:rsid w:val="00570252"/>
    <w:rsid w:val="00571D86"/>
    <w:rsid w:val="00572DE4"/>
    <w:rsid w:val="0057332B"/>
    <w:rsid w:val="0057479D"/>
    <w:rsid w:val="005760AF"/>
    <w:rsid w:val="005760D0"/>
    <w:rsid w:val="005764FA"/>
    <w:rsid w:val="00576ED9"/>
    <w:rsid w:val="0057705F"/>
    <w:rsid w:val="005776C3"/>
    <w:rsid w:val="00577F4D"/>
    <w:rsid w:val="005807D4"/>
    <w:rsid w:val="00582E8D"/>
    <w:rsid w:val="0058350E"/>
    <w:rsid w:val="00583711"/>
    <w:rsid w:val="0058667C"/>
    <w:rsid w:val="005867C2"/>
    <w:rsid w:val="0058746E"/>
    <w:rsid w:val="00590E10"/>
    <w:rsid w:val="005930DD"/>
    <w:rsid w:val="005935B5"/>
    <w:rsid w:val="005949FE"/>
    <w:rsid w:val="00595E23"/>
    <w:rsid w:val="00597A6E"/>
    <w:rsid w:val="005A04EE"/>
    <w:rsid w:val="005A260F"/>
    <w:rsid w:val="005A39BC"/>
    <w:rsid w:val="005A39BE"/>
    <w:rsid w:val="005A47BE"/>
    <w:rsid w:val="005A4D29"/>
    <w:rsid w:val="005A5725"/>
    <w:rsid w:val="005A5AFB"/>
    <w:rsid w:val="005A6E82"/>
    <w:rsid w:val="005A7757"/>
    <w:rsid w:val="005B1543"/>
    <w:rsid w:val="005B1C99"/>
    <w:rsid w:val="005B1FC4"/>
    <w:rsid w:val="005B34EF"/>
    <w:rsid w:val="005B46D9"/>
    <w:rsid w:val="005B4DBF"/>
    <w:rsid w:val="005B6CC7"/>
    <w:rsid w:val="005B72F9"/>
    <w:rsid w:val="005C0336"/>
    <w:rsid w:val="005C0774"/>
    <w:rsid w:val="005C1038"/>
    <w:rsid w:val="005C254A"/>
    <w:rsid w:val="005C2E01"/>
    <w:rsid w:val="005C3108"/>
    <w:rsid w:val="005C3471"/>
    <w:rsid w:val="005C59F9"/>
    <w:rsid w:val="005C6CE5"/>
    <w:rsid w:val="005C6F99"/>
    <w:rsid w:val="005C721A"/>
    <w:rsid w:val="005C7B02"/>
    <w:rsid w:val="005D0E25"/>
    <w:rsid w:val="005D10BB"/>
    <w:rsid w:val="005D235B"/>
    <w:rsid w:val="005D2AA6"/>
    <w:rsid w:val="005D36C7"/>
    <w:rsid w:val="005D4708"/>
    <w:rsid w:val="005D5EA2"/>
    <w:rsid w:val="005D7A53"/>
    <w:rsid w:val="005D7DB3"/>
    <w:rsid w:val="005E0140"/>
    <w:rsid w:val="005E0C99"/>
    <w:rsid w:val="005E17E6"/>
    <w:rsid w:val="005E1FEF"/>
    <w:rsid w:val="005E225E"/>
    <w:rsid w:val="005E293D"/>
    <w:rsid w:val="005E2B55"/>
    <w:rsid w:val="005E5069"/>
    <w:rsid w:val="005E66A3"/>
    <w:rsid w:val="005E7E0D"/>
    <w:rsid w:val="005F0982"/>
    <w:rsid w:val="005F166C"/>
    <w:rsid w:val="005F17D3"/>
    <w:rsid w:val="005F2981"/>
    <w:rsid w:val="005F65B9"/>
    <w:rsid w:val="005F694D"/>
    <w:rsid w:val="005F6B90"/>
    <w:rsid w:val="00600600"/>
    <w:rsid w:val="00600F64"/>
    <w:rsid w:val="00602F96"/>
    <w:rsid w:val="006039E0"/>
    <w:rsid w:val="00604304"/>
    <w:rsid w:val="00604E2E"/>
    <w:rsid w:val="00605B44"/>
    <w:rsid w:val="00605C78"/>
    <w:rsid w:val="00605CEE"/>
    <w:rsid w:val="00606156"/>
    <w:rsid w:val="006065AC"/>
    <w:rsid w:val="00610A91"/>
    <w:rsid w:val="00610F49"/>
    <w:rsid w:val="006158A7"/>
    <w:rsid w:val="006166CC"/>
    <w:rsid w:val="00616DFE"/>
    <w:rsid w:val="006171C9"/>
    <w:rsid w:val="00617859"/>
    <w:rsid w:val="00617AF6"/>
    <w:rsid w:val="006201E9"/>
    <w:rsid w:val="00620C21"/>
    <w:rsid w:val="00622C16"/>
    <w:rsid w:val="00623DD7"/>
    <w:rsid w:val="006252C9"/>
    <w:rsid w:val="0062554D"/>
    <w:rsid w:val="006273C5"/>
    <w:rsid w:val="00627C8B"/>
    <w:rsid w:val="00631714"/>
    <w:rsid w:val="006323D0"/>
    <w:rsid w:val="00632814"/>
    <w:rsid w:val="00632A44"/>
    <w:rsid w:val="00632DDB"/>
    <w:rsid w:val="00633188"/>
    <w:rsid w:val="00633746"/>
    <w:rsid w:val="00635C43"/>
    <w:rsid w:val="0063696D"/>
    <w:rsid w:val="0064130F"/>
    <w:rsid w:val="00642D63"/>
    <w:rsid w:val="00644814"/>
    <w:rsid w:val="006448A5"/>
    <w:rsid w:val="006449EC"/>
    <w:rsid w:val="00651A48"/>
    <w:rsid w:val="00651ACB"/>
    <w:rsid w:val="0065318C"/>
    <w:rsid w:val="006554E3"/>
    <w:rsid w:val="00655CBC"/>
    <w:rsid w:val="00655D3B"/>
    <w:rsid w:val="00655E41"/>
    <w:rsid w:val="00657064"/>
    <w:rsid w:val="00660010"/>
    <w:rsid w:val="00663F1F"/>
    <w:rsid w:val="00665F37"/>
    <w:rsid w:val="00670FDC"/>
    <w:rsid w:val="00671E4C"/>
    <w:rsid w:val="00672B08"/>
    <w:rsid w:val="006739A1"/>
    <w:rsid w:val="00674A4D"/>
    <w:rsid w:val="00674C7E"/>
    <w:rsid w:val="00674E87"/>
    <w:rsid w:val="00675CC2"/>
    <w:rsid w:val="0068019F"/>
    <w:rsid w:val="0068027B"/>
    <w:rsid w:val="00681335"/>
    <w:rsid w:val="00681D91"/>
    <w:rsid w:val="0068671E"/>
    <w:rsid w:val="00687232"/>
    <w:rsid w:val="006904BF"/>
    <w:rsid w:val="006907EA"/>
    <w:rsid w:val="00691A80"/>
    <w:rsid w:val="00691CB5"/>
    <w:rsid w:val="006920FD"/>
    <w:rsid w:val="00693014"/>
    <w:rsid w:val="006942B1"/>
    <w:rsid w:val="00695434"/>
    <w:rsid w:val="00695DE5"/>
    <w:rsid w:val="006972C6"/>
    <w:rsid w:val="006A00B9"/>
    <w:rsid w:val="006A1598"/>
    <w:rsid w:val="006A169E"/>
    <w:rsid w:val="006A19E4"/>
    <w:rsid w:val="006A1FA5"/>
    <w:rsid w:val="006A2368"/>
    <w:rsid w:val="006A26A8"/>
    <w:rsid w:val="006A360D"/>
    <w:rsid w:val="006A3A29"/>
    <w:rsid w:val="006A3C3C"/>
    <w:rsid w:val="006A43F8"/>
    <w:rsid w:val="006A70B1"/>
    <w:rsid w:val="006A78C3"/>
    <w:rsid w:val="006B566E"/>
    <w:rsid w:val="006B673B"/>
    <w:rsid w:val="006B6B47"/>
    <w:rsid w:val="006C050A"/>
    <w:rsid w:val="006C13EF"/>
    <w:rsid w:val="006C1E5C"/>
    <w:rsid w:val="006C1F19"/>
    <w:rsid w:val="006C2184"/>
    <w:rsid w:val="006C3EA8"/>
    <w:rsid w:val="006C3FD7"/>
    <w:rsid w:val="006C464A"/>
    <w:rsid w:val="006C590E"/>
    <w:rsid w:val="006C6461"/>
    <w:rsid w:val="006C7C8D"/>
    <w:rsid w:val="006D09C7"/>
    <w:rsid w:val="006D0CE0"/>
    <w:rsid w:val="006D38F8"/>
    <w:rsid w:val="006D3C70"/>
    <w:rsid w:val="006D4CB3"/>
    <w:rsid w:val="006D560D"/>
    <w:rsid w:val="006D580F"/>
    <w:rsid w:val="006D5AF6"/>
    <w:rsid w:val="006D6763"/>
    <w:rsid w:val="006E116E"/>
    <w:rsid w:val="006E4267"/>
    <w:rsid w:val="006E47DD"/>
    <w:rsid w:val="006E5C42"/>
    <w:rsid w:val="006E652A"/>
    <w:rsid w:val="006E6670"/>
    <w:rsid w:val="006E72EB"/>
    <w:rsid w:val="006F0933"/>
    <w:rsid w:val="006F12D0"/>
    <w:rsid w:val="006F32F2"/>
    <w:rsid w:val="006F33AA"/>
    <w:rsid w:val="006F45FA"/>
    <w:rsid w:val="006F4FAB"/>
    <w:rsid w:val="006F5CBD"/>
    <w:rsid w:val="00701304"/>
    <w:rsid w:val="00701BBE"/>
    <w:rsid w:val="00701C39"/>
    <w:rsid w:val="00702353"/>
    <w:rsid w:val="0070427C"/>
    <w:rsid w:val="0070457E"/>
    <w:rsid w:val="00704588"/>
    <w:rsid w:val="00704ACB"/>
    <w:rsid w:val="00716391"/>
    <w:rsid w:val="00720A9C"/>
    <w:rsid w:val="007229FE"/>
    <w:rsid w:val="00723504"/>
    <w:rsid w:val="0072352F"/>
    <w:rsid w:val="0072444C"/>
    <w:rsid w:val="007245CD"/>
    <w:rsid w:val="00724DE3"/>
    <w:rsid w:val="00732491"/>
    <w:rsid w:val="00733FE8"/>
    <w:rsid w:val="007352BC"/>
    <w:rsid w:val="00736555"/>
    <w:rsid w:val="007366B1"/>
    <w:rsid w:val="00736F5D"/>
    <w:rsid w:val="00740419"/>
    <w:rsid w:val="00740A00"/>
    <w:rsid w:val="00740D71"/>
    <w:rsid w:val="0074139B"/>
    <w:rsid w:val="00743985"/>
    <w:rsid w:val="00743E86"/>
    <w:rsid w:val="0074598F"/>
    <w:rsid w:val="00745BEF"/>
    <w:rsid w:val="00745FA2"/>
    <w:rsid w:val="00750385"/>
    <w:rsid w:val="00750715"/>
    <w:rsid w:val="00750A37"/>
    <w:rsid w:val="00751674"/>
    <w:rsid w:val="00752127"/>
    <w:rsid w:val="00753CC0"/>
    <w:rsid w:val="00755580"/>
    <w:rsid w:val="00756032"/>
    <w:rsid w:val="00756D65"/>
    <w:rsid w:val="00757DA7"/>
    <w:rsid w:val="00760C0C"/>
    <w:rsid w:val="00762DEB"/>
    <w:rsid w:val="00763C56"/>
    <w:rsid w:val="007655DD"/>
    <w:rsid w:val="007656DB"/>
    <w:rsid w:val="00765AA5"/>
    <w:rsid w:val="00766747"/>
    <w:rsid w:val="0076794E"/>
    <w:rsid w:val="00767B69"/>
    <w:rsid w:val="007702EB"/>
    <w:rsid w:val="00770621"/>
    <w:rsid w:val="0077113E"/>
    <w:rsid w:val="00773A3A"/>
    <w:rsid w:val="00774054"/>
    <w:rsid w:val="00783124"/>
    <w:rsid w:val="0078341D"/>
    <w:rsid w:val="00784FDF"/>
    <w:rsid w:val="00786954"/>
    <w:rsid w:val="0079066A"/>
    <w:rsid w:val="00790EDA"/>
    <w:rsid w:val="007914C3"/>
    <w:rsid w:val="00791E95"/>
    <w:rsid w:val="007926E0"/>
    <w:rsid w:val="0079364B"/>
    <w:rsid w:val="00794726"/>
    <w:rsid w:val="00794B97"/>
    <w:rsid w:val="007A02D4"/>
    <w:rsid w:val="007A2EA1"/>
    <w:rsid w:val="007A388E"/>
    <w:rsid w:val="007A4DBE"/>
    <w:rsid w:val="007A4EC9"/>
    <w:rsid w:val="007A533D"/>
    <w:rsid w:val="007A567E"/>
    <w:rsid w:val="007A5D57"/>
    <w:rsid w:val="007A5F3D"/>
    <w:rsid w:val="007A6752"/>
    <w:rsid w:val="007A7380"/>
    <w:rsid w:val="007A796D"/>
    <w:rsid w:val="007B1688"/>
    <w:rsid w:val="007B23A2"/>
    <w:rsid w:val="007B4254"/>
    <w:rsid w:val="007B6227"/>
    <w:rsid w:val="007C081D"/>
    <w:rsid w:val="007C1532"/>
    <w:rsid w:val="007C29FC"/>
    <w:rsid w:val="007C2F78"/>
    <w:rsid w:val="007C42A1"/>
    <w:rsid w:val="007C4DAF"/>
    <w:rsid w:val="007C56A8"/>
    <w:rsid w:val="007C5FAF"/>
    <w:rsid w:val="007C6978"/>
    <w:rsid w:val="007C7815"/>
    <w:rsid w:val="007D3742"/>
    <w:rsid w:val="007D4F73"/>
    <w:rsid w:val="007D5376"/>
    <w:rsid w:val="007D6C8E"/>
    <w:rsid w:val="007D7828"/>
    <w:rsid w:val="007D7B5D"/>
    <w:rsid w:val="007D7C04"/>
    <w:rsid w:val="007E07AF"/>
    <w:rsid w:val="007E29BF"/>
    <w:rsid w:val="007E318A"/>
    <w:rsid w:val="007E35A5"/>
    <w:rsid w:val="007E3729"/>
    <w:rsid w:val="007E541A"/>
    <w:rsid w:val="007E718A"/>
    <w:rsid w:val="007F1866"/>
    <w:rsid w:val="007F31B9"/>
    <w:rsid w:val="007F3A16"/>
    <w:rsid w:val="007F4028"/>
    <w:rsid w:val="007F6AA2"/>
    <w:rsid w:val="00801B87"/>
    <w:rsid w:val="008031C8"/>
    <w:rsid w:val="00804FE7"/>
    <w:rsid w:val="00807E59"/>
    <w:rsid w:val="00810547"/>
    <w:rsid w:val="00810D3A"/>
    <w:rsid w:val="00810F21"/>
    <w:rsid w:val="00813373"/>
    <w:rsid w:val="00813A5C"/>
    <w:rsid w:val="0081420B"/>
    <w:rsid w:val="00815A46"/>
    <w:rsid w:val="008170CA"/>
    <w:rsid w:val="00817869"/>
    <w:rsid w:val="00820B95"/>
    <w:rsid w:val="008215C9"/>
    <w:rsid w:val="0082204A"/>
    <w:rsid w:val="00823757"/>
    <w:rsid w:val="008258DA"/>
    <w:rsid w:val="00830379"/>
    <w:rsid w:val="0083136F"/>
    <w:rsid w:val="00831A1E"/>
    <w:rsid w:val="00831CD6"/>
    <w:rsid w:val="00832A60"/>
    <w:rsid w:val="008334EF"/>
    <w:rsid w:val="00835033"/>
    <w:rsid w:val="008376AD"/>
    <w:rsid w:val="008415AB"/>
    <w:rsid w:val="00841926"/>
    <w:rsid w:val="008437D8"/>
    <w:rsid w:val="00843B8F"/>
    <w:rsid w:val="00843ECB"/>
    <w:rsid w:val="008449DA"/>
    <w:rsid w:val="0084512B"/>
    <w:rsid w:val="00845595"/>
    <w:rsid w:val="0084644E"/>
    <w:rsid w:val="00846719"/>
    <w:rsid w:val="00850400"/>
    <w:rsid w:val="00851B06"/>
    <w:rsid w:val="00852D4A"/>
    <w:rsid w:val="008533A6"/>
    <w:rsid w:val="00853E17"/>
    <w:rsid w:val="008540F5"/>
    <w:rsid w:val="0085503F"/>
    <w:rsid w:val="00856749"/>
    <w:rsid w:val="00861552"/>
    <w:rsid w:val="00861C50"/>
    <w:rsid w:val="00862170"/>
    <w:rsid w:val="0086282B"/>
    <w:rsid w:val="00863DDF"/>
    <w:rsid w:val="0086469F"/>
    <w:rsid w:val="008649FB"/>
    <w:rsid w:val="00864C2A"/>
    <w:rsid w:val="00866818"/>
    <w:rsid w:val="00876849"/>
    <w:rsid w:val="00876B03"/>
    <w:rsid w:val="00877F26"/>
    <w:rsid w:val="008809E1"/>
    <w:rsid w:val="008810EC"/>
    <w:rsid w:val="00882A7C"/>
    <w:rsid w:val="00883F39"/>
    <w:rsid w:val="00884463"/>
    <w:rsid w:val="00884F5B"/>
    <w:rsid w:val="008871B7"/>
    <w:rsid w:val="00891E51"/>
    <w:rsid w:val="00892C37"/>
    <w:rsid w:val="00893226"/>
    <w:rsid w:val="008979B9"/>
    <w:rsid w:val="008A4F55"/>
    <w:rsid w:val="008A60BA"/>
    <w:rsid w:val="008B09EF"/>
    <w:rsid w:val="008B0B48"/>
    <w:rsid w:val="008B1935"/>
    <w:rsid w:val="008B1A7B"/>
    <w:rsid w:val="008B2D29"/>
    <w:rsid w:val="008B41DB"/>
    <w:rsid w:val="008B4DBB"/>
    <w:rsid w:val="008B5C2F"/>
    <w:rsid w:val="008B66CA"/>
    <w:rsid w:val="008C0479"/>
    <w:rsid w:val="008C0C1C"/>
    <w:rsid w:val="008C1388"/>
    <w:rsid w:val="008C240A"/>
    <w:rsid w:val="008C2F17"/>
    <w:rsid w:val="008C4685"/>
    <w:rsid w:val="008C4B53"/>
    <w:rsid w:val="008C74E1"/>
    <w:rsid w:val="008C7D20"/>
    <w:rsid w:val="008D03B0"/>
    <w:rsid w:val="008D0FDF"/>
    <w:rsid w:val="008D20D9"/>
    <w:rsid w:val="008D38A4"/>
    <w:rsid w:val="008D613F"/>
    <w:rsid w:val="008D676F"/>
    <w:rsid w:val="008D7154"/>
    <w:rsid w:val="008D7886"/>
    <w:rsid w:val="008D7B65"/>
    <w:rsid w:val="008D7CC6"/>
    <w:rsid w:val="008E1001"/>
    <w:rsid w:val="008E136B"/>
    <w:rsid w:val="008E23E1"/>
    <w:rsid w:val="008E24DD"/>
    <w:rsid w:val="008E37B6"/>
    <w:rsid w:val="008E3DBB"/>
    <w:rsid w:val="008E4F57"/>
    <w:rsid w:val="008E613F"/>
    <w:rsid w:val="008E66C0"/>
    <w:rsid w:val="008F3118"/>
    <w:rsid w:val="008F41DE"/>
    <w:rsid w:val="008F6317"/>
    <w:rsid w:val="008F6E6E"/>
    <w:rsid w:val="008F7E1A"/>
    <w:rsid w:val="0090033A"/>
    <w:rsid w:val="0090064F"/>
    <w:rsid w:val="00900662"/>
    <w:rsid w:val="009021D5"/>
    <w:rsid w:val="00902FDA"/>
    <w:rsid w:val="00903379"/>
    <w:rsid w:val="009049D3"/>
    <w:rsid w:val="00904B99"/>
    <w:rsid w:val="00904FAB"/>
    <w:rsid w:val="00905AA6"/>
    <w:rsid w:val="00905C21"/>
    <w:rsid w:val="00907518"/>
    <w:rsid w:val="009105DC"/>
    <w:rsid w:val="009119D4"/>
    <w:rsid w:val="009120A2"/>
    <w:rsid w:val="00913B8B"/>
    <w:rsid w:val="00914F08"/>
    <w:rsid w:val="0091588C"/>
    <w:rsid w:val="00920E1E"/>
    <w:rsid w:val="00921EF8"/>
    <w:rsid w:val="00922344"/>
    <w:rsid w:val="009223ED"/>
    <w:rsid w:val="00922A94"/>
    <w:rsid w:val="00923751"/>
    <w:rsid w:val="00925014"/>
    <w:rsid w:val="00925856"/>
    <w:rsid w:val="00927AF2"/>
    <w:rsid w:val="00931F28"/>
    <w:rsid w:val="00933512"/>
    <w:rsid w:val="0093474F"/>
    <w:rsid w:val="00935828"/>
    <w:rsid w:val="00937C18"/>
    <w:rsid w:val="00937F59"/>
    <w:rsid w:val="009401DF"/>
    <w:rsid w:val="00941769"/>
    <w:rsid w:val="00942508"/>
    <w:rsid w:val="00942C20"/>
    <w:rsid w:val="0094485E"/>
    <w:rsid w:val="009450C2"/>
    <w:rsid w:val="0094685A"/>
    <w:rsid w:val="00950972"/>
    <w:rsid w:val="00950D49"/>
    <w:rsid w:val="009511FB"/>
    <w:rsid w:val="009512EF"/>
    <w:rsid w:val="009518F7"/>
    <w:rsid w:val="00951AFE"/>
    <w:rsid w:val="00952E82"/>
    <w:rsid w:val="009577FC"/>
    <w:rsid w:val="00957A81"/>
    <w:rsid w:val="00960854"/>
    <w:rsid w:val="00962049"/>
    <w:rsid w:val="009649DB"/>
    <w:rsid w:val="0096539F"/>
    <w:rsid w:val="00966B3D"/>
    <w:rsid w:val="00971EBA"/>
    <w:rsid w:val="00974EE7"/>
    <w:rsid w:val="009753DD"/>
    <w:rsid w:val="00975952"/>
    <w:rsid w:val="00975DF1"/>
    <w:rsid w:val="00976156"/>
    <w:rsid w:val="0098066A"/>
    <w:rsid w:val="00982622"/>
    <w:rsid w:val="009839C3"/>
    <w:rsid w:val="00984425"/>
    <w:rsid w:val="00985D9D"/>
    <w:rsid w:val="00986E03"/>
    <w:rsid w:val="00987A20"/>
    <w:rsid w:val="00987F9F"/>
    <w:rsid w:val="0099043D"/>
    <w:rsid w:val="00991E3F"/>
    <w:rsid w:val="0099367A"/>
    <w:rsid w:val="00994B6D"/>
    <w:rsid w:val="00994C28"/>
    <w:rsid w:val="009956A1"/>
    <w:rsid w:val="0099586A"/>
    <w:rsid w:val="00995AB3"/>
    <w:rsid w:val="0099712D"/>
    <w:rsid w:val="009974A1"/>
    <w:rsid w:val="00997C02"/>
    <w:rsid w:val="009A00A2"/>
    <w:rsid w:val="009A0704"/>
    <w:rsid w:val="009A1BEA"/>
    <w:rsid w:val="009A1EDB"/>
    <w:rsid w:val="009A3DA8"/>
    <w:rsid w:val="009A4283"/>
    <w:rsid w:val="009A7CAB"/>
    <w:rsid w:val="009B153D"/>
    <w:rsid w:val="009B2445"/>
    <w:rsid w:val="009B32C3"/>
    <w:rsid w:val="009B50D6"/>
    <w:rsid w:val="009C019D"/>
    <w:rsid w:val="009C0272"/>
    <w:rsid w:val="009C1492"/>
    <w:rsid w:val="009C2B89"/>
    <w:rsid w:val="009C41C3"/>
    <w:rsid w:val="009C54DE"/>
    <w:rsid w:val="009C746C"/>
    <w:rsid w:val="009C7D5D"/>
    <w:rsid w:val="009D01FF"/>
    <w:rsid w:val="009D29C6"/>
    <w:rsid w:val="009D2E11"/>
    <w:rsid w:val="009D3711"/>
    <w:rsid w:val="009D421B"/>
    <w:rsid w:val="009D5338"/>
    <w:rsid w:val="009D6309"/>
    <w:rsid w:val="009D74D3"/>
    <w:rsid w:val="009D79B1"/>
    <w:rsid w:val="009E01A8"/>
    <w:rsid w:val="009E0838"/>
    <w:rsid w:val="009E0A31"/>
    <w:rsid w:val="009E10E7"/>
    <w:rsid w:val="009E1A93"/>
    <w:rsid w:val="009E23D9"/>
    <w:rsid w:val="009E3AD5"/>
    <w:rsid w:val="009E4BF7"/>
    <w:rsid w:val="009E4D8E"/>
    <w:rsid w:val="009E5E60"/>
    <w:rsid w:val="009E5EBD"/>
    <w:rsid w:val="009E6958"/>
    <w:rsid w:val="009F0C67"/>
    <w:rsid w:val="009F0DC8"/>
    <w:rsid w:val="009F1CC4"/>
    <w:rsid w:val="009F54B0"/>
    <w:rsid w:val="009F5A24"/>
    <w:rsid w:val="009F5C8E"/>
    <w:rsid w:val="009F5DEF"/>
    <w:rsid w:val="00A000F0"/>
    <w:rsid w:val="00A005EF"/>
    <w:rsid w:val="00A00C29"/>
    <w:rsid w:val="00A01260"/>
    <w:rsid w:val="00A02167"/>
    <w:rsid w:val="00A0227A"/>
    <w:rsid w:val="00A053B0"/>
    <w:rsid w:val="00A0630D"/>
    <w:rsid w:val="00A07C7E"/>
    <w:rsid w:val="00A1012C"/>
    <w:rsid w:val="00A1134B"/>
    <w:rsid w:val="00A13AD8"/>
    <w:rsid w:val="00A14763"/>
    <w:rsid w:val="00A14C4A"/>
    <w:rsid w:val="00A15161"/>
    <w:rsid w:val="00A153DB"/>
    <w:rsid w:val="00A154EE"/>
    <w:rsid w:val="00A15BF4"/>
    <w:rsid w:val="00A17CAB"/>
    <w:rsid w:val="00A20ABD"/>
    <w:rsid w:val="00A21011"/>
    <w:rsid w:val="00A23664"/>
    <w:rsid w:val="00A24D98"/>
    <w:rsid w:val="00A259CA"/>
    <w:rsid w:val="00A262D4"/>
    <w:rsid w:val="00A264C7"/>
    <w:rsid w:val="00A269B4"/>
    <w:rsid w:val="00A2737C"/>
    <w:rsid w:val="00A3015B"/>
    <w:rsid w:val="00A308DD"/>
    <w:rsid w:val="00A30922"/>
    <w:rsid w:val="00A3236B"/>
    <w:rsid w:val="00A343FB"/>
    <w:rsid w:val="00A347BC"/>
    <w:rsid w:val="00A40C76"/>
    <w:rsid w:val="00A41AE8"/>
    <w:rsid w:val="00A4370E"/>
    <w:rsid w:val="00A442EE"/>
    <w:rsid w:val="00A4770F"/>
    <w:rsid w:val="00A47DB2"/>
    <w:rsid w:val="00A50402"/>
    <w:rsid w:val="00A508DA"/>
    <w:rsid w:val="00A53DB9"/>
    <w:rsid w:val="00A541AD"/>
    <w:rsid w:val="00A5669B"/>
    <w:rsid w:val="00A56C72"/>
    <w:rsid w:val="00A57237"/>
    <w:rsid w:val="00A57295"/>
    <w:rsid w:val="00A623A1"/>
    <w:rsid w:val="00A63063"/>
    <w:rsid w:val="00A634BA"/>
    <w:rsid w:val="00A64EDB"/>
    <w:rsid w:val="00A65B3E"/>
    <w:rsid w:val="00A65DED"/>
    <w:rsid w:val="00A66ACB"/>
    <w:rsid w:val="00A66C11"/>
    <w:rsid w:val="00A67061"/>
    <w:rsid w:val="00A67821"/>
    <w:rsid w:val="00A67854"/>
    <w:rsid w:val="00A67D86"/>
    <w:rsid w:val="00A7020D"/>
    <w:rsid w:val="00A70FC4"/>
    <w:rsid w:val="00A7372A"/>
    <w:rsid w:val="00A74668"/>
    <w:rsid w:val="00A74755"/>
    <w:rsid w:val="00A74758"/>
    <w:rsid w:val="00A766F1"/>
    <w:rsid w:val="00A77D48"/>
    <w:rsid w:val="00A814AD"/>
    <w:rsid w:val="00A81FCA"/>
    <w:rsid w:val="00A82610"/>
    <w:rsid w:val="00A83D2B"/>
    <w:rsid w:val="00A85612"/>
    <w:rsid w:val="00A856D9"/>
    <w:rsid w:val="00A8609D"/>
    <w:rsid w:val="00A86853"/>
    <w:rsid w:val="00A915F1"/>
    <w:rsid w:val="00A91C6D"/>
    <w:rsid w:val="00A95768"/>
    <w:rsid w:val="00A95F3F"/>
    <w:rsid w:val="00A962E9"/>
    <w:rsid w:val="00A975FB"/>
    <w:rsid w:val="00A97608"/>
    <w:rsid w:val="00A97D58"/>
    <w:rsid w:val="00AA08F4"/>
    <w:rsid w:val="00AA145F"/>
    <w:rsid w:val="00AA1BDC"/>
    <w:rsid w:val="00AA1FD7"/>
    <w:rsid w:val="00AB0189"/>
    <w:rsid w:val="00AB173D"/>
    <w:rsid w:val="00AB1B51"/>
    <w:rsid w:val="00AB1F28"/>
    <w:rsid w:val="00AB2A9A"/>
    <w:rsid w:val="00AB3398"/>
    <w:rsid w:val="00AB503A"/>
    <w:rsid w:val="00AB73DC"/>
    <w:rsid w:val="00AC133E"/>
    <w:rsid w:val="00AC15D1"/>
    <w:rsid w:val="00AC1A61"/>
    <w:rsid w:val="00AC1D19"/>
    <w:rsid w:val="00AC35E9"/>
    <w:rsid w:val="00AC37A3"/>
    <w:rsid w:val="00AC3D42"/>
    <w:rsid w:val="00AC6310"/>
    <w:rsid w:val="00AD241A"/>
    <w:rsid w:val="00AD369C"/>
    <w:rsid w:val="00AD5EC2"/>
    <w:rsid w:val="00AD6F17"/>
    <w:rsid w:val="00AE1A89"/>
    <w:rsid w:val="00AE388E"/>
    <w:rsid w:val="00AE43CA"/>
    <w:rsid w:val="00AE4D87"/>
    <w:rsid w:val="00AE7823"/>
    <w:rsid w:val="00AE7909"/>
    <w:rsid w:val="00AF002C"/>
    <w:rsid w:val="00AF2502"/>
    <w:rsid w:val="00AF6FC5"/>
    <w:rsid w:val="00B02978"/>
    <w:rsid w:val="00B03161"/>
    <w:rsid w:val="00B03818"/>
    <w:rsid w:val="00B07D57"/>
    <w:rsid w:val="00B116A9"/>
    <w:rsid w:val="00B11BED"/>
    <w:rsid w:val="00B137DC"/>
    <w:rsid w:val="00B148C7"/>
    <w:rsid w:val="00B16C94"/>
    <w:rsid w:val="00B200B8"/>
    <w:rsid w:val="00B2145E"/>
    <w:rsid w:val="00B22BBA"/>
    <w:rsid w:val="00B23EFC"/>
    <w:rsid w:val="00B2449A"/>
    <w:rsid w:val="00B25693"/>
    <w:rsid w:val="00B25C10"/>
    <w:rsid w:val="00B25D82"/>
    <w:rsid w:val="00B30BA3"/>
    <w:rsid w:val="00B3363F"/>
    <w:rsid w:val="00B34F36"/>
    <w:rsid w:val="00B401DB"/>
    <w:rsid w:val="00B40519"/>
    <w:rsid w:val="00B4077A"/>
    <w:rsid w:val="00B40C3D"/>
    <w:rsid w:val="00B43B20"/>
    <w:rsid w:val="00B45299"/>
    <w:rsid w:val="00B45F37"/>
    <w:rsid w:val="00B46258"/>
    <w:rsid w:val="00B46E5E"/>
    <w:rsid w:val="00B512CD"/>
    <w:rsid w:val="00B534BD"/>
    <w:rsid w:val="00B556FD"/>
    <w:rsid w:val="00B60A6E"/>
    <w:rsid w:val="00B6202E"/>
    <w:rsid w:val="00B6269B"/>
    <w:rsid w:val="00B647FB"/>
    <w:rsid w:val="00B65418"/>
    <w:rsid w:val="00B67AB0"/>
    <w:rsid w:val="00B7038B"/>
    <w:rsid w:val="00B70ABD"/>
    <w:rsid w:val="00B71C34"/>
    <w:rsid w:val="00B729FD"/>
    <w:rsid w:val="00B762D0"/>
    <w:rsid w:val="00B77E02"/>
    <w:rsid w:val="00B80A63"/>
    <w:rsid w:val="00B80E34"/>
    <w:rsid w:val="00B817C4"/>
    <w:rsid w:val="00B836A1"/>
    <w:rsid w:val="00B84D9D"/>
    <w:rsid w:val="00B84EA8"/>
    <w:rsid w:val="00B86B49"/>
    <w:rsid w:val="00B86F50"/>
    <w:rsid w:val="00B87D1C"/>
    <w:rsid w:val="00B90C51"/>
    <w:rsid w:val="00B946C5"/>
    <w:rsid w:val="00B94F9A"/>
    <w:rsid w:val="00B95996"/>
    <w:rsid w:val="00B961F6"/>
    <w:rsid w:val="00B96259"/>
    <w:rsid w:val="00B96F88"/>
    <w:rsid w:val="00B96FDC"/>
    <w:rsid w:val="00B97B99"/>
    <w:rsid w:val="00BA280D"/>
    <w:rsid w:val="00BA4130"/>
    <w:rsid w:val="00BA54B7"/>
    <w:rsid w:val="00BA5935"/>
    <w:rsid w:val="00BA6C91"/>
    <w:rsid w:val="00BA6EDA"/>
    <w:rsid w:val="00BA7D78"/>
    <w:rsid w:val="00BB09C1"/>
    <w:rsid w:val="00BB0A1A"/>
    <w:rsid w:val="00BB2EA3"/>
    <w:rsid w:val="00BB5372"/>
    <w:rsid w:val="00BB5F02"/>
    <w:rsid w:val="00BC55BE"/>
    <w:rsid w:val="00BC5827"/>
    <w:rsid w:val="00BC66D5"/>
    <w:rsid w:val="00BC720C"/>
    <w:rsid w:val="00BC7AB4"/>
    <w:rsid w:val="00BD0543"/>
    <w:rsid w:val="00BD2194"/>
    <w:rsid w:val="00BD3BD7"/>
    <w:rsid w:val="00BD47CA"/>
    <w:rsid w:val="00BD555B"/>
    <w:rsid w:val="00BE0D8D"/>
    <w:rsid w:val="00BE28F8"/>
    <w:rsid w:val="00BE2905"/>
    <w:rsid w:val="00BE2B9E"/>
    <w:rsid w:val="00BE3E9F"/>
    <w:rsid w:val="00BE6D44"/>
    <w:rsid w:val="00BF04DF"/>
    <w:rsid w:val="00BF0AAE"/>
    <w:rsid w:val="00BF1213"/>
    <w:rsid w:val="00BF17B4"/>
    <w:rsid w:val="00BF38A7"/>
    <w:rsid w:val="00BF4031"/>
    <w:rsid w:val="00BF40A8"/>
    <w:rsid w:val="00BF560C"/>
    <w:rsid w:val="00BF625E"/>
    <w:rsid w:val="00BF6CC1"/>
    <w:rsid w:val="00C00083"/>
    <w:rsid w:val="00C00B23"/>
    <w:rsid w:val="00C02E0A"/>
    <w:rsid w:val="00C0362C"/>
    <w:rsid w:val="00C05FD1"/>
    <w:rsid w:val="00C066D5"/>
    <w:rsid w:val="00C0692C"/>
    <w:rsid w:val="00C06D0E"/>
    <w:rsid w:val="00C10370"/>
    <w:rsid w:val="00C12E9B"/>
    <w:rsid w:val="00C13063"/>
    <w:rsid w:val="00C1329A"/>
    <w:rsid w:val="00C13739"/>
    <w:rsid w:val="00C14397"/>
    <w:rsid w:val="00C2163C"/>
    <w:rsid w:val="00C22760"/>
    <w:rsid w:val="00C23ABB"/>
    <w:rsid w:val="00C27E43"/>
    <w:rsid w:val="00C27EED"/>
    <w:rsid w:val="00C32D86"/>
    <w:rsid w:val="00C33593"/>
    <w:rsid w:val="00C33F64"/>
    <w:rsid w:val="00C34301"/>
    <w:rsid w:val="00C347A2"/>
    <w:rsid w:val="00C351EB"/>
    <w:rsid w:val="00C36068"/>
    <w:rsid w:val="00C363E4"/>
    <w:rsid w:val="00C378EC"/>
    <w:rsid w:val="00C37FF5"/>
    <w:rsid w:val="00C40A86"/>
    <w:rsid w:val="00C40F52"/>
    <w:rsid w:val="00C4135A"/>
    <w:rsid w:val="00C43F7C"/>
    <w:rsid w:val="00C456C7"/>
    <w:rsid w:val="00C46358"/>
    <w:rsid w:val="00C469AD"/>
    <w:rsid w:val="00C47CE7"/>
    <w:rsid w:val="00C52824"/>
    <w:rsid w:val="00C53289"/>
    <w:rsid w:val="00C61954"/>
    <w:rsid w:val="00C623D6"/>
    <w:rsid w:val="00C64D40"/>
    <w:rsid w:val="00C65A49"/>
    <w:rsid w:val="00C65AF2"/>
    <w:rsid w:val="00C66EC7"/>
    <w:rsid w:val="00C675EC"/>
    <w:rsid w:val="00C7062A"/>
    <w:rsid w:val="00C7302B"/>
    <w:rsid w:val="00C74004"/>
    <w:rsid w:val="00C74894"/>
    <w:rsid w:val="00C757A5"/>
    <w:rsid w:val="00C7710C"/>
    <w:rsid w:val="00C80C50"/>
    <w:rsid w:val="00C80C64"/>
    <w:rsid w:val="00C83CAF"/>
    <w:rsid w:val="00C87F16"/>
    <w:rsid w:val="00C90231"/>
    <w:rsid w:val="00C90AED"/>
    <w:rsid w:val="00C914BE"/>
    <w:rsid w:val="00C928A9"/>
    <w:rsid w:val="00C936F9"/>
    <w:rsid w:val="00C94CD9"/>
    <w:rsid w:val="00C952B7"/>
    <w:rsid w:val="00C96D48"/>
    <w:rsid w:val="00C97874"/>
    <w:rsid w:val="00CA0168"/>
    <w:rsid w:val="00CA0EED"/>
    <w:rsid w:val="00CA4099"/>
    <w:rsid w:val="00CA676E"/>
    <w:rsid w:val="00CA6E7F"/>
    <w:rsid w:val="00CA7C53"/>
    <w:rsid w:val="00CB04BD"/>
    <w:rsid w:val="00CB1CC5"/>
    <w:rsid w:val="00CB33DA"/>
    <w:rsid w:val="00CB3527"/>
    <w:rsid w:val="00CB4046"/>
    <w:rsid w:val="00CB5B80"/>
    <w:rsid w:val="00CB6975"/>
    <w:rsid w:val="00CB6988"/>
    <w:rsid w:val="00CB6C7A"/>
    <w:rsid w:val="00CB6D2C"/>
    <w:rsid w:val="00CC02DA"/>
    <w:rsid w:val="00CC1425"/>
    <w:rsid w:val="00CC185A"/>
    <w:rsid w:val="00CC1C42"/>
    <w:rsid w:val="00CC2CDA"/>
    <w:rsid w:val="00CC2E41"/>
    <w:rsid w:val="00CC324D"/>
    <w:rsid w:val="00CC481C"/>
    <w:rsid w:val="00CC4C7F"/>
    <w:rsid w:val="00CC5AA1"/>
    <w:rsid w:val="00CC5AF0"/>
    <w:rsid w:val="00CC6405"/>
    <w:rsid w:val="00CD0460"/>
    <w:rsid w:val="00CD1E8C"/>
    <w:rsid w:val="00CD39CE"/>
    <w:rsid w:val="00CD4B3F"/>
    <w:rsid w:val="00CD5973"/>
    <w:rsid w:val="00CD5A7F"/>
    <w:rsid w:val="00CD69B7"/>
    <w:rsid w:val="00CD6D65"/>
    <w:rsid w:val="00CE279A"/>
    <w:rsid w:val="00CE4060"/>
    <w:rsid w:val="00CE41BF"/>
    <w:rsid w:val="00CE4B73"/>
    <w:rsid w:val="00CE4DB5"/>
    <w:rsid w:val="00CE68BA"/>
    <w:rsid w:val="00CE6DF6"/>
    <w:rsid w:val="00CF08D1"/>
    <w:rsid w:val="00CF0BF8"/>
    <w:rsid w:val="00CF365D"/>
    <w:rsid w:val="00CF4170"/>
    <w:rsid w:val="00CF4D85"/>
    <w:rsid w:val="00CF5892"/>
    <w:rsid w:val="00D00394"/>
    <w:rsid w:val="00D004AE"/>
    <w:rsid w:val="00D02E32"/>
    <w:rsid w:val="00D03EC6"/>
    <w:rsid w:val="00D05003"/>
    <w:rsid w:val="00D0690F"/>
    <w:rsid w:val="00D0721F"/>
    <w:rsid w:val="00D073F6"/>
    <w:rsid w:val="00D10161"/>
    <w:rsid w:val="00D10D9A"/>
    <w:rsid w:val="00D11985"/>
    <w:rsid w:val="00D12D9A"/>
    <w:rsid w:val="00D145E6"/>
    <w:rsid w:val="00D154DB"/>
    <w:rsid w:val="00D1622B"/>
    <w:rsid w:val="00D1684B"/>
    <w:rsid w:val="00D1766A"/>
    <w:rsid w:val="00D177B9"/>
    <w:rsid w:val="00D20361"/>
    <w:rsid w:val="00D2184F"/>
    <w:rsid w:val="00D21942"/>
    <w:rsid w:val="00D22A6F"/>
    <w:rsid w:val="00D23A5A"/>
    <w:rsid w:val="00D24E7C"/>
    <w:rsid w:val="00D26629"/>
    <w:rsid w:val="00D2750B"/>
    <w:rsid w:val="00D27DF0"/>
    <w:rsid w:val="00D3096A"/>
    <w:rsid w:val="00D320A0"/>
    <w:rsid w:val="00D32E3D"/>
    <w:rsid w:val="00D33095"/>
    <w:rsid w:val="00D34D69"/>
    <w:rsid w:val="00D357B3"/>
    <w:rsid w:val="00D36BB1"/>
    <w:rsid w:val="00D42A35"/>
    <w:rsid w:val="00D440D9"/>
    <w:rsid w:val="00D44285"/>
    <w:rsid w:val="00D462F0"/>
    <w:rsid w:val="00D46809"/>
    <w:rsid w:val="00D507FE"/>
    <w:rsid w:val="00D509E5"/>
    <w:rsid w:val="00D518AF"/>
    <w:rsid w:val="00D51A5B"/>
    <w:rsid w:val="00D53049"/>
    <w:rsid w:val="00D5316A"/>
    <w:rsid w:val="00D53596"/>
    <w:rsid w:val="00D53637"/>
    <w:rsid w:val="00D53895"/>
    <w:rsid w:val="00D539DF"/>
    <w:rsid w:val="00D53B49"/>
    <w:rsid w:val="00D5516D"/>
    <w:rsid w:val="00D57A21"/>
    <w:rsid w:val="00D60122"/>
    <w:rsid w:val="00D60188"/>
    <w:rsid w:val="00D6046B"/>
    <w:rsid w:val="00D632B3"/>
    <w:rsid w:val="00D63407"/>
    <w:rsid w:val="00D65B52"/>
    <w:rsid w:val="00D678C1"/>
    <w:rsid w:val="00D6799D"/>
    <w:rsid w:val="00D679D0"/>
    <w:rsid w:val="00D7226B"/>
    <w:rsid w:val="00D7409D"/>
    <w:rsid w:val="00D743B0"/>
    <w:rsid w:val="00D75856"/>
    <w:rsid w:val="00D75F37"/>
    <w:rsid w:val="00D802CC"/>
    <w:rsid w:val="00D83C92"/>
    <w:rsid w:val="00D85FAE"/>
    <w:rsid w:val="00D8601B"/>
    <w:rsid w:val="00D8645F"/>
    <w:rsid w:val="00D90350"/>
    <w:rsid w:val="00D90AB4"/>
    <w:rsid w:val="00D9100C"/>
    <w:rsid w:val="00D91711"/>
    <w:rsid w:val="00D92E52"/>
    <w:rsid w:val="00D9354A"/>
    <w:rsid w:val="00D93A80"/>
    <w:rsid w:val="00D93CD1"/>
    <w:rsid w:val="00D94C25"/>
    <w:rsid w:val="00D955B4"/>
    <w:rsid w:val="00D95661"/>
    <w:rsid w:val="00D956E9"/>
    <w:rsid w:val="00D95C01"/>
    <w:rsid w:val="00D96CC2"/>
    <w:rsid w:val="00DA0A4E"/>
    <w:rsid w:val="00DA0E43"/>
    <w:rsid w:val="00DA0E7C"/>
    <w:rsid w:val="00DA1442"/>
    <w:rsid w:val="00DA2C53"/>
    <w:rsid w:val="00DA2D31"/>
    <w:rsid w:val="00DA317C"/>
    <w:rsid w:val="00DA382C"/>
    <w:rsid w:val="00DA5933"/>
    <w:rsid w:val="00DA60A8"/>
    <w:rsid w:val="00DA71FF"/>
    <w:rsid w:val="00DB01AA"/>
    <w:rsid w:val="00DB0B9D"/>
    <w:rsid w:val="00DB1A84"/>
    <w:rsid w:val="00DB4940"/>
    <w:rsid w:val="00DB779C"/>
    <w:rsid w:val="00DC0A76"/>
    <w:rsid w:val="00DC0B99"/>
    <w:rsid w:val="00DC3E68"/>
    <w:rsid w:val="00DC4EF9"/>
    <w:rsid w:val="00DC5718"/>
    <w:rsid w:val="00DC6201"/>
    <w:rsid w:val="00DC6307"/>
    <w:rsid w:val="00DC76C3"/>
    <w:rsid w:val="00DD05CF"/>
    <w:rsid w:val="00DD0AA8"/>
    <w:rsid w:val="00DD0B85"/>
    <w:rsid w:val="00DD1C54"/>
    <w:rsid w:val="00DD1E02"/>
    <w:rsid w:val="00DD39D4"/>
    <w:rsid w:val="00DD3A7C"/>
    <w:rsid w:val="00DD5328"/>
    <w:rsid w:val="00DD5B0D"/>
    <w:rsid w:val="00DD64FE"/>
    <w:rsid w:val="00DD778E"/>
    <w:rsid w:val="00DE12A8"/>
    <w:rsid w:val="00DE3F6B"/>
    <w:rsid w:val="00DE4459"/>
    <w:rsid w:val="00DE4502"/>
    <w:rsid w:val="00DE60CA"/>
    <w:rsid w:val="00DE65F2"/>
    <w:rsid w:val="00DE741E"/>
    <w:rsid w:val="00DE7C1D"/>
    <w:rsid w:val="00DF0F39"/>
    <w:rsid w:val="00DF10E3"/>
    <w:rsid w:val="00DF285B"/>
    <w:rsid w:val="00DF38D3"/>
    <w:rsid w:val="00DF3D9E"/>
    <w:rsid w:val="00DF42F5"/>
    <w:rsid w:val="00DF56F1"/>
    <w:rsid w:val="00DF65D7"/>
    <w:rsid w:val="00DF7007"/>
    <w:rsid w:val="00DF7514"/>
    <w:rsid w:val="00E00970"/>
    <w:rsid w:val="00E0197F"/>
    <w:rsid w:val="00E02975"/>
    <w:rsid w:val="00E034FB"/>
    <w:rsid w:val="00E03A58"/>
    <w:rsid w:val="00E04C19"/>
    <w:rsid w:val="00E05B28"/>
    <w:rsid w:val="00E06A04"/>
    <w:rsid w:val="00E106B3"/>
    <w:rsid w:val="00E1094E"/>
    <w:rsid w:val="00E126A1"/>
    <w:rsid w:val="00E128C9"/>
    <w:rsid w:val="00E142FF"/>
    <w:rsid w:val="00E143BD"/>
    <w:rsid w:val="00E1719A"/>
    <w:rsid w:val="00E17F8B"/>
    <w:rsid w:val="00E207D5"/>
    <w:rsid w:val="00E20F5F"/>
    <w:rsid w:val="00E211AA"/>
    <w:rsid w:val="00E21D0C"/>
    <w:rsid w:val="00E24FF2"/>
    <w:rsid w:val="00E257DB"/>
    <w:rsid w:val="00E269FD"/>
    <w:rsid w:val="00E3053A"/>
    <w:rsid w:val="00E306BC"/>
    <w:rsid w:val="00E35BE9"/>
    <w:rsid w:val="00E37A25"/>
    <w:rsid w:val="00E406E9"/>
    <w:rsid w:val="00E41D7E"/>
    <w:rsid w:val="00E41F15"/>
    <w:rsid w:val="00E42C44"/>
    <w:rsid w:val="00E43080"/>
    <w:rsid w:val="00E46315"/>
    <w:rsid w:val="00E46A99"/>
    <w:rsid w:val="00E46CFE"/>
    <w:rsid w:val="00E50F4A"/>
    <w:rsid w:val="00E51223"/>
    <w:rsid w:val="00E51672"/>
    <w:rsid w:val="00E5281E"/>
    <w:rsid w:val="00E5549F"/>
    <w:rsid w:val="00E55AB2"/>
    <w:rsid w:val="00E55DB0"/>
    <w:rsid w:val="00E6076F"/>
    <w:rsid w:val="00E61CF0"/>
    <w:rsid w:val="00E630C9"/>
    <w:rsid w:val="00E636CB"/>
    <w:rsid w:val="00E638B3"/>
    <w:rsid w:val="00E64100"/>
    <w:rsid w:val="00E6426A"/>
    <w:rsid w:val="00E661F5"/>
    <w:rsid w:val="00E6781A"/>
    <w:rsid w:val="00E70419"/>
    <w:rsid w:val="00E7094F"/>
    <w:rsid w:val="00E70D72"/>
    <w:rsid w:val="00E71040"/>
    <w:rsid w:val="00E719D2"/>
    <w:rsid w:val="00E72703"/>
    <w:rsid w:val="00E72CAE"/>
    <w:rsid w:val="00E74C52"/>
    <w:rsid w:val="00E76179"/>
    <w:rsid w:val="00E7717A"/>
    <w:rsid w:val="00E808DD"/>
    <w:rsid w:val="00E81D79"/>
    <w:rsid w:val="00E8222A"/>
    <w:rsid w:val="00E827C3"/>
    <w:rsid w:val="00E83941"/>
    <w:rsid w:val="00E84F7E"/>
    <w:rsid w:val="00E85BF2"/>
    <w:rsid w:val="00E85FA5"/>
    <w:rsid w:val="00E86D22"/>
    <w:rsid w:val="00E90E9E"/>
    <w:rsid w:val="00E92816"/>
    <w:rsid w:val="00E93011"/>
    <w:rsid w:val="00E93111"/>
    <w:rsid w:val="00E96102"/>
    <w:rsid w:val="00E96DAB"/>
    <w:rsid w:val="00EA04BD"/>
    <w:rsid w:val="00EA15EA"/>
    <w:rsid w:val="00EA17E9"/>
    <w:rsid w:val="00EA2C61"/>
    <w:rsid w:val="00EA3839"/>
    <w:rsid w:val="00EA3B60"/>
    <w:rsid w:val="00EA44FB"/>
    <w:rsid w:val="00EA4F8D"/>
    <w:rsid w:val="00EB16B8"/>
    <w:rsid w:val="00EB1FB5"/>
    <w:rsid w:val="00EB215B"/>
    <w:rsid w:val="00EB2AA9"/>
    <w:rsid w:val="00EB4C56"/>
    <w:rsid w:val="00EB6521"/>
    <w:rsid w:val="00EC1C32"/>
    <w:rsid w:val="00EC3468"/>
    <w:rsid w:val="00EC38A0"/>
    <w:rsid w:val="00EC3AE6"/>
    <w:rsid w:val="00ED0893"/>
    <w:rsid w:val="00ED1AFA"/>
    <w:rsid w:val="00ED66C1"/>
    <w:rsid w:val="00ED6A29"/>
    <w:rsid w:val="00ED6C3F"/>
    <w:rsid w:val="00ED7156"/>
    <w:rsid w:val="00EE0F1E"/>
    <w:rsid w:val="00EE21D7"/>
    <w:rsid w:val="00EE3651"/>
    <w:rsid w:val="00EE398B"/>
    <w:rsid w:val="00EE4086"/>
    <w:rsid w:val="00EF0213"/>
    <w:rsid w:val="00EF0BD5"/>
    <w:rsid w:val="00EF11C2"/>
    <w:rsid w:val="00EF136F"/>
    <w:rsid w:val="00EF22F7"/>
    <w:rsid w:val="00EF2EAF"/>
    <w:rsid w:val="00EF2FE8"/>
    <w:rsid w:val="00EF4243"/>
    <w:rsid w:val="00EF44E4"/>
    <w:rsid w:val="00EF47D5"/>
    <w:rsid w:val="00EF4DFD"/>
    <w:rsid w:val="00EF7266"/>
    <w:rsid w:val="00EF772E"/>
    <w:rsid w:val="00EF79D3"/>
    <w:rsid w:val="00F002D3"/>
    <w:rsid w:val="00F009BF"/>
    <w:rsid w:val="00F01A10"/>
    <w:rsid w:val="00F01E68"/>
    <w:rsid w:val="00F021ED"/>
    <w:rsid w:val="00F02564"/>
    <w:rsid w:val="00F049A3"/>
    <w:rsid w:val="00F067A9"/>
    <w:rsid w:val="00F12144"/>
    <w:rsid w:val="00F12E43"/>
    <w:rsid w:val="00F15FD4"/>
    <w:rsid w:val="00F20A40"/>
    <w:rsid w:val="00F228EB"/>
    <w:rsid w:val="00F22F0A"/>
    <w:rsid w:val="00F23E9B"/>
    <w:rsid w:val="00F24490"/>
    <w:rsid w:val="00F251E0"/>
    <w:rsid w:val="00F25B69"/>
    <w:rsid w:val="00F25CB6"/>
    <w:rsid w:val="00F26026"/>
    <w:rsid w:val="00F26899"/>
    <w:rsid w:val="00F26C65"/>
    <w:rsid w:val="00F26F12"/>
    <w:rsid w:val="00F278B7"/>
    <w:rsid w:val="00F27C2D"/>
    <w:rsid w:val="00F3096F"/>
    <w:rsid w:val="00F3142A"/>
    <w:rsid w:val="00F32456"/>
    <w:rsid w:val="00F325AB"/>
    <w:rsid w:val="00F361B3"/>
    <w:rsid w:val="00F36806"/>
    <w:rsid w:val="00F37356"/>
    <w:rsid w:val="00F40E48"/>
    <w:rsid w:val="00F4238D"/>
    <w:rsid w:val="00F450B7"/>
    <w:rsid w:val="00F45756"/>
    <w:rsid w:val="00F45968"/>
    <w:rsid w:val="00F46407"/>
    <w:rsid w:val="00F514D2"/>
    <w:rsid w:val="00F51800"/>
    <w:rsid w:val="00F51A87"/>
    <w:rsid w:val="00F56B4E"/>
    <w:rsid w:val="00F60A65"/>
    <w:rsid w:val="00F638D3"/>
    <w:rsid w:val="00F644CB"/>
    <w:rsid w:val="00F66440"/>
    <w:rsid w:val="00F67040"/>
    <w:rsid w:val="00F677B5"/>
    <w:rsid w:val="00F67BA2"/>
    <w:rsid w:val="00F736C3"/>
    <w:rsid w:val="00F74F91"/>
    <w:rsid w:val="00F80595"/>
    <w:rsid w:val="00F8217F"/>
    <w:rsid w:val="00F84CCA"/>
    <w:rsid w:val="00F84D88"/>
    <w:rsid w:val="00F86DE0"/>
    <w:rsid w:val="00F86F96"/>
    <w:rsid w:val="00F871CA"/>
    <w:rsid w:val="00F872BB"/>
    <w:rsid w:val="00F916A8"/>
    <w:rsid w:val="00F916F4"/>
    <w:rsid w:val="00F92113"/>
    <w:rsid w:val="00F92D5A"/>
    <w:rsid w:val="00F93C59"/>
    <w:rsid w:val="00F94613"/>
    <w:rsid w:val="00F94A60"/>
    <w:rsid w:val="00F94B81"/>
    <w:rsid w:val="00F96CD7"/>
    <w:rsid w:val="00F9702E"/>
    <w:rsid w:val="00F97CD9"/>
    <w:rsid w:val="00FA0D2E"/>
    <w:rsid w:val="00FA1202"/>
    <w:rsid w:val="00FA1EF6"/>
    <w:rsid w:val="00FA3B32"/>
    <w:rsid w:val="00FA4046"/>
    <w:rsid w:val="00FA45EC"/>
    <w:rsid w:val="00FA4B5F"/>
    <w:rsid w:val="00FA58C7"/>
    <w:rsid w:val="00FA5979"/>
    <w:rsid w:val="00FA61A8"/>
    <w:rsid w:val="00FA61F9"/>
    <w:rsid w:val="00FA663B"/>
    <w:rsid w:val="00FB15D5"/>
    <w:rsid w:val="00FC0435"/>
    <w:rsid w:val="00FC0440"/>
    <w:rsid w:val="00FC1340"/>
    <w:rsid w:val="00FC1421"/>
    <w:rsid w:val="00FC2700"/>
    <w:rsid w:val="00FC3B69"/>
    <w:rsid w:val="00FC54D7"/>
    <w:rsid w:val="00FC614F"/>
    <w:rsid w:val="00FC61A5"/>
    <w:rsid w:val="00FC6980"/>
    <w:rsid w:val="00FD056D"/>
    <w:rsid w:val="00FD6DF4"/>
    <w:rsid w:val="00FD7C39"/>
    <w:rsid w:val="00FE0073"/>
    <w:rsid w:val="00FE04D9"/>
    <w:rsid w:val="00FE1169"/>
    <w:rsid w:val="00FE1E51"/>
    <w:rsid w:val="00FE3419"/>
    <w:rsid w:val="00FE3FD3"/>
    <w:rsid w:val="00FE4EC5"/>
    <w:rsid w:val="00FE4FD2"/>
    <w:rsid w:val="00FE509E"/>
    <w:rsid w:val="00FE5238"/>
    <w:rsid w:val="00FE58F5"/>
    <w:rsid w:val="00FF0078"/>
    <w:rsid w:val="00FF0C08"/>
    <w:rsid w:val="00FF0D07"/>
    <w:rsid w:val="00FF1083"/>
    <w:rsid w:val="00FF1A35"/>
    <w:rsid w:val="00FF1AF5"/>
    <w:rsid w:val="00FF205D"/>
    <w:rsid w:val="00FF20F3"/>
    <w:rsid w:val="00FF2254"/>
    <w:rsid w:val="00FF2453"/>
    <w:rsid w:val="00FF25DD"/>
    <w:rsid w:val="00FF35D0"/>
    <w:rsid w:val="00FF4C2D"/>
    <w:rsid w:val="00FF713B"/>
    <w:rsid w:val="02117EE7"/>
    <w:rsid w:val="02666BA8"/>
    <w:rsid w:val="029423EB"/>
    <w:rsid w:val="02E602D1"/>
    <w:rsid w:val="02E90D29"/>
    <w:rsid w:val="03EB7DBF"/>
    <w:rsid w:val="04707C0F"/>
    <w:rsid w:val="04BC1F2C"/>
    <w:rsid w:val="04E94C18"/>
    <w:rsid w:val="0540716F"/>
    <w:rsid w:val="06523BAE"/>
    <w:rsid w:val="087C4BBA"/>
    <w:rsid w:val="09CC5681"/>
    <w:rsid w:val="0A5F4DE1"/>
    <w:rsid w:val="0AB8236E"/>
    <w:rsid w:val="0AD63EF1"/>
    <w:rsid w:val="0B043A46"/>
    <w:rsid w:val="0B77189A"/>
    <w:rsid w:val="0BA25683"/>
    <w:rsid w:val="0BDA5D66"/>
    <w:rsid w:val="0CA5659A"/>
    <w:rsid w:val="0CCB7B0E"/>
    <w:rsid w:val="0D71793F"/>
    <w:rsid w:val="0DA40F93"/>
    <w:rsid w:val="10827E9C"/>
    <w:rsid w:val="11EC3A38"/>
    <w:rsid w:val="12224F37"/>
    <w:rsid w:val="12EF37E0"/>
    <w:rsid w:val="136F2D9C"/>
    <w:rsid w:val="137611EC"/>
    <w:rsid w:val="13A51A82"/>
    <w:rsid w:val="13F2366F"/>
    <w:rsid w:val="143C69B2"/>
    <w:rsid w:val="14EB6215"/>
    <w:rsid w:val="15CC49A2"/>
    <w:rsid w:val="161A4398"/>
    <w:rsid w:val="16F4115C"/>
    <w:rsid w:val="17741C3B"/>
    <w:rsid w:val="17A46628"/>
    <w:rsid w:val="180E11EF"/>
    <w:rsid w:val="19687F8F"/>
    <w:rsid w:val="1AE63F6E"/>
    <w:rsid w:val="1B6A1F69"/>
    <w:rsid w:val="1C9C0CCD"/>
    <w:rsid w:val="1CA12AF1"/>
    <w:rsid w:val="1D30435F"/>
    <w:rsid w:val="1D7160DC"/>
    <w:rsid w:val="1E086F11"/>
    <w:rsid w:val="1E825998"/>
    <w:rsid w:val="1F3C64E2"/>
    <w:rsid w:val="1F7922CF"/>
    <w:rsid w:val="1FC8586D"/>
    <w:rsid w:val="1FE81CE3"/>
    <w:rsid w:val="200563F1"/>
    <w:rsid w:val="20AE2FE2"/>
    <w:rsid w:val="20DF30E6"/>
    <w:rsid w:val="21DD1F36"/>
    <w:rsid w:val="22EE1C3B"/>
    <w:rsid w:val="232E0336"/>
    <w:rsid w:val="23711FEF"/>
    <w:rsid w:val="24633B35"/>
    <w:rsid w:val="24705133"/>
    <w:rsid w:val="254935ED"/>
    <w:rsid w:val="28251229"/>
    <w:rsid w:val="28A20FCD"/>
    <w:rsid w:val="297B0C6A"/>
    <w:rsid w:val="2B086ABE"/>
    <w:rsid w:val="2C455B76"/>
    <w:rsid w:val="2C665C3F"/>
    <w:rsid w:val="2D996BE2"/>
    <w:rsid w:val="2E1C7819"/>
    <w:rsid w:val="2F0D6B15"/>
    <w:rsid w:val="343A688F"/>
    <w:rsid w:val="34CF1337"/>
    <w:rsid w:val="34D409FE"/>
    <w:rsid w:val="363002EB"/>
    <w:rsid w:val="366538D8"/>
    <w:rsid w:val="371F7F88"/>
    <w:rsid w:val="379F2E21"/>
    <w:rsid w:val="38FA0B4A"/>
    <w:rsid w:val="39AE1450"/>
    <w:rsid w:val="3B654542"/>
    <w:rsid w:val="3B6B6BFF"/>
    <w:rsid w:val="3B7847DA"/>
    <w:rsid w:val="3E8A79D7"/>
    <w:rsid w:val="3EB819F0"/>
    <w:rsid w:val="425215C6"/>
    <w:rsid w:val="42753BAE"/>
    <w:rsid w:val="431B75B2"/>
    <w:rsid w:val="434C7327"/>
    <w:rsid w:val="44560903"/>
    <w:rsid w:val="46085401"/>
    <w:rsid w:val="467A2DE5"/>
    <w:rsid w:val="47AD0F98"/>
    <w:rsid w:val="482B15B1"/>
    <w:rsid w:val="49FC4787"/>
    <w:rsid w:val="4A424E92"/>
    <w:rsid w:val="4B5B570B"/>
    <w:rsid w:val="4B7805DE"/>
    <w:rsid w:val="4BB47B80"/>
    <w:rsid w:val="4CC51F46"/>
    <w:rsid w:val="4E35169E"/>
    <w:rsid w:val="4E440790"/>
    <w:rsid w:val="4F7C7BCE"/>
    <w:rsid w:val="5061326A"/>
    <w:rsid w:val="510541BF"/>
    <w:rsid w:val="523E291B"/>
    <w:rsid w:val="54CF07A0"/>
    <w:rsid w:val="55ED667B"/>
    <w:rsid w:val="577D1DAB"/>
    <w:rsid w:val="57CA297B"/>
    <w:rsid w:val="58424B7E"/>
    <w:rsid w:val="58513AE9"/>
    <w:rsid w:val="59335275"/>
    <w:rsid w:val="59A527A1"/>
    <w:rsid w:val="59EB1814"/>
    <w:rsid w:val="5BB17AEB"/>
    <w:rsid w:val="5BB41F5A"/>
    <w:rsid w:val="5FC0013A"/>
    <w:rsid w:val="602378AF"/>
    <w:rsid w:val="63197B94"/>
    <w:rsid w:val="643B23B3"/>
    <w:rsid w:val="646C600B"/>
    <w:rsid w:val="652E4495"/>
    <w:rsid w:val="6599554D"/>
    <w:rsid w:val="66CB4B3F"/>
    <w:rsid w:val="66E71CDD"/>
    <w:rsid w:val="67253C89"/>
    <w:rsid w:val="68B13D92"/>
    <w:rsid w:val="69313380"/>
    <w:rsid w:val="6A0C72C1"/>
    <w:rsid w:val="6A3502B4"/>
    <w:rsid w:val="6BBB1F67"/>
    <w:rsid w:val="6C07744D"/>
    <w:rsid w:val="6C1D0036"/>
    <w:rsid w:val="6CC45EBD"/>
    <w:rsid w:val="6CFD3430"/>
    <w:rsid w:val="6DEF57EB"/>
    <w:rsid w:val="6EA25B6B"/>
    <w:rsid w:val="6EF3084E"/>
    <w:rsid w:val="6F816B5B"/>
    <w:rsid w:val="70374042"/>
    <w:rsid w:val="706E5C34"/>
    <w:rsid w:val="70AA4198"/>
    <w:rsid w:val="71226195"/>
    <w:rsid w:val="7289557A"/>
    <w:rsid w:val="72B8304A"/>
    <w:rsid w:val="730465F8"/>
    <w:rsid w:val="754A44B6"/>
    <w:rsid w:val="78114854"/>
    <w:rsid w:val="78DC47C4"/>
    <w:rsid w:val="79EB5FD6"/>
    <w:rsid w:val="7AF9474E"/>
    <w:rsid w:val="7B5176D3"/>
    <w:rsid w:val="7B7D38EB"/>
    <w:rsid w:val="7B973BE4"/>
    <w:rsid w:val="7C901B23"/>
    <w:rsid w:val="7CE54755"/>
    <w:rsid w:val="7D360B6B"/>
    <w:rsid w:val="7EC54923"/>
    <w:rsid w:val="7FAF2DF8"/>
    <w:rsid w:val="7FBA3EF8"/>
    <w:rsid w:val="7FDF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B06570"/>
  <w15:docId w15:val="{8E334F93-869E-4050-89BD-07A025986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Table Grid" w:uiPriority="99" w:qFormat="1"/>
    <w:lsdException w:name="Table Theme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仿宋_GB2312" w:eastAsia="仿宋_GB2312"/>
      <w:kern w:val="2"/>
      <w:sz w:val="28"/>
      <w:szCs w:val="28"/>
    </w:rPr>
  </w:style>
  <w:style w:type="paragraph" w:styleId="3">
    <w:name w:val="heading 3"/>
    <w:basedOn w:val="a"/>
    <w:next w:val="a"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pPr>
      <w:jc w:val="left"/>
    </w:pPr>
  </w:style>
  <w:style w:type="paragraph" w:styleId="a4">
    <w:name w:val="Balloon Text"/>
    <w:basedOn w:val="a"/>
    <w:link w:val="a5"/>
    <w:rPr>
      <w:sz w:val="18"/>
      <w:szCs w:val="18"/>
    </w:rPr>
  </w:style>
  <w:style w:type="paragraph" w:styleId="a6">
    <w:name w:val="footer"/>
    <w:basedOn w:val="a"/>
    <w:link w:val="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a">
    <w:name w:val="Table Grid"/>
    <w:basedOn w:val="a1"/>
    <w:uiPriority w:val="99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rPr>
      <w:sz w:val="21"/>
      <w:szCs w:val="21"/>
    </w:rPr>
  </w:style>
  <w:style w:type="character" w:customStyle="1" w:styleId="a5">
    <w:name w:val="批注框文本 字符"/>
    <w:link w:val="a4"/>
    <w:rPr>
      <w:rFonts w:ascii="仿宋_GB2312" w:eastAsia="仿宋_GB2312" w:hAnsi="Times New Roman" w:cs="Times New Roman"/>
      <w:kern w:val="2"/>
      <w:sz w:val="18"/>
      <w:szCs w:val="18"/>
    </w:rPr>
  </w:style>
  <w:style w:type="character" w:customStyle="1" w:styleId="a7">
    <w:name w:val="页脚 字符"/>
    <w:link w:val="a6"/>
    <w:qFormat/>
    <w:rPr>
      <w:rFonts w:ascii="仿宋_GB2312" w:eastAsia="仿宋_GB2312" w:hAnsi="Times New Roman" w:cs="Times New Roman"/>
      <w:kern w:val="2"/>
      <w:sz w:val="18"/>
      <w:szCs w:val="18"/>
    </w:rPr>
  </w:style>
  <w:style w:type="character" w:customStyle="1" w:styleId="a9">
    <w:name w:val="页眉 字符"/>
    <w:link w:val="a8"/>
    <w:rPr>
      <w:rFonts w:ascii="仿宋_GB2312" w:eastAsia="仿宋_GB2312" w:hAnsi="Times New Roman" w:cs="Times New Roman"/>
      <w:kern w:val="2"/>
      <w:sz w:val="18"/>
      <w:szCs w:val="18"/>
    </w:rPr>
  </w:style>
  <w:style w:type="paragraph" w:customStyle="1" w:styleId="1">
    <w:name w:val="修订1"/>
    <w:uiPriority w:val="99"/>
    <w:unhideWhenUsed/>
    <w:rPr>
      <w:rFonts w:ascii="仿宋_GB2312" w:eastAsia="仿宋_GB2312"/>
      <w:kern w:val="2"/>
      <w:sz w:val="28"/>
      <w:szCs w:val="28"/>
    </w:rPr>
  </w:style>
  <w:style w:type="character" w:customStyle="1" w:styleId="fontstyle01">
    <w:name w:val="fontstyle01"/>
    <w:rPr>
      <w:rFonts w:ascii="宋体" w:eastAsia="宋体" w:hAnsi="宋体" w:hint="eastAsia"/>
      <w:color w:val="000000"/>
      <w:sz w:val="24"/>
      <w:szCs w:val="24"/>
    </w:rPr>
  </w:style>
  <w:style w:type="character" w:customStyle="1" w:styleId="fontstyle21">
    <w:name w:val="fontstyle21"/>
    <w:rPr>
      <w:rFonts w:ascii="Times New Roman" w:hAnsi="Times New Roman" w:cs="Times New Roman" w:hint="default"/>
      <w:color w:val="000000"/>
      <w:sz w:val="24"/>
      <w:szCs w:val="24"/>
    </w:rPr>
  </w:style>
  <w:style w:type="paragraph" w:customStyle="1" w:styleId="2">
    <w:name w:val="修订2"/>
    <w:hidden/>
    <w:uiPriority w:val="99"/>
    <w:unhideWhenUsed/>
    <w:rPr>
      <w:rFonts w:ascii="仿宋_GB2312" w:eastAsia="仿宋_GB2312"/>
      <w:kern w:val="2"/>
      <w:sz w:val="28"/>
      <w:szCs w:val="28"/>
    </w:rPr>
  </w:style>
  <w:style w:type="paragraph" w:styleId="ac">
    <w:name w:val="List Paragraph"/>
    <w:basedOn w:val="a"/>
    <w:uiPriority w:val="99"/>
    <w:unhideWhenUsed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Version="6" SelectedStyle="\APASixthEditionOfficeOnline.xsl" StyleName="APA"/>
</file>

<file path=customXml/itemProps1.xml><?xml version="1.0" encoding="utf-8"?>
<ds:datastoreItem xmlns:ds="http://schemas.openxmlformats.org/officeDocument/2006/customXml" ds:itemID="{7D3DBBE4-25CB-4751-ADD4-DE5261B93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289</Words>
  <Characters>1652</Characters>
  <Application>Microsoft Office Word</Application>
  <DocSecurity>0</DocSecurity>
  <Lines>13</Lines>
  <Paragraphs>3</Paragraphs>
  <ScaleCrop>false</ScaleCrop>
  <Company>otc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天津滨海柜台交易市场非上市股份公司</dc:title>
  <dc:creator>张媛</dc:creator>
  <cp:lastModifiedBy>袁露茜</cp:lastModifiedBy>
  <cp:revision>7</cp:revision>
  <cp:lastPrinted>2020-06-18T16:56:00Z</cp:lastPrinted>
  <dcterms:created xsi:type="dcterms:W3CDTF">2026-10-29T01:08:00Z</dcterms:created>
  <dcterms:modified xsi:type="dcterms:W3CDTF">2026-10-29T07:37:00Z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2052-12.1.25301.25301</vt:lpwstr>
  </property>
  <property fmtid="{D5CDD505-2E9C-101B-9397-08002B2CF9AE}" pid="3" name="ICV">
    <vt:lpwstr>7A7AE097658D45B6B1BB14A64B73F410_13</vt:lpwstr>
  </property>
  <property fmtid="{D5CDD505-2E9C-101B-9397-08002B2CF9AE}" pid="4" name="KSOTemplateDocerSaveRecord">
    <vt:lpwstr>eyJoZGlkIjoiYmI4ZmI1OWJlMGExYzE4MWU2Mjk2YzZjYmIzYzIzMzIiLCJ1c2VySWQiOiIyNDI1MDA4OTkifQ==</vt:lpwstr>
  </property>
</Properties>
</file>