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6D609">
      <w:pPr>
        <w:jc w:val="righ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证券代码：688388       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</w:rPr>
        <w:t>证券简称：嘉元科技</w:t>
      </w:r>
    </w:p>
    <w:p w14:paraId="2C13F363">
      <w:pPr>
        <w:rPr>
          <w:rFonts w:ascii="宋体" w:hAnsi="宋体" w:eastAsia="宋体" w:cs="宋体"/>
        </w:rPr>
      </w:pPr>
    </w:p>
    <w:p w14:paraId="3DFA6C5C">
      <w:pPr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广东嘉元科技股份有限公司投资者关系活动记录表</w:t>
      </w:r>
    </w:p>
    <w:tbl>
      <w:tblPr>
        <w:tblStyle w:val="4"/>
        <w:tblW w:w="8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6832"/>
      </w:tblGrid>
      <w:tr w14:paraId="6DB50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679" w:type="dxa"/>
            <w:vAlign w:val="center"/>
          </w:tcPr>
          <w:p w14:paraId="7A52B37E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投资者关系</w:t>
            </w:r>
          </w:p>
          <w:p w14:paraId="4498730B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活动类别</w:t>
            </w:r>
          </w:p>
        </w:tc>
        <w:tc>
          <w:tcPr>
            <w:tcW w:w="6832" w:type="dxa"/>
            <w:vAlign w:val="center"/>
          </w:tcPr>
          <w:p w14:paraId="0C11FC58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特定对象调研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分析师会议</w:t>
            </w:r>
          </w:p>
          <w:p w14:paraId="1D8A5E70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媒体采访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业绩说明会</w:t>
            </w:r>
          </w:p>
          <w:p w14:paraId="5DE3C779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新闻发布会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路演活动</w:t>
            </w:r>
          </w:p>
          <w:p w14:paraId="48F16397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现场参观</w:t>
            </w:r>
          </w:p>
          <w:p w14:paraId="6DE5BDFC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线上交流</w:t>
            </w:r>
          </w:p>
        </w:tc>
      </w:tr>
      <w:tr w14:paraId="55B85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679" w:type="dxa"/>
            <w:vAlign w:val="center"/>
          </w:tcPr>
          <w:p w14:paraId="348DA540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参与活动</w:t>
            </w:r>
          </w:p>
          <w:p w14:paraId="43632CD3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单位名称</w:t>
            </w:r>
          </w:p>
        </w:tc>
        <w:tc>
          <w:tcPr>
            <w:tcW w:w="6832" w:type="dxa"/>
            <w:vAlign w:val="center"/>
          </w:tcPr>
          <w:p w14:paraId="3D3E63C2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通过上证路演中心网络文字互动方式参与公司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2026年第三季度</w:t>
            </w: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业绩说明会的投资者</w:t>
            </w:r>
          </w:p>
        </w:tc>
      </w:tr>
      <w:tr w14:paraId="2F22F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1679" w:type="dxa"/>
            <w:vAlign w:val="center"/>
          </w:tcPr>
          <w:p w14:paraId="42E3D4D3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上市公司</w:t>
            </w:r>
          </w:p>
          <w:p w14:paraId="374CE96D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接待人员</w:t>
            </w:r>
          </w:p>
        </w:tc>
        <w:tc>
          <w:tcPr>
            <w:tcW w:w="6832" w:type="dxa"/>
            <w:vAlign w:val="center"/>
          </w:tcPr>
          <w:p w14:paraId="4FEA4306">
            <w:pPr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Cs/>
                <w:sz w:val="24"/>
                <w:highlight w:val="none"/>
              </w:rPr>
              <w:t>董事长：廖平元先生</w:t>
            </w:r>
          </w:p>
          <w:p w14:paraId="1B57967C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董事、总裁（总经理）：杨剑文先生</w:t>
            </w:r>
          </w:p>
          <w:p w14:paraId="1B422EA6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董事会秘书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副总裁：李恒宏先生</w:t>
            </w:r>
          </w:p>
          <w:p w14:paraId="4E98E64D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财务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负责人：郑幸友先生</w:t>
            </w:r>
          </w:p>
          <w:p w14:paraId="0BBF524E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</w:rPr>
              <w:t>总工程师：王俊锋先生</w:t>
            </w:r>
          </w:p>
          <w:p w14:paraId="0A9ABAD7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</w:rPr>
              <w:t>独立董事兼审计委员会主任委员：夏芸女士</w:t>
            </w:r>
          </w:p>
        </w:tc>
      </w:tr>
      <w:tr w14:paraId="7CB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79" w:type="dxa"/>
            <w:vAlign w:val="center"/>
          </w:tcPr>
          <w:p w14:paraId="60DB7C39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时间</w:t>
            </w:r>
          </w:p>
        </w:tc>
        <w:tc>
          <w:tcPr>
            <w:tcW w:w="6832" w:type="dxa"/>
            <w:vAlign w:val="center"/>
          </w:tcPr>
          <w:p w14:paraId="41F4EB90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15:</w:t>
            </w: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0-16:</w:t>
            </w: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0</w:t>
            </w:r>
          </w:p>
        </w:tc>
      </w:tr>
      <w:tr w14:paraId="5400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79" w:type="dxa"/>
            <w:vAlign w:val="center"/>
          </w:tcPr>
          <w:p w14:paraId="322757E1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地点</w:t>
            </w:r>
          </w:p>
        </w:tc>
        <w:tc>
          <w:tcPr>
            <w:tcW w:w="6832" w:type="dxa"/>
            <w:vAlign w:val="center"/>
          </w:tcPr>
          <w:p w14:paraId="11BC142B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线上交流</w:t>
            </w:r>
          </w:p>
        </w:tc>
      </w:tr>
      <w:tr w14:paraId="50A9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79" w:type="dxa"/>
            <w:vAlign w:val="center"/>
          </w:tcPr>
          <w:p w14:paraId="4E9A27F2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投资者关系</w:t>
            </w:r>
          </w:p>
          <w:p w14:paraId="5C8586ED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活动主要</w:t>
            </w:r>
          </w:p>
          <w:p w14:paraId="1A99FF20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内容介绍</w:t>
            </w:r>
          </w:p>
        </w:tc>
        <w:tc>
          <w:tcPr>
            <w:tcW w:w="6832" w:type="dxa"/>
            <w:vAlign w:val="center"/>
          </w:tcPr>
          <w:p w14:paraId="166E21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投资者关系活动的主要内容如下：</w:t>
            </w:r>
          </w:p>
          <w:p w14:paraId="5559F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公司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2026年第三季度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业绩说明会在上证路演中心采取网络文字互动问答的形式，公司参会人员就投资者关注的问题给予解答，帮助投资者更全面地了解公司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2026年第三季度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经营成果及财务状况，公司参会人员在会议过程中遵循了投资者关系管理规定、上市公司信息披露等规定。</w:t>
            </w:r>
          </w:p>
          <w:p w14:paraId="38247D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  <w:p w14:paraId="3B0CD4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投资者提出的问题及公司回复情况</w:t>
            </w:r>
          </w:p>
          <w:p w14:paraId="142ED9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目前业务订单及行业前景如何？</w:t>
            </w:r>
          </w:p>
          <w:p w14:paraId="03C0D0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回复：尊敬的投资者，您好!公司目前业务订单充足。随着下游行业景气度持续上升，行业前景良好，持续拉动铜箔市场需求稳步增长，公司将积极把握市场机遇，凭借优质的产品和深厚的客户积累，努力开拓市场。感谢您的关注！</w:t>
            </w:r>
          </w:p>
          <w:p w14:paraId="1949E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TF产品最新进展，是否量产落地？HVLP1-3代最新产品进展？？</w:t>
            </w:r>
          </w:p>
          <w:p w14:paraId="0A79D106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left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回复：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尊敬的投资者，您好！公司已实现了RTF铜箔、载体铜箔等高性能产品的技术突破，并具备量产能力，RTF1已小批量出货，对公司经营业绩不产生重大影响。目前公司HVLP1-3代铜箔产品正在客户送样测试阶段。感谢您的关注！</w:t>
            </w:r>
          </w:p>
          <w:p w14:paraId="1C2EBD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3、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  <w:lang w:val="en-US" w:eastAsia="zh-CN"/>
              </w:rPr>
              <w:t>铜价格走势情况？如果铜价持续上行，公司套期保值操作策略、套保覆盖比例，如何对冲原料波动对利润的挤压？</w:t>
            </w:r>
          </w:p>
          <w:p w14:paraId="4721C5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Chars="0" w:firstLine="480" w:firstLineChars="200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回复：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white"/>
              </w:rPr>
              <w:t>尊敬的投资者，您好!铜价波动会对公司生产成本造成一定影响，同时也会对毛利率造成影响。公司开展套期保值的相关内容详见公司已披露的相关公告。公司销售产品采用“铜价+加工费”的定价模式，可将采购时的铜价波动转嫁至铜箔产品的销售价格中。此外，公司与主要供应商建立长期合作伙伴关系，签订年度或跨年度长期供货合同，充分发挥规模议价优势，同时依据市场行情灵活调整采购频次与批量，保持对市场波动的敏捷响应，有效降低了原材料采购成本与库存资金占用，显著提升了供应链运营效率与风险抵御能力，形成了可持续的降本增效长效机制。感谢您的关注！</w:t>
            </w:r>
          </w:p>
          <w:p w14:paraId="0BD228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4、公司Q2净利润2.62亿，据此计算，Q3净利润预计环比下降24%-43%。前三季度业绩大幅修复，但 Q3 单季利润环比有所走弱，主要是铜价波动、加工费调整还是新增产能爬坡折旧抬升导致？</w:t>
            </w:r>
          </w:p>
          <w:p w14:paraId="5C835033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回复：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尊敬的投资者，你好！公司Q3扣非利润环比增长，净利润环比下降主要是持有的金融资产公允价值下降。感谢您的关注！</w:t>
            </w:r>
          </w:p>
          <w:p w14:paraId="40DD5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、①江西基地25台后处理设备，是否都具有生产高端HVLP铜箔的能力？</w:t>
            </w:r>
          </w:p>
          <w:p w14:paraId="3367DE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②客户验厂后，HVLP铜箔是否有少量出货？</w:t>
            </w:r>
          </w:p>
          <w:p w14:paraId="5ECC9C71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回复：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尊敬的投资者，您好！</w:t>
            </w:r>
          </w:p>
          <w:p w14:paraId="6E59C511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①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公司全资子公司江西嘉元目前已投产产能为2万吨，均具备生产高端HVLP铜箔的能力。</w:t>
            </w:r>
          </w:p>
          <w:p w14:paraId="797D871F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②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目前公司HVLP1-3代铜箔产品正在客户送样测试阶段。</w:t>
            </w:r>
          </w:p>
          <w:p w14:paraId="7CC99446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感谢您的关注！</w:t>
            </w:r>
          </w:p>
          <w:p w14:paraId="35C2A9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6、领导，您好！我来自四川大决策，请问，想请领导介绍一下，公司目前的产能利用率和在扩建项目的进度如何？主要客户的份额变化情况是怎样的？这些产能对应的客户和产品方向，公司是怎么匹配的？</w:t>
            </w:r>
          </w:p>
          <w:p w14:paraId="5BC23C3B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回复：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尊敬的投资者，您好!公司目前产能处于满产状态。公司已建成六个铜箔生产基地，规划产能约25万吨，位居国内铜箔企业产能规模前列。公司将把握市场机遇，根据下游市场需求和自身资金储备等情况，合理规划产能扩建计划。公司具体经营情况详见公司披露的相关定期报告。感谢您的关注！</w:t>
            </w:r>
          </w:p>
          <w:p w14:paraId="3A70B6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7、网传铜箔加工费十月份增加一千至二千元一吨，是真的吗？</w:t>
            </w:r>
          </w:p>
          <w:p w14:paraId="7549800C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回复：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尊敬的投资者，您好!公司结合市场供需关系、行业情况等综合因素制定有竞争力的定价策略，具体情况以公司披露的相关公告为准。感谢您的关注！</w:t>
            </w:r>
          </w:p>
          <w:p w14:paraId="342842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8、我持有你们公司股票已经好几年了，我是长期投资者请问：预告公司三季报业绩非常好但股价却连续下跌，公司有没有回购自己公司股票，三季报有没有送股预案，第四季度的业绩有没有比前几个季度好，明年公司的订单是否饱满。</w:t>
            </w:r>
          </w:p>
          <w:p w14:paraId="2AE683E3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回复：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尊敬的投资者，您好！公司股价受宏观经济、市场情绪、所在的行业发展、公司业绩等多种因素影响，当前公司股价未能正确体现公司长远发展的内在价值。公司高度重视对投资者的合理投资回报，根据自身的财务结构、盈利能力和未来的投资、融资发展规划，实施积极的利润分配政策，同时也会充分考虑投资者的意见，在保持利润分配政策的持续性和稳定性前提下进行持续优化。 公司将继续统筹公司发展、业绩增长与股东回报的动态平衡，在扎实自身发展根基的同时，牢固树立回报股东</w:t>
            </w:r>
            <w:bookmarkStart w:id="0" w:name="_GoBack"/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意识</w:t>
            </w:r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。在符合相关法律法规及《公司章程》的利润分配政策的前提下，公司期望通过稳定的分红、适时的回购，增强投资者长期持有公司的信心，实现企业与股东的共同发展。公司具体经营情况请以披露的定期报告为准。感谢您的关注！</w:t>
            </w:r>
          </w:p>
          <w:p w14:paraId="5CF2B385">
            <w:pPr>
              <w:numPr>
                <w:ilvl w:val="0"/>
                <w:numId w:val="0"/>
              </w:numPr>
              <w:adjustRightInd w:val="0"/>
              <w:snapToGrid/>
              <w:spacing w:beforeAutospacing="0" w:afterAutospacing="0" w:line="360" w:lineRule="auto"/>
              <w:ind w:left="0" w:leftChars="0" w:right="0" w:rightChars="0"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  <w:p w14:paraId="552A149C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310C5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679" w:type="dxa"/>
            <w:vAlign w:val="center"/>
          </w:tcPr>
          <w:p w14:paraId="4B033EB1">
            <w:pPr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  <w:highlight w:val="none"/>
              </w:rPr>
              <w:t>附件清单（如有）</w:t>
            </w:r>
          </w:p>
        </w:tc>
        <w:tc>
          <w:tcPr>
            <w:tcW w:w="6832" w:type="dxa"/>
            <w:vAlign w:val="top"/>
          </w:tcPr>
          <w:p w14:paraId="273CF797">
            <w:pPr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A4C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679" w:type="dxa"/>
            <w:vAlign w:val="center"/>
          </w:tcPr>
          <w:p w14:paraId="1AE3CF6D">
            <w:pPr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  <w:highlight w:val="none"/>
              </w:rPr>
              <w:t>日期</w:t>
            </w:r>
          </w:p>
        </w:tc>
        <w:tc>
          <w:tcPr>
            <w:tcW w:w="6832" w:type="dxa"/>
            <w:vAlign w:val="top"/>
          </w:tcPr>
          <w:p w14:paraId="595A181D">
            <w:pPr>
              <w:spacing w:line="42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bCs/>
                <w:iCs/>
                <w:color w:val="000000"/>
                <w:sz w:val="24"/>
                <w:highlight w:val="none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highlight w:val="none"/>
                <w:lang w:val="en-US" w:eastAsia="zh-CN"/>
              </w:rPr>
              <w:t>6年10月29日</w:t>
            </w:r>
          </w:p>
        </w:tc>
      </w:tr>
    </w:tbl>
    <w:p w14:paraId="2C80436B">
      <w:pPr>
        <w:spacing w:line="240" w:lineRule="auto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iyu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2M2UwZTkxN2VjNjc3YTUwYjMzMTQyNTdiYjZlZmMifQ=="/>
  </w:docVars>
  <w:rsids>
    <w:rsidRoot w:val="00000000"/>
    <w:rsid w:val="01D874C6"/>
    <w:rsid w:val="01F40AAB"/>
    <w:rsid w:val="042E69E2"/>
    <w:rsid w:val="04333F49"/>
    <w:rsid w:val="045A0192"/>
    <w:rsid w:val="05104806"/>
    <w:rsid w:val="062044AD"/>
    <w:rsid w:val="06F04B2A"/>
    <w:rsid w:val="097B6D0B"/>
    <w:rsid w:val="0B536A47"/>
    <w:rsid w:val="0C96202E"/>
    <w:rsid w:val="0CA33DF9"/>
    <w:rsid w:val="0F171F8B"/>
    <w:rsid w:val="10196628"/>
    <w:rsid w:val="12C33AC5"/>
    <w:rsid w:val="14717E92"/>
    <w:rsid w:val="181F6F25"/>
    <w:rsid w:val="18813AA5"/>
    <w:rsid w:val="18EA3373"/>
    <w:rsid w:val="1BEE6F79"/>
    <w:rsid w:val="1C8B64BF"/>
    <w:rsid w:val="1CE7733B"/>
    <w:rsid w:val="1EE03BDB"/>
    <w:rsid w:val="1FA1230A"/>
    <w:rsid w:val="2349532D"/>
    <w:rsid w:val="24EE0854"/>
    <w:rsid w:val="253C7A68"/>
    <w:rsid w:val="259D46E7"/>
    <w:rsid w:val="29076C49"/>
    <w:rsid w:val="2C5D3188"/>
    <w:rsid w:val="2CCA574A"/>
    <w:rsid w:val="2CD91D6D"/>
    <w:rsid w:val="2E095034"/>
    <w:rsid w:val="2E774256"/>
    <w:rsid w:val="32903052"/>
    <w:rsid w:val="329F5AFA"/>
    <w:rsid w:val="330768F3"/>
    <w:rsid w:val="37CF2BBC"/>
    <w:rsid w:val="38573E87"/>
    <w:rsid w:val="387955AC"/>
    <w:rsid w:val="397F0EC8"/>
    <w:rsid w:val="39930ABA"/>
    <w:rsid w:val="3A0C06D3"/>
    <w:rsid w:val="3D5F318D"/>
    <w:rsid w:val="3DAE02C2"/>
    <w:rsid w:val="3E905C6C"/>
    <w:rsid w:val="439B42FB"/>
    <w:rsid w:val="44F302BB"/>
    <w:rsid w:val="45F37959"/>
    <w:rsid w:val="46590C50"/>
    <w:rsid w:val="46E06318"/>
    <w:rsid w:val="49784A79"/>
    <w:rsid w:val="4E1A32FD"/>
    <w:rsid w:val="51B701B5"/>
    <w:rsid w:val="51DC353F"/>
    <w:rsid w:val="543D7EA7"/>
    <w:rsid w:val="54813FB3"/>
    <w:rsid w:val="55101C6D"/>
    <w:rsid w:val="553A39F3"/>
    <w:rsid w:val="557E51FF"/>
    <w:rsid w:val="573423FF"/>
    <w:rsid w:val="57FE0B64"/>
    <w:rsid w:val="588E1023"/>
    <w:rsid w:val="5BC3578B"/>
    <w:rsid w:val="5BD1184C"/>
    <w:rsid w:val="5BD76A3D"/>
    <w:rsid w:val="5C3E2328"/>
    <w:rsid w:val="5EA77DEC"/>
    <w:rsid w:val="60125EE4"/>
    <w:rsid w:val="623E1826"/>
    <w:rsid w:val="645F37F6"/>
    <w:rsid w:val="65AD65E2"/>
    <w:rsid w:val="6AD86714"/>
    <w:rsid w:val="6BD95285"/>
    <w:rsid w:val="6F832C9C"/>
    <w:rsid w:val="712166FE"/>
    <w:rsid w:val="71705441"/>
    <w:rsid w:val="73A04F5F"/>
    <w:rsid w:val="75F9231A"/>
    <w:rsid w:val="76B9655B"/>
    <w:rsid w:val="77274219"/>
    <w:rsid w:val="774E7D8C"/>
    <w:rsid w:val="77D96D63"/>
    <w:rsid w:val="7E0A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6592730d-e548-42e3-b62f-4de5a62fe83d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3C0D0F7</paraID>
      <start>12</start>
      <end>13</end>
      <status>unmodified</status>
      <modifiedWord/>
      <trackRevisions>false</trackRevisions>
    </reviewItem>
    <reviewItem>
      <errorID>989c85f0-84af-4c78-a0f9-f58a48837b63</errorID>
      <errorWord>？？</errorWord>
      <group>L1_Punc</group>
      <groupName>标点问题</groupName>
      <ability>L2_Punc_CN</ability>
      <abilityName>标点符号问题</abilityName>
      <candidateList>
        <item>？</item>
      </candidateList>
      <explain/>
      <paraID>1949E706</paraID>
      <start>32</start>
      <end>34</end>
      <status>unmodified</status>
      <modifiedWord/>
      <trackRevisions>false</trackRevisions>
    </reviewItem>
    <reviewItem>
      <errorID>4032e1ad-d522-405e-b08e-46b9dabadd6c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4721C515</paraID>
      <start>12</start>
      <end>13</end>
      <status>unmodified</status>
      <modifiedWord/>
      <trackRevisions>false</trackRevisions>
    </reviewItem>
    <reviewItem>
      <errorID>64aedcf0-f4a8-455b-a05a-2ab35e792d4d</errorID>
      <errorWord>24%-43%</errorWord>
      <group>L1_Knowledge</group>
      <groupName>知识性问题</groupName>
      <ability>L2_Knowledge</ability>
      <abilityName>其他知识</abilityName>
      <candidateList>
        <item>24%—43%</item>
      </candidateList>
      <explain>1. “24%-43%”中的单位“%”仅出现在后一个数字上，容易引起歧义；根据《现代汉语标点符号数字用法规范手册》，数字表示范围两边需要使用统一的格式。2.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BD22892</paraID>
      <start>31</start>
      <end>38</end>
      <status>unmodified</status>
      <modifiedWord/>
      <trackRevisions>false</trackRevisions>
    </reviewItem>
    <reviewItem>
      <errorID>78f7397b-07b1-464f-8826-c7298da42443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5BC23C3B</paraID>
      <start>12</start>
      <end>13</end>
      <status>unmodified</status>
      <modifiedWord/>
      <trackRevisions>false</trackRevisions>
    </reviewItem>
    <reviewItem>
      <errorID>96531cd4-2915-44d7-8e53-eb2f5eef9ca9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7549800C</paraID>
      <start>12</start>
      <end>13</end>
      <status>unmodified</status>
      <modifiedWord/>
      <trackRevisions>false</trackRevisions>
    </reviewItem>
    <reviewItem>
      <errorID>d6896368-ab23-4492-b9a7-ba619d56ce64</errorID>
      <errorWord>请问</errorWord>
      <group>L1_Punc</group>
      <groupName>标点问题</groupName>
      <ability>L2_Punc_CN</ability>
      <abilityName>标点符号问题</abilityName>
      <candidateList>
        <item>。请问</item>
      </candidateList>
      <explain/>
      <paraID>3428424A</paraID>
      <start>25</start>
      <end>27</end>
      <status>unmodified</status>
      <modifiedWord/>
      <trackRevisions>false</trackRevisions>
    </reviewItem>
    <reviewItem>
      <errorID>0ba2032e-5518-4b4d-abc0-d59f478f871c</errorID>
      <errorWord>预告公司</errorWord>
      <group>L1_Word</group>
      <groupName>字词问题</groupName>
      <ability>L2_Typo</ability>
      <abilityName>字词错误</abilityName>
      <candidateList>
        <item>公司预告</item>
      </candidateList>
      <explain/>
      <paraID>3428424A</paraID>
      <start>28</start>
      <end>32</end>
      <status>unmodified</status>
      <modifiedWord/>
      <trackRevisions>false</trackRevisions>
    </reviewItem>
    <reviewItem>
      <errorID>2284747b-6897-40fe-a0cc-0570d5ccdc13</errorID>
      <errorWord>但</errorWord>
      <group>L1_Punc</group>
      <groupName>标点问题</groupName>
      <ability>L2_Punc_CN</ability>
      <abilityName>标点符号问题</abilityName>
      <candidateList>
        <item>，但</item>
      </candidateList>
      <explain/>
      <paraID>3428424A</paraID>
      <start>40</start>
      <end>41</end>
      <status>unmodified</status>
      <modifiedWord/>
      <trackRevisions>false</trackRevisions>
    </reviewItem>
    <reviewItem>
      <errorID>797de600-8540-45d7-a966-6f1ac738224f</errorID>
      <errorWord>，</errorWord>
      <group>L1_Punc</group>
      <groupName>标点问题</groupName>
      <ability>L2_Punc_CN</ability>
      <abilityName>标点符号问题</abilityName>
      <candidateList>
        <item>？</item>
      </candidateList>
      <explain/>
      <paraID>3428424A</paraID>
      <start>62</start>
      <end>63</end>
      <status>unmodified</status>
      <modifiedWord/>
      <trackRevisions>false</trackRevisions>
    </reviewItem>
    <reviewItem>
      <errorID>06cbc875-dc48-4e53-ba2c-3af795b07bbe</errorID>
      <errorWord>，</errorWord>
      <group>L1_Punc</group>
      <groupName>标点问题</groupName>
      <ability>L2_Punc_CN</ability>
      <abilityName>标点符号问题</abilityName>
      <candidateList>
        <item>？</item>
      </candidateList>
      <explain/>
      <paraID>3428424A</paraID>
      <start>73</start>
      <end>74</end>
      <status>unmodified</status>
      <modifiedWord/>
      <trackRevisions>false</trackRevisions>
    </reviewItem>
    <reviewItem>
      <errorID>a89c698e-a8ef-4c76-a96c-b2c0c4a86d36</errorID>
      <errorWord>，</errorWord>
      <group>L1_Punc</group>
      <groupName>标点问题</groupName>
      <ability>L2_Punc_CN</ability>
      <abilityName>标点符号问题</abilityName>
      <candidateList>
        <item>？</item>
      </candidateList>
      <explain/>
      <paraID>3428424A</paraID>
      <start>91</start>
      <end>92</end>
      <status>unmodified</status>
      <modifiedWord/>
      <trackRevisions>false</trackRevisions>
    </reviewItem>
    <reviewItem>
      <errorID>66c4c010-f37a-45ae-a109-1495357d3c69</errorID>
      <errorWord>。</errorWord>
      <group>L1_Punc</group>
      <groupName>标点问题</groupName>
      <ability>L2_Punc_CN</ability>
      <abilityName>标点符号问题</abilityName>
      <candidateList>
        <item>？</item>
      </candidateList>
      <explain/>
      <paraID>3428424A</paraID>
      <start>103</start>
      <end>104</end>
      <status>unmodified</status>
      <modifiedWord/>
      <trackRevisions>false</trackRevisions>
    </reviewItem>
    <reviewItem>
      <errorID>d846b7c5-32f2-446b-a18c-f800ee0837b1</errorID>
      <errorWord>前提</errorWord>
      <group>L1_Word</group>
      <groupName>字词问题</groupName>
      <ability>L2_Typo</ability>
      <abilityName>字词错误</abilityName>
      <candidateList>
        <item>的情况</item>
      </candidateList>
      <explain/>
      <paraID>2AE683E3</paraID>
      <start>162</start>
      <end>164</end>
      <status>unmodified</status>
      <modifiedWord/>
      <trackRevisions>false</trackRevisions>
    </reviewItem>
    <reviewItem>
      <errorID>611b7b4b-5e5b-4919-832f-39dd0fb094fd</errorID>
      <errorWord>意识</errorWord>
      <group>L1_Word</group>
      <groupName>字词问题</groupName>
      <ability>L2_Typo</ability>
      <abilityName>字词错误</abilityName>
      <candidateList>
        <item>的意识</item>
      </candidateList>
      <explain/>
      <paraID>2AE683E3</paraID>
      <start>221</start>
      <end>223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8885713-124a-41bd-a993-e28bfffe05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1782</Words>
  <Characters>1920</Characters>
  <Lines>0</Lines>
  <Paragraphs>0</Paragraphs>
  <TotalTime>399</TotalTime>
  <ScaleCrop>false</ScaleCrop>
  <LinksUpToDate>false</LinksUpToDate>
  <CharactersWithSpaces>1984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2024-05-11T07:39:00Z</dcterms:created>
  <dc:creator>Attitude</dc:creator>
  <cp:lastModifiedBy>盲井观天</cp:lastModifiedBy>
  <dcterms:modified xsi:type="dcterms:W3CDTF">2026-10-29T08:20:38Z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B2DBA9261D574B45B94B0A81A046CDFB_13</vt:lpwstr>
  </property>
  <property fmtid="{D5CDD505-2E9C-101B-9397-08002B2CF9AE}" pid="4" name="KSOTemplateDocerSaveRecord">
    <vt:lpwstr>eyJoZGlkIjoiNzA0OTdiYWZkNWY5OTVjZTk4MjUwZTk5NmNiZTQxYzgiLCJ1c2VySWQiOiIyNTg5MDM3NDcifQ==</vt:lpwstr>
  </property>
</Properties>
</file>