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CAFB6FA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投资者关系活动记录表</w:t>
      </w:r>
    </w:p>
    <w:p w14:paraId="11DF99FB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  <w:t>2</w:t>
      </w:r>
      <w:r>
        <w:rPr>
          <w:rFonts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  <w:t>02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年</w:t>
      </w: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</w:rPr>
        <w:t>10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</w:rPr>
        <w:t>月</w:t>
      </w:r>
    </w:p>
    <w:p w14:paraId="61426966">
      <w:pPr>
        <w:widowControl/>
        <w:jc w:val="left"/>
        <w:rPr>
          <w:rFonts w:ascii="宋体" w:hAnsi="宋体" w:eastAsia="宋体" w:cs="宋体"/>
          <w:kern w:val="0"/>
          <w:sz w:val="22"/>
        </w:rPr>
      </w:pPr>
      <w:r>
        <w:rPr>
          <w:rFonts w:hint="eastAsia" w:ascii="宋体" w:hAnsi="宋体" w:eastAsia="宋体" w:cs="宋体"/>
          <w:color w:val="000000"/>
          <w:kern w:val="0"/>
          <w:sz w:val="22"/>
        </w:rPr>
        <w:t xml:space="preserve">股票名称：智洋创新 </w:t>
      </w:r>
      <w:r>
        <w:rPr>
          <w:rFonts w:ascii="宋体" w:hAnsi="宋体" w:eastAsia="宋体" w:cs="宋体"/>
          <w:color w:val="000000"/>
          <w:kern w:val="0"/>
          <w:sz w:val="22"/>
        </w:rPr>
        <w:t xml:space="preserve">                                    </w:t>
      </w:r>
      <w:r>
        <w:rPr>
          <w:rFonts w:hint="eastAsia" w:ascii="宋体" w:hAnsi="宋体" w:eastAsia="宋体" w:cs="宋体"/>
          <w:color w:val="000000"/>
          <w:kern w:val="0"/>
          <w:sz w:val="22"/>
        </w:rPr>
        <w:t>股票代码：</w:t>
      </w:r>
      <w:r>
        <w:rPr>
          <w:rFonts w:ascii="Times New Roman" w:hAnsi="Times New Roman" w:eastAsia="宋体" w:cs="Times New Roman"/>
          <w:color w:val="000000"/>
          <w:kern w:val="0"/>
          <w:sz w:val="22"/>
        </w:rPr>
        <w:t xml:space="preserve">688191                   </w:t>
      </w:r>
    </w:p>
    <w:tbl>
      <w:tblPr>
        <w:tblStyle w:val="11"/>
        <w:tblW w:w="855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756"/>
        <w:gridCol w:w="5800"/>
      </w:tblGrid>
      <w:tr w14:paraId="57E1CE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9" w:hRule="atLeast"/>
        </w:trPr>
        <w:tc>
          <w:tcPr>
            <w:tcW w:w="2756" w:type="dxa"/>
            <w:vAlign w:val="center"/>
          </w:tcPr>
          <w:p w14:paraId="45291320">
            <w:pPr>
              <w:widowControl/>
              <w:jc w:val="center"/>
              <w:rPr>
                <w:rFonts w:ascii="宋体" w:hAnsi="宋体" w:eastAsia="宋体" w:cs="宋体"/>
                <w:b/>
                <w:bCs/>
                <w:color w:val="000000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投资者关系活动类别</w:t>
            </w:r>
          </w:p>
        </w:tc>
        <w:tc>
          <w:tcPr>
            <w:tcW w:w="5800" w:type="dxa"/>
            <w:vAlign w:val="center"/>
          </w:tcPr>
          <w:p w14:paraId="66D0BF06">
            <w:pPr>
              <w:widowControl/>
              <w:spacing w:line="480" w:lineRule="auto"/>
              <w:rPr>
                <w:rFonts w:ascii="宋体" w:hAnsi="宋体" w:eastAsia="宋体" w:cs="宋体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52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特定对象调研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分析师会议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媒体采访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业绩说明会</w:t>
            </w:r>
          </w:p>
          <w:p w14:paraId="2B81F929">
            <w:pPr>
              <w:widowControl/>
              <w:spacing w:line="480" w:lineRule="auto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新闻发布会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路演活动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现场参观</w:t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sym w:font="Wingdings 2" w:char="00A3"/>
            </w:r>
            <w:r>
              <w:rPr>
                <w:rFonts w:hint="eastAsia" w:ascii="宋体" w:hAnsi="宋体" w:eastAsia="宋体" w:cs="宋体"/>
                <w:kern w:val="0"/>
                <w:szCs w:val="21"/>
              </w:rPr>
              <w:t>其他</w:t>
            </w:r>
          </w:p>
        </w:tc>
      </w:tr>
      <w:tr w14:paraId="07B6C2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05" w:hRule="atLeast"/>
        </w:trPr>
        <w:tc>
          <w:tcPr>
            <w:tcW w:w="2756" w:type="dxa"/>
            <w:vAlign w:val="center"/>
          </w:tcPr>
          <w:p w14:paraId="54FFF0A1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参与单位名称</w:t>
            </w:r>
          </w:p>
        </w:tc>
        <w:tc>
          <w:tcPr>
            <w:tcW w:w="5800" w:type="dxa"/>
            <w:vAlign w:val="center"/>
          </w:tcPr>
          <w:p w14:paraId="2BD3D8A7">
            <w:pPr>
              <w:spacing w:line="276" w:lineRule="auto"/>
              <w:rPr>
                <w:rFonts w:ascii="宋体" w:hAnsi="宋体"/>
                <w:szCs w:val="24"/>
              </w:rPr>
            </w:pPr>
            <w:r>
              <w:rPr>
                <w:rFonts w:hint="eastAsia" w:ascii="宋体" w:hAnsi="宋体"/>
                <w:szCs w:val="24"/>
              </w:rPr>
              <w:t xml:space="preserve">鲁花道生集团有限公司 </w:t>
            </w:r>
          </w:p>
          <w:p w14:paraId="01FDA198">
            <w:pPr>
              <w:pStyle w:val="3"/>
              <w:numPr>
                <w:ilvl w:val="255"/>
                <w:numId w:val="0"/>
              </w:numPr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/>
                <w:szCs w:val="24"/>
              </w:rPr>
              <w:t>北京富唐航信投资管理有限公司</w:t>
            </w:r>
          </w:p>
        </w:tc>
      </w:tr>
      <w:tr w14:paraId="2FE50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756" w:type="dxa"/>
            <w:vAlign w:val="center"/>
          </w:tcPr>
          <w:p w14:paraId="47BF1BBD">
            <w:pPr>
              <w:widowControl/>
              <w:jc w:val="center"/>
              <w:rPr>
                <w:rFonts w:hint="eastAsia" w:ascii="Times Regular" w:hAnsi="Times Regular" w:eastAsia="宋体" w:cs="Times Regular"/>
                <w:kern w:val="0"/>
                <w:sz w:val="22"/>
              </w:rPr>
            </w:pPr>
            <w:r>
              <w:rPr>
                <w:rFonts w:ascii="Times Regular" w:hAnsi="Times Regular" w:eastAsia="宋体" w:cs="Times Regular"/>
                <w:kern w:val="0"/>
                <w:sz w:val="22"/>
              </w:rPr>
              <w:t>时间</w:t>
            </w:r>
          </w:p>
        </w:tc>
        <w:tc>
          <w:tcPr>
            <w:tcW w:w="5800" w:type="dxa"/>
            <w:vAlign w:val="center"/>
          </w:tcPr>
          <w:p w14:paraId="37833933">
            <w:pPr>
              <w:pStyle w:val="3"/>
              <w:ind w:firstLine="0" w:firstLineChars="0"/>
              <w:rPr>
                <w:rFonts w:hint="eastAsia" w:ascii="Times Regular" w:hAnsi="Times Regular" w:eastAsia="宋体" w:cs="Times Regular"/>
              </w:rPr>
            </w:pPr>
            <w:r>
              <w:rPr>
                <w:rFonts w:ascii="Times Regular" w:hAnsi="Times Regular" w:eastAsia="宋体" w:cs="Times Regular"/>
              </w:rPr>
              <w:t>2026年</w:t>
            </w:r>
            <w:r>
              <w:rPr>
                <w:rFonts w:hint="eastAsia" w:ascii="Times Regular" w:hAnsi="Times Regular" w:eastAsia="宋体" w:cs="Times Regular"/>
              </w:rPr>
              <w:t>10</w:t>
            </w:r>
            <w:r>
              <w:rPr>
                <w:rFonts w:ascii="Times Regular" w:hAnsi="Times Regular" w:eastAsia="宋体" w:cs="Times Regular"/>
              </w:rPr>
              <w:t>月</w:t>
            </w:r>
            <w:r>
              <w:rPr>
                <w:rFonts w:hint="eastAsia" w:ascii="Times Regular" w:hAnsi="Times Regular" w:eastAsia="宋体" w:cs="Times Regular"/>
              </w:rPr>
              <w:t>30</w:t>
            </w:r>
            <w:r>
              <w:rPr>
                <w:rFonts w:ascii="Times Regular" w:hAnsi="Times Regular" w:eastAsia="宋体" w:cs="Times Regular"/>
              </w:rPr>
              <w:t>日</w:t>
            </w:r>
          </w:p>
        </w:tc>
      </w:tr>
      <w:tr w14:paraId="0F05A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756" w:type="dxa"/>
            <w:vAlign w:val="center"/>
          </w:tcPr>
          <w:p w14:paraId="6CFF9B13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地点</w:t>
            </w:r>
          </w:p>
        </w:tc>
        <w:tc>
          <w:tcPr>
            <w:tcW w:w="5800" w:type="dxa"/>
            <w:vAlign w:val="center"/>
          </w:tcPr>
          <w:p w14:paraId="4B0A9FEF">
            <w:pPr>
              <w:widowControl/>
              <w:rPr>
                <w:rFonts w:ascii="宋体" w:hAnsi="宋体" w:eastAsia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Cs w:val="21"/>
              </w:rPr>
              <w:t>智洋创新淄博总部</w:t>
            </w:r>
          </w:p>
        </w:tc>
      </w:tr>
      <w:tr w14:paraId="19AEB6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2756" w:type="dxa"/>
            <w:vAlign w:val="center"/>
          </w:tcPr>
          <w:p w14:paraId="70248138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公司接待人员姓名</w:t>
            </w:r>
          </w:p>
        </w:tc>
        <w:tc>
          <w:tcPr>
            <w:tcW w:w="5800" w:type="dxa"/>
            <w:vAlign w:val="center"/>
          </w:tcPr>
          <w:p w14:paraId="0B7996B7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董事长：刘国永</w:t>
            </w:r>
          </w:p>
          <w:p w14:paraId="0C085A10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董事：赵砚青</w:t>
            </w:r>
          </w:p>
          <w:p w14:paraId="2C6EE322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董事：陈晓娟</w:t>
            </w:r>
          </w:p>
          <w:p w14:paraId="09DFB896">
            <w:pPr>
              <w:widowControl/>
              <w:rPr>
                <w:rFonts w:ascii="宋体" w:hAnsi="宋体" w:eastAsia="宋体" w:cs="宋体"/>
              </w:rPr>
            </w:pPr>
            <w:r>
              <w:rPr>
                <w:rFonts w:hint="eastAsia" w:ascii="宋体" w:hAnsi="宋体" w:eastAsia="宋体" w:cs="宋体"/>
              </w:rPr>
              <w:t>董事会秘书：吴馨竹</w:t>
            </w:r>
          </w:p>
        </w:tc>
      </w:tr>
      <w:tr w14:paraId="534716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5" w:hRule="atLeast"/>
        </w:trPr>
        <w:tc>
          <w:tcPr>
            <w:tcW w:w="2756" w:type="dxa"/>
            <w:vAlign w:val="center"/>
          </w:tcPr>
          <w:p w14:paraId="40056AAC">
            <w:pPr>
              <w:widowControl/>
              <w:jc w:val="center"/>
              <w:rPr>
                <w:rFonts w:ascii="宋体" w:hAnsi="宋体" w:eastAsia="宋体" w:cs="宋体"/>
                <w:b/>
                <w:bCs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</w:rPr>
              <w:t>投资者关系活动主要内容介绍</w:t>
            </w:r>
          </w:p>
        </w:tc>
        <w:tc>
          <w:tcPr>
            <w:tcW w:w="5800" w:type="dxa"/>
          </w:tcPr>
          <w:p w14:paraId="3115359A">
            <w:pPr>
              <w:pStyle w:val="3"/>
              <w:numPr>
                <w:ilvl w:val="255"/>
                <w:numId w:val="0"/>
              </w:numPr>
              <w:ind w:firstLine="422" w:firstLineChars="200"/>
              <w:jc w:val="left"/>
              <w:rPr>
                <w:rFonts w:ascii="Times New Roman" w:hAnsi="Times New Roman" w:cs="Times New Roman"/>
                <w:b/>
                <w:bCs/>
                <w:szCs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1、请介绍</w:t>
            </w:r>
            <w:r>
              <w:rPr>
                <w:rFonts w:ascii="Times New Roman" w:hAnsi="Times New Roman" w:cs="Times New Roman"/>
                <w:b/>
                <w:bCs/>
                <w:szCs w:val="24"/>
              </w:rPr>
              <w:t>公司当前业务整体布局及未来发展战略</w:t>
            </w:r>
          </w:p>
          <w:p w14:paraId="21C02943">
            <w:pPr>
              <w:spacing w:after="80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答：公司坚持</w:t>
            </w:r>
            <w:r>
              <w:rPr>
                <w:rFonts w:hint="eastAsia"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人工智能＋行业</w:t>
            </w:r>
            <w:r>
              <w:rPr>
                <w:rFonts w:hint="eastAsia"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发展战略，在深耕电力成熟应用场景的基础上，持续拓展已形成业务收入的水利、轨道交通领域，并推进地质安全监测、无人机、新能源等新业务布局。技术方面，公司已形成涵盖一站式AI、工业大模型、AI智能体、数字孪生、智能终端及具身智能无人机的六大核心技术平台，通过</w:t>
            </w:r>
            <w:r>
              <w:rPr>
                <w:rFonts w:hint="eastAsia"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算法</w:t>
            </w:r>
            <w:r>
              <w:rPr>
                <w:rFonts w:hint="eastAsia"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软件</w:t>
            </w:r>
            <w:r>
              <w:rPr>
                <w:rFonts w:hint="eastAsia" w:ascii="Times New Roman" w:hAnsi="Times New Roman" w:cs="Times New Roman"/>
              </w:rPr>
              <w:t>-</w:t>
            </w:r>
            <w:r>
              <w:rPr>
                <w:rFonts w:ascii="Times New Roman" w:hAnsi="Times New Roman" w:cs="Times New Roman"/>
              </w:rPr>
              <w:t>硬件</w:t>
            </w:r>
            <w:r>
              <w:rPr>
                <w:rFonts w:hint="eastAsia"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协同，将多源感知、智能分析与行业应用相结合，为不同场景提供人工智能解决方案。</w:t>
            </w:r>
          </w:p>
          <w:p w14:paraId="3838D906">
            <w:pPr>
              <w:spacing w:after="80"/>
              <w:ind w:firstLine="420" w:firstLineChars="200"/>
              <w:rPr>
                <w:rFonts w:ascii="Times New Roman" w:hAnsi="Times New Roman" w:eastAsia="宋体" w:cs="Times New Roman"/>
              </w:rPr>
            </w:pPr>
            <w:r>
              <w:rPr>
                <w:rFonts w:ascii="Times New Roman" w:hAnsi="Times New Roman" w:cs="Times New Roman"/>
              </w:rPr>
              <w:t>未来，公司将持续加强研发投入，结合本次再融资布局具身智能及人工智能体、智能感知终端及分析管理平台等研发项目，并推进产业化升级，提升产品研发、场景适配和规模化交付能力。</w:t>
            </w:r>
          </w:p>
          <w:p w14:paraId="6A5D39A1">
            <w:pPr>
              <w:pStyle w:val="3"/>
              <w:numPr>
                <w:ilvl w:val="255"/>
                <w:numId w:val="0"/>
              </w:numPr>
              <w:ind w:firstLine="420" w:firstLineChars="200"/>
              <w:jc w:val="left"/>
              <w:rPr>
                <w:rFonts w:ascii="Times New Roman" w:hAnsi="Times New Roman" w:eastAsia="宋体" w:cs="Times New Roman"/>
              </w:rPr>
            </w:pPr>
          </w:p>
          <w:p w14:paraId="77BC7171">
            <w:pPr>
              <w:pStyle w:val="3"/>
              <w:numPr>
                <w:ilvl w:val="255"/>
                <w:numId w:val="0"/>
              </w:numPr>
              <w:ind w:firstLine="422" w:firstLineChars="200"/>
              <w:jc w:val="left"/>
              <w:rPr>
                <w:rFonts w:ascii="Times New Roman" w:hAnsi="Times New Roman" w:eastAsia="宋体" w:cs="Times New Roman"/>
                <w:b/>
                <w:bCs/>
              </w:rPr>
            </w:pPr>
            <w:r>
              <w:rPr>
                <w:rFonts w:ascii="Times New Roman" w:hAnsi="Times New Roman" w:eastAsia="宋体" w:cs="Times New Roman"/>
                <w:b/>
                <w:bCs/>
              </w:rPr>
              <w:t>2、公司2026年度向特定对象发行A股股票的进展如何？对</w:t>
            </w:r>
            <w:r>
              <w:rPr>
                <w:rFonts w:hint="eastAsia" w:ascii="Times New Roman" w:hAnsi="Times New Roman" w:eastAsia="宋体" w:cs="Times New Roman"/>
                <w:b/>
                <w:bCs/>
              </w:rPr>
              <w:t>公司</w:t>
            </w:r>
            <w:r>
              <w:rPr>
                <w:rFonts w:ascii="Times New Roman" w:hAnsi="Times New Roman" w:eastAsia="宋体" w:cs="Times New Roman"/>
                <w:b/>
                <w:bCs/>
              </w:rPr>
              <w:t>发展有何战略意义？</w:t>
            </w:r>
          </w:p>
          <w:p w14:paraId="568D2955">
            <w:pPr>
              <w:spacing w:after="80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答：公司本次向特定对象发行A股股票申请已于2026年10月14日获得上海证券交易所受理，公司正积极推进相关工作，并将根据进展及时履行信息披露义务</w:t>
            </w:r>
            <w:r>
              <w:rPr>
                <w:rFonts w:hint="eastAsia" w:ascii="Times New Roman" w:hAnsi="Times New Roman" w:cs="Times New Roman"/>
              </w:rPr>
              <w:t>。</w:t>
            </w:r>
          </w:p>
          <w:p w14:paraId="5D41C561">
            <w:pPr>
              <w:pStyle w:val="3"/>
              <w:numPr>
                <w:ilvl w:val="255"/>
                <w:numId w:val="0"/>
              </w:numPr>
              <w:ind w:firstLine="420" w:firstLineChars="200"/>
              <w:jc w:val="lef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本次再融资是公司深化</w:t>
            </w:r>
            <w:r>
              <w:rPr>
                <w:rFonts w:hint="eastAsia" w:ascii="Times New Roman" w:hAnsi="Times New Roman" w:cs="Times New Roman"/>
              </w:rPr>
              <w:t>“</w:t>
            </w:r>
            <w:r>
              <w:rPr>
                <w:rFonts w:ascii="Times New Roman" w:hAnsi="Times New Roman" w:cs="Times New Roman"/>
              </w:rPr>
              <w:t>人工智能＋行业</w:t>
            </w:r>
            <w:r>
              <w:rPr>
                <w:rFonts w:hint="eastAsia" w:ascii="Times New Roman" w:hAnsi="Times New Roman" w:cs="Times New Roman"/>
              </w:rPr>
              <w:t>”</w:t>
            </w:r>
            <w:r>
              <w:rPr>
                <w:rFonts w:ascii="Times New Roman" w:hAnsi="Times New Roman" w:cs="Times New Roman"/>
              </w:rPr>
              <w:t>战略的重要</w:t>
            </w:r>
            <w:r>
              <w:rPr>
                <w:rFonts w:hint="eastAsia" w:ascii="Times New Roman" w:hAnsi="Times New Roman" w:cs="Times New Roman"/>
              </w:rPr>
              <w:t>资本</w:t>
            </w:r>
            <w:r>
              <w:rPr>
                <w:rFonts w:ascii="Times New Roman" w:hAnsi="Times New Roman" w:cs="Times New Roman"/>
              </w:rPr>
              <w:t>支撑，重点围绕多垂域具身智能及人工智能体、智能感知终端及其分析管理平台等方向加强研发投入，推动核心技术升级和产品体系完善；同时，通过补充流动资金和偿还有息负债，增强公司资金实力、优化资本结构，为</w:t>
            </w:r>
            <w:r>
              <w:rPr>
                <w:rFonts w:hint="eastAsia" w:ascii="Times New Roman" w:hAnsi="Times New Roman" w:cs="Times New Roman"/>
              </w:rPr>
              <w:t>公司经营</w:t>
            </w:r>
            <w:r>
              <w:rPr>
                <w:rFonts w:ascii="Times New Roman" w:hAnsi="Times New Roman" w:cs="Times New Roman"/>
              </w:rPr>
              <w:t>提供保障。</w:t>
            </w:r>
          </w:p>
          <w:p w14:paraId="2F60BE62">
            <w:pPr>
              <w:pStyle w:val="3"/>
              <w:numPr>
                <w:ilvl w:val="255"/>
                <w:numId w:val="0"/>
              </w:numPr>
              <w:jc w:val="left"/>
              <w:rPr>
                <w:b/>
                <w:bCs/>
              </w:rPr>
            </w:pPr>
          </w:p>
          <w:p w14:paraId="4D1D2B64">
            <w:pPr>
              <w:pStyle w:val="3"/>
              <w:numPr>
                <w:ilvl w:val="255"/>
                <w:numId w:val="0"/>
              </w:numPr>
              <w:ind w:firstLine="422" w:firstLineChars="200"/>
              <w:jc w:val="left"/>
              <w:rPr>
                <w:rFonts w:ascii="Times New Roman" w:hAnsi="Times New Roman" w:eastAsia="宋体" w:cs="Times New Roman"/>
                <w:b/>
              </w:rPr>
            </w:pPr>
            <w:r>
              <w:rPr>
                <w:rFonts w:ascii="Times New Roman" w:hAnsi="Times New Roman" w:eastAsia="宋体" w:cs="Times New Roman"/>
                <w:b/>
              </w:rPr>
              <w:t>3、请介绍参股公司灵明光子的业务经营情况、本次投资的战略协同意义及双方合作进展</w:t>
            </w:r>
          </w:p>
          <w:p w14:paraId="20AE69BC">
            <w:pPr>
              <w:spacing w:after="80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答：公司以人民币3亿元战略投资灵明光子，取得其增资完成后9.1463%的股权，并已完成投资交割。灵明光子是国内高质量dToF（直接飞行时间）传感芯片及系统解决方案提供商，在SPAD单光子探测及三维感知技术方面具有积累，产品覆盖智能终端、激光雷达、智能驾驶与消费电子等应用领域，具备较好的技术基础和多元化的应用空间。从经营情况看，</w:t>
            </w:r>
            <w:r>
              <w:rPr>
                <w:rFonts w:hint="eastAsia" w:ascii="Times New Roman" w:hAnsi="Times New Roman" w:cs="Times New Roman"/>
              </w:rPr>
              <w:t>灵明光子</w:t>
            </w:r>
            <w:r>
              <w:rPr>
                <w:rFonts w:ascii="Times New Roman" w:hAnsi="Times New Roman" w:cs="Times New Roman"/>
              </w:rPr>
              <w:t>2026年上半年营业收入已接近2025年全年水平。</w:t>
            </w:r>
          </w:p>
          <w:p w14:paraId="5E1B05F8">
            <w:pPr>
              <w:spacing w:after="80"/>
              <w:ind w:firstLine="420" w:firstLineChars="20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本次投资属于公司的战略性产业投资，有助于在智能巡检产品中引入SPAD及dToF技术，提升复杂环境下的三维空间感知能力，补强上游关键芯片的自主可控能力、优化供应链布局</w:t>
            </w:r>
            <w:r>
              <w:rPr>
                <w:rFonts w:hint="eastAsia" w:ascii="Times New Roman" w:hAnsi="Times New Roman" w:cs="Times New Roman"/>
              </w:rPr>
              <w:t>等</w:t>
            </w:r>
            <w:r>
              <w:rPr>
                <w:rFonts w:ascii="Times New Roman" w:hAnsi="Times New Roman" w:cs="Times New Roman"/>
              </w:rPr>
              <w:t>。</w:t>
            </w:r>
          </w:p>
          <w:p w14:paraId="3388414F">
            <w:pPr>
              <w:spacing w:after="80"/>
              <w:ind w:firstLine="420" w:firstLineChars="200"/>
              <w:rPr>
                <w:rFonts w:hint="eastAsia"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此外，</w:t>
            </w:r>
            <w:r>
              <w:rPr>
                <w:rFonts w:hint="eastAsia" w:ascii="Times New Roman" w:hAnsi="Times New Roman" w:cs="Times New Roman"/>
              </w:rPr>
              <w:t>公司与来访机构领导</w:t>
            </w:r>
            <w:r>
              <w:rPr>
                <w:rFonts w:ascii="Times New Roman" w:hAnsi="Times New Roman" w:cs="Times New Roman"/>
              </w:rPr>
              <w:t>围绕公司发展战略、产业</w:t>
            </w:r>
            <w:r>
              <w:rPr>
                <w:rFonts w:hint="eastAsia" w:ascii="Times New Roman" w:hAnsi="Times New Roman" w:cs="Times New Roman"/>
              </w:rPr>
              <w:t>布局</w:t>
            </w:r>
            <w:r>
              <w:rPr>
                <w:rFonts w:ascii="Times New Roman" w:hAnsi="Times New Roman" w:cs="Times New Roman"/>
              </w:rPr>
              <w:t>及资本合作方向进行</w:t>
            </w:r>
            <w:r>
              <w:rPr>
                <w:rFonts w:hint="eastAsia" w:ascii="Times New Roman" w:hAnsi="Times New Roman" w:cs="Times New Roman"/>
                <w:lang w:eastAsia="zh-CN"/>
              </w:rPr>
              <w:t>了</w:t>
            </w:r>
            <w:r>
              <w:rPr>
                <w:rFonts w:ascii="Times New Roman" w:hAnsi="Times New Roman" w:cs="Times New Roman"/>
              </w:rPr>
              <w:t>交流。</w:t>
            </w:r>
            <w:bookmarkStart w:id="0" w:name="_GoBack"/>
            <w:bookmarkEnd w:id="0"/>
          </w:p>
        </w:tc>
      </w:tr>
      <w:tr w14:paraId="7C3824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9" w:hRule="atLeast"/>
        </w:trPr>
        <w:tc>
          <w:tcPr>
            <w:tcW w:w="2756" w:type="dxa"/>
            <w:vAlign w:val="center"/>
          </w:tcPr>
          <w:p w14:paraId="261B41E5">
            <w:pPr>
              <w:widowControl/>
              <w:jc w:val="center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附件清单（如有）</w:t>
            </w:r>
          </w:p>
        </w:tc>
        <w:tc>
          <w:tcPr>
            <w:tcW w:w="5800" w:type="dxa"/>
            <w:vAlign w:val="center"/>
          </w:tcPr>
          <w:p w14:paraId="570D25ED">
            <w:pPr>
              <w:widowControl/>
              <w:jc w:val="left"/>
              <w:rPr>
                <w:rFonts w:ascii="宋体" w:hAnsi="宋体" w:eastAsia="宋体" w:cs="宋体"/>
                <w:kern w:val="0"/>
                <w:sz w:val="22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</w:rPr>
              <w:t>无</w:t>
            </w:r>
          </w:p>
        </w:tc>
      </w:tr>
    </w:tbl>
    <w:p w14:paraId="52FF578D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B0604020202020204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Wingdings 2">
    <w:panose1 w:val="05020102010507070707"/>
    <w:charset w:val="00"/>
    <w:family w:val="decorative"/>
    <w:pitch w:val="default"/>
    <w:sig w:usb0="00000000" w:usb1="00000000" w:usb2="00000000" w:usb3="00000000" w:csb0="80000000" w:csb1="00000000"/>
  </w:font>
  <w:font w:name="Times Regular">
    <w:altName w:val="Times New Roman"/>
    <w:panose1 w:val="020B0604020202020204"/>
    <w:charset w:val="01"/>
    <w:family w:val="roman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MyZmJhNWUwZDM5YjMzNmE5OTJjMTljYWEyYTUyZGQifQ=="/>
  </w:docVars>
  <w:rsids>
    <w:rsidRoot w:val="00172A27"/>
    <w:rsid w:val="0015165D"/>
    <w:rsid w:val="00172A27"/>
    <w:rsid w:val="003249CD"/>
    <w:rsid w:val="0035706E"/>
    <w:rsid w:val="00437DB0"/>
    <w:rsid w:val="00547F30"/>
    <w:rsid w:val="00652CB9"/>
    <w:rsid w:val="00737A7E"/>
    <w:rsid w:val="007963DE"/>
    <w:rsid w:val="007C5C49"/>
    <w:rsid w:val="009F2CF0"/>
    <w:rsid w:val="00B61B0B"/>
    <w:rsid w:val="00C20653"/>
    <w:rsid w:val="00D60A75"/>
    <w:rsid w:val="00E06664"/>
    <w:rsid w:val="00E615F8"/>
    <w:rsid w:val="00FC1FFF"/>
    <w:rsid w:val="010A1B1D"/>
    <w:rsid w:val="013F35C7"/>
    <w:rsid w:val="016F222E"/>
    <w:rsid w:val="021D3B2B"/>
    <w:rsid w:val="02210598"/>
    <w:rsid w:val="02227CFD"/>
    <w:rsid w:val="02701533"/>
    <w:rsid w:val="02B13BC6"/>
    <w:rsid w:val="02C72BF4"/>
    <w:rsid w:val="03463684"/>
    <w:rsid w:val="03A26EFC"/>
    <w:rsid w:val="03DE5572"/>
    <w:rsid w:val="03F01827"/>
    <w:rsid w:val="03FE37A0"/>
    <w:rsid w:val="04E00A6D"/>
    <w:rsid w:val="04F05A45"/>
    <w:rsid w:val="05435F87"/>
    <w:rsid w:val="05437A4D"/>
    <w:rsid w:val="059D36F5"/>
    <w:rsid w:val="05D26539"/>
    <w:rsid w:val="05D9297D"/>
    <w:rsid w:val="05EB486B"/>
    <w:rsid w:val="06270600"/>
    <w:rsid w:val="07097292"/>
    <w:rsid w:val="07460ABA"/>
    <w:rsid w:val="078F6F30"/>
    <w:rsid w:val="07A27123"/>
    <w:rsid w:val="07AC7BD4"/>
    <w:rsid w:val="07C7513E"/>
    <w:rsid w:val="08616FEA"/>
    <w:rsid w:val="089A4863"/>
    <w:rsid w:val="08EE736F"/>
    <w:rsid w:val="08F62613"/>
    <w:rsid w:val="08F874F0"/>
    <w:rsid w:val="09094DDA"/>
    <w:rsid w:val="09632933"/>
    <w:rsid w:val="097F1A8E"/>
    <w:rsid w:val="0A0D68E9"/>
    <w:rsid w:val="0A1107B2"/>
    <w:rsid w:val="0A44176F"/>
    <w:rsid w:val="0A4B061F"/>
    <w:rsid w:val="0A6646D7"/>
    <w:rsid w:val="0AC20E80"/>
    <w:rsid w:val="0ACA197F"/>
    <w:rsid w:val="0ACC7133"/>
    <w:rsid w:val="0AFE299F"/>
    <w:rsid w:val="0B0A4EE6"/>
    <w:rsid w:val="0B245D47"/>
    <w:rsid w:val="0B585547"/>
    <w:rsid w:val="0B64383C"/>
    <w:rsid w:val="0BB3573E"/>
    <w:rsid w:val="0BD62C31"/>
    <w:rsid w:val="0C1C5DD6"/>
    <w:rsid w:val="0CDC5604"/>
    <w:rsid w:val="0D016360"/>
    <w:rsid w:val="0D43757A"/>
    <w:rsid w:val="0DD341C2"/>
    <w:rsid w:val="0DDA0D2C"/>
    <w:rsid w:val="0E2C57A1"/>
    <w:rsid w:val="0E636C57"/>
    <w:rsid w:val="0EC87A33"/>
    <w:rsid w:val="0ED924BE"/>
    <w:rsid w:val="0ED96309"/>
    <w:rsid w:val="0EE91861"/>
    <w:rsid w:val="0EEE3020"/>
    <w:rsid w:val="0F503A5A"/>
    <w:rsid w:val="0F5572A5"/>
    <w:rsid w:val="0F5727DE"/>
    <w:rsid w:val="0F9A02BF"/>
    <w:rsid w:val="0FA64FA3"/>
    <w:rsid w:val="0FAB3DE0"/>
    <w:rsid w:val="102A7E2E"/>
    <w:rsid w:val="108175CA"/>
    <w:rsid w:val="109816DF"/>
    <w:rsid w:val="10FF4C3C"/>
    <w:rsid w:val="11211562"/>
    <w:rsid w:val="112655BB"/>
    <w:rsid w:val="11332717"/>
    <w:rsid w:val="114C4F30"/>
    <w:rsid w:val="11DE7013"/>
    <w:rsid w:val="12093BAD"/>
    <w:rsid w:val="121811C9"/>
    <w:rsid w:val="12C05415"/>
    <w:rsid w:val="13032866"/>
    <w:rsid w:val="130D4391"/>
    <w:rsid w:val="131A369D"/>
    <w:rsid w:val="136705BC"/>
    <w:rsid w:val="141166AC"/>
    <w:rsid w:val="14211F49"/>
    <w:rsid w:val="14CC3840"/>
    <w:rsid w:val="15160683"/>
    <w:rsid w:val="15417794"/>
    <w:rsid w:val="156144BC"/>
    <w:rsid w:val="15B87F2D"/>
    <w:rsid w:val="16137463"/>
    <w:rsid w:val="1642631D"/>
    <w:rsid w:val="16612B9C"/>
    <w:rsid w:val="169F72CB"/>
    <w:rsid w:val="16A971B0"/>
    <w:rsid w:val="16BE1E47"/>
    <w:rsid w:val="177253C0"/>
    <w:rsid w:val="17DF6058"/>
    <w:rsid w:val="17ED46D0"/>
    <w:rsid w:val="182B7D2A"/>
    <w:rsid w:val="184B797D"/>
    <w:rsid w:val="18666660"/>
    <w:rsid w:val="18895C11"/>
    <w:rsid w:val="18AC0339"/>
    <w:rsid w:val="18C24271"/>
    <w:rsid w:val="19024334"/>
    <w:rsid w:val="19D4595C"/>
    <w:rsid w:val="1A123269"/>
    <w:rsid w:val="1A533D8C"/>
    <w:rsid w:val="1A981ABF"/>
    <w:rsid w:val="1AA0263F"/>
    <w:rsid w:val="1AAA2915"/>
    <w:rsid w:val="1B364D60"/>
    <w:rsid w:val="1B4D3645"/>
    <w:rsid w:val="1B7D37E0"/>
    <w:rsid w:val="1BBB78FF"/>
    <w:rsid w:val="1BCE6400"/>
    <w:rsid w:val="1BEA5FCD"/>
    <w:rsid w:val="1C281CCA"/>
    <w:rsid w:val="1CAD5C4C"/>
    <w:rsid w:val="1CD04682"/>
    <w:rsid w:val="1D010737"/>
    <w:rsid w:val="1D032DBE"/>
    <w:rsid w:val="1D336832"/>
    <w:rsid w:val="1D342C3A"/>
    <w:rsid w:val="1DF97785"/>
    <w:rsid w:val="1E2612FC"/>
    <w:rsid w:val="1E276378"/>
    <w:rsid w:val="1EF315BA"/>
    <w:rsid w:val="1F54082A"/>
    <w:rsid w:val="1F69641E"/>
    <w:rsid w:val="1F713148"/>
    <w:rsid w:val="1FB57B5F"/>
    <w:rsid w:val="1FBF5D12"/>
    <w:rsid w:val="2020430B"/>
    <w:rsid w:val="209452FD"/>
    <w:rsid w:val="21260517"/>
    <w:rsid w:val="2165773C"/>
    <w:rsid w:val="21AA4163"/>
    <w:rsid w:val="21D56297"/>
    <w:rsid w:val="22057693"/>
    <w:rsid w:val="220B45FB"/>
    <w:rsid w:val="223360A0"/>
    <w:rsid w:val="22907E14"/>
    <w:rsid w:val="22C504CA"/>
    <w:rsid w:val="230A7776"/>
    <w:rsid w:val="231064A5"/>
    <w:rsid w:val="233E7BBA"/>
    <w:rsid w:val="239724A4"/>
    <w:rsid w:val="2436696D"/>
    <w:rsid w:val="24486182"/>
    <w:rsid w:val="247A5BD6"/>
    <w:rsid w:val="24AA16AC"/>
    <w:rsid w:val="255013C8"/>
    <w:rsid w:val="255A6D2C"/>
    <w:rsid w:val="25BA1229"/>
    <w:rsid w:val="26236BD2"/>
    <w:rsid w:val="27215DF4"/>
    <w:rsid w:val="27397488"/>
    <w:rsid w:val="27760BB9"/>
    <w:rsid w:val="27855555"/>
    <w:rsid w:val="27A2751F"/>
    <w:rsid w:val="27EB31D8"/>
    <w:rsid w:val="28154152"/>
    <w:rsid w:val="281976B6"/>
    <w:rsid w:val="282473C7"/>
    <w:rsid w:val="28C01545"/>
    <w:rsid w:val="28CE09B0"/>
    <w:rsid w:val="293A22CE"/>
    <w:rsid w:val="29477D41"/>
    <w:rsid w:val="297B7E8B"/>
    <w:rsid w:val="299020A1"/>
    <w:rsid w:val="2A032341"/>
    <w:rsid w:val="2A0E5B0E"/>
    <w:rsid w:val="2A4B1DB7"/>
    <w:rsid w:val="2ABD7C20"/>
    <w:rsid w:val="2AC5217D"/>
    <w:rsid w:val="2ADA3454"/>
    <w:rsid w:val="2B6A4497"/>
    <w:rsid w:val="2BC55B39"/>
    <w:rsid w:val="2C066AE0"/>
    <w:rsid w:val="2CAD6C55"/>
    <w:rsid w:val="2CD077D7"/>
    <w:rsid w:val="2CEA61F8"/>
    <w:rsid w:val="2D8F7C42"/>
    <w:rsid w:val="2D951AFB"/>
    <w:rsid w:val="2E6B3F2B"/>
    <w:rsid w:val="2EC6530B"/>
    <w:rsid w:val="2F6A2554"/>
    <w:rsid w:val="30E12562"/>
    <w:rsid w:val="3115795B"/>
    <w:rsid w:val="311C1AD3"/>
    <w:rsid w:val="31456BEB"/>
    <w:rsid w:val="31605B7D"/>
    <w:rsid w:val="31612DB1"/>
    <w:rsid w:val="318A49A8"/>
    <w:rsid w:val="31970A44"/>
    <w:rsid w:val="321665E0"/>
    <w:rsid w:val="325B3210"/>
    <w:rsid w:val="329007D9"/>
    <w:rsid w:val="329B1F49"/>
    <w:rsid w:val="32DD7307"/>
    <w:rsid w:val="33147CE6"/>
    <w:rsid w:val="335E09E9"/>
    <w:rsid w:val="33A00548"/>
    <w:rsid w:val="33AC6322"/>
    <w:rsid w:val="3439694D"/>
    <w:rsid w:val="34516EE5"/>
    <w:rsid w:val="345320E1"/>
    <w:rsid w:val="35275116"/>
    <w:rsid w:val="35C239A1"/>
    <w:rsid w:val="35D005E4"/>
    <w:rsid w:val="35D1418C"/>
    <w:rsid w:val="35F37400"/>
    <w:rsid w:val="363D3C0F"/>
    <w:rsid w:val="363E1541"/>
    <w:rsid w:val="36573053"/>
    <w:rsid w:val="36A67FA0"/>
    <w:rsid w:val="36BB34B9"/>
    <w:rsid w:val="37464610"/>
    <w:rsid w:val="3798061D"/>
    <w:rsid w:val="37C27B03"/>
    <w:rsid w:val="387A6C7E"/>
    <w:rsid w:val="38984EB0"/>
    <w:rsid w:val="38A36DF6"/>
    <w:rsid w:val="39052B68"/>
    <w:rsid w:val="392E24CC"/>
    <w:rsid w:val="395D6464"/>
    <w:rsid w:val="397D1296"/>
    <w:rsid w:val="39BB6F27"/>
    <w:rsid w:val="39D31C98"/>
    <w:rsid w:val="3A2736D2"/>
    <w:rsid w:val="3AC4126A"/>
    <w:rsid w:val="3AE643CE"/>
    <w:rsid w:val="3B0F2A3B"/>
    <w:rsid w:val="3B4066D5"/>
    <w:rsid w:val="3B5404EC"/>
    <w:rsid w:val="3C0042EC"/>
    <w:rsid w:val="3C0F02F1"/>
    <w:rsid w:val="3C44739D"/>
    <w:rsid w:val="3C725E88"/>
    <w:rsid w:val="3C951CEB"/>
    <w:rsid w:val="3CB72D11"/>
    <w:rsid w:val="3CBF663C"/>
    <w:rsid w:val="3D71311A"/>
    <w:rsid w:val="3D896A98"/>
    <w:rsid w:val="3DC87A8D"/>
    <w:rsid w:val="3DFB09DB"/>
    <w:rsid w:val="3E11180D"/>
    <w:rsid w:val="3E8401FC"/>
    <w:rsid w:val="3E940F7D"/>
    <w:rsid w:val="3F0E0AC7"/>
    <w:rsid w:val="3F1026D2"/>
    <w:rsid w:val="3F4756E8"/>
    <w:rsid w:val="3F7F3446"/>
    <w:rsid w:val="3FA93D9F"/>
    <w:rsid w:val="400C5F49"/>
    <w:rsid w:val="401F5C3E"/>
    <w:rsid w:val="404713AB"/>
    <w:rsid w:val="4064171F"/>
    <w:rsid w:val="40B774B3"/>
    <w:rsid w:val="40C63A63"/>
    <w:rsid w:val="40EA56FB"/>
    <w:rsid w:val="41037834"/>
    <w:rsid w:val="41250B55"/>
    <w:rsid w:val="418C1E31"/>
    <w:rsid w:val="41CA7CD2"/>
    <w:rsid w:val="420B22DF"/>
    <w:rsid w:val="4235270E"/>
    <w:rsid w:val="425F778B"/>
    <w:rsid w:val="427778D5"/>
    <w:rsid w:val="42A96C58"/>
    <w:rsid w:val="42FF712E"/>
    <w:rsid w:val="432307B8"/>
    <w:rsid w:val="432A1001"/>
    <w:rsid w:val="43394FCF"/>
    <w:rsid w:val="43790FC1"/>
    <w:rsid w:val="43D0207E"/>
    <w:rsid w:val="44331706"/>
    <w:rsid w:val="444B19CF"/>
    <w:rsid w:val="445642ED"/>
    <w:rsid w:val="446F7A2D"/>
    <w:rsid w:val="447A7409"/>
    <w:rsid w:val="447D0FBB"/>
    <w:rsid w:val="44E15CD4"/>
    <w:rsid w:val="44F24C67"/>
    <w:rsid w:val="45222596"/>
    <w:rsid w:val="452914D7"/>
    <w:rsid w:val="453136A9"/>
    <w:rsid w:val="45827D99"/>
    <w:rsid w:val="463466FB"/>
    <w:rsid w:val="465E3E35"/>
    <w:rsid w:val="470F4080"/>
    <w:rsid w:val="47161849"/>
    <w:rsid w:val="472B1063"/>
    <w:rsid w:val="475F01D5"/>
    <w:rsid w:val="47B072FC"/>
    <w:rsid w:val="47CF4FD6"/>
    <w:rsid w:val="48783EC5"/>
    <w:rsid w:val="48AE790D"/>
    <w:rsid w:val="48D23F22"/>
    <w:rsid w:val="48D909BC"/>
    <w:rsid w:val="48F12E38"/>
    <w:rsid w:val="4903536C"/>
    <w:rsid w:val="49687097"/>
    <w:rsid w:val="49756D85"/>
    <w:rsid w:val="4979722E"/>
    <w:rsid w:val="4984533F"/>
    <w:rsid w:val="49C9058B"/>
    <w:rsid w:val="4A6E03EE"/>
    <w:rsid w:val="4AD13BC7"/>
    <w:rsid w:val="4B090752"/>
    <w:rsid w:val="4B1F4F5F"/>
    <w:rsid w:val="4B4D41D4"/>
    <w:rsid w:val="4B653633"/>
    <w:rsid w:val="4B7E2F51"/>
    <w:rsid w:val="4B930A43"/>
    <w:rsid w:val="4BF70FA7"/>
    <w:rsid w:val="4C211DE9"/>
    <w:rsid w:val="4C757CBC"/>
    <w:rsid w:val="4C903D54"/>
    <w:rsid w:val="4D317A1B"/>
    <w:rsid w:val="4D387C5C"/>
    <w:rsid w:val="4D9011F0"/>
    <w:rsid w:val="4E126D3A"/>
    <w:rsid w:val="4E714C6A"/>
    <w:rsid w:val="4E796E1E"/>
    <w:rsid w:val="4F13449C"/>
    <w:rsid w:val="4F297D4A"/>
    <w:rsid w:val="4F804F51"/>
    <w:rsid w:val="4F881896"/>
    <w:rsid w:val="4F8E345D"/>
    <w:rsid w:val="503E4904"/>
    <w:rsid w:val="50692847"/>
    <w:rsid w:val="508F5DD3"/>
    <w:rsid w:val="509C43C4"/>
    <w:rsid w:val="50D7421A"/>
    <w:rsid w:val="50D744E9"/>
    <w:rsid w:val="50E161BC"/>
    <w:rsid w:val="512111FB"/>
    <w:rsid w:val="5138209E"/>
    <w:rsid w:val="51542485"/>
    <w:rsid w:val="516F18AB"/>
    <w:rsid w:val="51BD1827"/>
    <w:rsid w:val="523A1E14"/>
    <w:rsid w:val="529E4657"/>
    <w:rsid w:val="52B753C1"/>
    <w:rsid w:val="52DD2E1E"/>
    <w:rsid w:val="534E704F"/>
    <w:rsid w:val="536454A1"/>
    <w:rsid w:val="539B6B31"/>
    <w:rsid w:val="53CF1E7C"/>
    <w:rsid w:val="53D02297"/>
    <w:rsid w:val="53E91C39"/>
    <w:rsid w:val="543D53F8"/>
    <w:rsid w:val="54E619FF"/>
    <w:rsid w:val="551B42A4"/>
    <w:rsid w:val="551D67DF"/>
    <w:rsid w:val="5545416E"/>
    <w:rsid w:val="55560EC1"/>
    <w:rsid w:val="55FE4406"/>
    <w:rsid w:val="561673D2"/>
    <w:rsid w:val="566779D8"/>
    <w:rsid w:val="56914A08"/>
    <w:rsid w:val="56E74480"/>
    <w:rsid w:val="56E87D29"/>
    <w:rsid w:val="57AF1DBF"/>
    <w:rsid w:val="57FF1A43"/>
    <w:rsid w:val="57FF3E6E"/>
    <w:rsid w:val="58BF7C36"/>
    <w:rsid w:val="59281F8A"/>
    <w:rsid w:val="592C2B4D"/>
    <w:rsid w:val="597A6232"/>
    <w:rsid w:val="59A12425"/>
    <w:rsid w:val="59C3104F"/>
    <w:rsid w:val="59F0161C"/>
    <w:rsid w:val="59F439CA"/>
    <w:rsid w:val="5A1A68E8"/>
    <w:rsid w:val="5AB40632"/>
    <w:rsid w:val="5B060463"/>
    <w:rsid w:val="5BD42293"/>
    <w:rsid w:val="5BDD766D"/>
    <w:rsid w:val="5C307A8B"/>
    <w:rsid w:val="5C8368D6"/>
    <w:rsid w:val="5C9626D8"/>
    <w:rsid w:val="5D312048"/>
    <w:rsid w:val="5D500321"/>
    <w:rsid w:val="5D902E1F"/>
    <w:rsid w:val="5E0013AF"/>
    <w:rsid w:val="5E532442"/>
    <w:rsid w:val="5EB26960"/>
    <w:rsid w:val="5ECA60E4"/>
    <w:rsid w:val="5EF53CC8"/>
    <w:rsid w:val="5EF84405"/>
    <w:rsid w:val="5F45214B"/>
    <w:rsid w:val="5F6107C3"/>
    <w:rsid w:val="5FB765CD"/>
    <w:rsid w:val="5FCE48AD"/>
    <w:rsid w:val="60331C88"/>
    <w:rsid w:val="605D7B4A"/>
    <w:rsid w:val="6060031F"/>
    <w:rsid w:val="60614D0A"/>
    <w:rsid w:val="61107AD5"/>
    <w:rsid w:val="611976B3"/>
    <w:rsid w:val="612666CE"/>
    <w:rsid w:val="61361570"/>
    <w:rsid w:val="614D6DFD"/>
    <w:rsid w:val="61691F7C"/>
    <w:rsid w:val="618B4015"/>
    <w:rsid w:val="619E1588"/>
    <w:rsid w:val="61C57FB9"/>
    <w:rsid w:val="61E96F29"/>
    <w:rsid w:val="620C4264"/>
    <w:rsid w:val="62B2525D"/>
    <w:rsid w:val="62D2376F"/>
    <w:rsid w:val="63455D65"/>
    <w:rsid w:val="6365113D"/>
    <w:rsid w:val="638A7A02"/>
    <w:rsid w:val="638B41CB"/>
    <w:rsid w:val="63F52765"/>
    <w:rsid w:val="640A42F1"/>
    <w:rsid w:val="642E7568"/>
    <w:rsid w:val="64787261"/>
    <w:rsid w:val="64EC395F"/>
    <w:rsid w:val="64F62857"/>
    <w:rsid w:val="652F0DE7"/>
    <w:rsid w:val="656B002A"/>
    <w:rsid w:val="65B72141"/>
    <w:rsid w:val="65BF1D00"/>
    <w:rsid w:val="66087D37"/>
    <w:rsid w:val="664E6468"/>
    <w:rsid w:val="665D7F78"/>
    <w:rsid w:val="66633782"/>
    <w:rsid w:val="66A148DD"/>
    <w:rsid w:val="66B370FA"/>
    <w:rsid w:val="66B46145"/>
    <w:rsid w:val="66C66513"/>
    <w:rsid w:val="66D91FDE"/>
    <w:rsid w:val="66FC0076"/>
    <w:rsid w:val="671A784B"/>
    <w:rsid w:val="679E48C0"/>
    <w:rsid w:val="68314937"/>
    <w:rsid w:val="68382D66"/>
    <w:rsid w:val="684F1CF5"/>
    <w:rsid w:val="68A3648F"/>
    <w:rsid w:val="68B34299"/>
    <w:rsid w:val="68DA5601"/>
    <w:rsid w:val="68F83862"/>
    <w:rsid w:val="692823E0"/>
    <w:rsid w:val="69370C94"/>
    <w:rsid w:val="69376D7B"/>
    <w:rsid w:val="698353CB"/>
    <w:rsid w:val="69E11460"/>
    <w:rsid w:val="6B131620"/>
    <w:rsid w:val="6B520BFD"/>
    <w:rsid w:val="6BF41431"/>
    <w:rsid w:val="6C1372C1"/>
    <w:rsid w:val="6C3B59F1"/>
    <w:rsid w:val="6C8A547B"/>
    <w:rsid w:val="6C9A398D"/>
    <w:rsid w:val="6CC938CF"/>
    <w:rsid w:val="6CE86177"/>
    <w:rsid w:val="6CF96C8E"/>
    <w:rsid w:val="6D3C12AA"/>
    <w:rsid w:val="6D51421A"/>
    <w:rsid w:val="6DA85A13"/>
    <w:rsid w:val="6DBF58D0"/>
    <w:rsid w:val="6DEC349C"/>
    <w:rsid w:val="6DFC5EB5"/>
    <w:rsid w:val="6E564558"/>
    <w:rsid w:val="6E6B3B38"/>
    <w:rsid w:val="6E7626AB"/>
    <w:rsid w:val="6E7A7577"/>
    <w:rsid w:val="6EBC4EA2"/>
    <w:rsid w:val="6F4B11EA"/>
    <w:rsid w:val="6F6A074D"/>
    <w:rsid w:val="6F717228"/>
    <w:rsid w:val="6F8E19D1"/>
    <w:rsid w:val="6F9F7DAF"/>
    <w:rsid w:val="6FA87620"/>
    <w:rsid w:val="6FC36291"/>
    <w:rsid w:val="70556C38"/>
    <w:rsid w:val="70605573"/>
    <w:rsid w:val="70EE1B56"/>
    <w:rsid w:val="71424947"/>
    <w:rsid w:val="71922E29"/>
    <w:rsid w:val="71AC2D14"/>
    <w:rsid w:val="71EE215A"/>
    <w:rsid w:val="720D65E0"/>
    <w:rsid w:val="72360EE8"/>
    <w:rsid w:val="72646CEB"/>
    <w:rsid w:val="72B90FC4"/>
    <w:rsid w:val="732E26DE"/>
    <w:rsid w:val="73345474"/>
    <w:rsid w:val="7387396F"/>
    <w:rsid w:val="73C76A4A"/>
    <w:rsid w:val="73E532F1"/>
    <w:rsid w:val="74401AB8"/>
    <w:rsid w:val="750077C7"/>
    <w:rsid w:val="751437B2"/>
    <w:rsid w:val="752179EF"/>
    <w:rsid w:val="75952E0A"/>
    <w:rsid w:val="75A339A7"/>
    <w:rsid w:val="75C76111"/>
    <w:rsid w:val="765D56C8"/>
    <w:rsid w:val="766E7E8B"/>
    <w:rsid w:val="769062DB"/>
    <w:rsid w:val="76C6190C"/>
    <w:rsid w:val="7733375C"/>
    <w:rsid w:val="777A72F9"/>
    <w:rsid w:val="777C4347"/>
    <w:rsid w:val="777D392A"/>
    <w:rsid w:val="77857E22"/>
    <w:rsid w:val="779E27EC"/>
    <w:rsid w:val="77E67EF0"/>
    <w:rsid w:val="781F7040"/>
    <w:rsid w:val="783629EC"/>
    <w:rsid w:val="7883527A"/>
    <w:rsid w:val="78AE262D"/>
    <w:rsid w:val="78D10B9C"/>
    <w:rsid w:val="79270A91"/>
    <w:rsid w:val="7A122D59"/>
    <w:rsid w:val="7A304361"/>
    <w:rsid w:val="7ABA1BA8"/>
    <w:rsid w:val="7B7C4A19"/>
    <w:rsid w:val="7BF64FE7"/>
    <w:rsid w:val="7C313C16"/>
    <w:rsid w:val="7C6164C4"/>
    <w:rsid w:val="7C6E7291"/>
    <w:rsid w:val="7C8E0680"/>
    <w:rsid w:val="7CB75A48"/>
    <w:rsid w:val="7CC3658D"/>
    <w:rsid w:val="7CE765F7"/>
    <w:rsid w:val="7D28519D"/>
    <w:rsid w:val="7D38369E"/>
    <w:rsid w:val="7D60687A"/>
    <w:rsid w:val="7D9D61F5"/>
    <w:rsid w:val="7DD96791"/>
    <w:rsid w:val="7DE83587"/>
    <w:rsid w:val="7E15459A"/>
    <w:rsid w:val="7E4E273F"/>
    <w:rsid w:val="7E4E5983"/>
    <w:rsid w:val="7E5342F6"/>
    <w:rsid w:val="7EEE63B7"/>
    <w:rsid w:val="7EF2463D"/>
    <w:rsid w:val="7F1B2E7F"/>
    <w:rsid w:val="7F232D2E"/>
    <w:rsid w:val="7F593C7E"/>
    <w:rsid w:val="7F863FFD"/>
    <w:rsid w:val="7F8E4305"/>
    <w:rsid w:val="7FAC1E0B"/>
    <w:rsid w:val="7FB45BB2"/>
    <w:rsid w:val="7FC75574"/>
    <w:rsid w:val="7FD40763"/>
    <w:rsid w:val="7FE61CF4"/>
    <w:rsid w:val="7FF369C9"/>
    <w:rsid w:val="7FF36EC3"/>
    <w:rsid w:val="DEBB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Indent"/>
    <w:basedOn w:val="1"/>
    <w:qFormat/>
    <w:uiPriority w:val="0"/>
    <w:pPr>
      <w:ind w:firstLine="420" w:firstLineChars="200"/>
    </w:pPr>
  </w:style>
  <w:style w:type="paragraph" w:styleId="4">
    <w:name w:val="annotation text"/>
    <w:basedOn w:val="1"/>
    <w:qFormat/>
    <w:uiPriority w:val="0"/>
    <w:pPr>
      <w:jc w:val="left"/>
    </w:pPr>
  </w:style>
  <w:style w:type="paragraph" w:styleId="5">
    <w:name w:val="Body Text"/>
    <w:basedOn w:val="1"/>
    <w:next w:val="6"/>
    <w:qFormat/>
    <w:uiPriority w:val="0"/>
    <w:rPr>
      <w:rFonts w:eastAsia="仿宋_GB2312"/>
      <w:color w:val="000000"/>
    </w:rPr>
  </w:style>
  <w:style w:type="paragraph" w:styleId="6">
    <w:name w:val="Title"/>
    <w:basedOn w:val="1"/>
    <w:next w:val="1"/>
    <w:qFormat/>
    <w:uiPriority w:val="0"/>
    <w:pPr>
      <w:widowControl/>
      <w:spacing w:before="240" w:after="60" w:line="560" w:lineRule="exact"/>
      <w:jc w:val="center"/>
      <w:outlineLvl w:val="0"/>
    </w:pPr>
    <w:rPr>
      <w:rFonts w:ascii="Arial" w:hAnsi="Arial" w:eastAsia="华文中宋" w:cs="Arial"/>
      <w:b/>
      <w:bCs/>
      <w:color w:val="FF0000"/>
      <w:kern w:val="0"/>
      <w:sz w:val="84"/>
      <w:szCs w:val="32"/>
    </w:rPr>
  </w:style>
  <w:style w:type="paragraph" w:styleId="7">
    <w:name w:val="Balloon Text"/>
    <w:basedOn w:val="1"/>
    <w:link w:val="18"/>
    <w:qFormat/>
    <w:uiPriority w:val="0"/>
    <w:rPr>
      <w:sz w:val="18"/>
      <w:szCs w:val="18"/>
    </w:rPr>
  </w:style>
  <w:style w:type="paragraph" w:styleId="8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Times New Roman"/>
      <w:kern w:val="0"/>
      <w:sz w:val="24"/>
      <w:szCs w:val="24"/>
    </w:rPr>
  </w:style>
  <w:style w:type="paragraph" w:styleId="9">
    <w:name w:val="Normal (Web)"/>
    <w:basedOn w:val="1"/>
    <w:qFormat/>
    <w:uiPriority w:val="99"/>
    <w:rPr>
      <w:rFonts w:ascii="Times New Roman" w:hAnsi="Times New Roman" w:eastAsia="宋体"/>
      <w:sz w:val="24"/>
    </w:rPr>
  </w:style>
  <w:style w:type="table" w:styleId="11">
    <w:name w:val="Table Grid"/>
    <w:basedOn w:val="10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Strong"/>
    <w:basedOn w:val="12"/>
    <w:qFormat/>
    <w:uiPriority w:val="22"/>
    <w:rPr>
      <w:b/>
    </w:rPr>
  </w:style>
  <w:style w:type="paragraph" w:styleId="14">
    <w:name w:val="List Paragraph"/>
    <w:basedOn w:val="1"/>
    <w:qFormat/>
    <w:uiPriority w:val="34"/>
    <w:pPr>
      <w:ind w:firstLine="420" w:firstLineChars="200"/>
    </w:pPr>
  </w:style>
  <w:style w:type="paragraph" w:customStyle="1" w:styleId="15">
    <w:name w:val="_Style 217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customStyle="1" w:styleId="16">
    <w:name w:val="_Style 113"/>
    <w:qFormat/>
    <w:uiPriority w:val="0"/>
    <w:rPr>
      <w:rFonts w:ascii="宋体" w:hAnsi="宋体" w:eastAsia="宋体" w:cs="宋体"/>
      <w:sz w:val="21"/>
      <w:szCs w:val="24"/>
      <w:lang w:val="en-US" w:eastAsia="zh-CN" w:bidi="ar-SA"/>
    </w:rPr>
  </w:style>
  <w:style w:type="paragraph" w:customStyle="1" w:styleId="17">
    <w:name w:val="_Style 471"/>
    <w:basedOn w:val="1"/>
    <w:qFormat/>
    <w:uiPriority w:val="0"/>
  </w:style>
  <w:style w:type="character" w:customStyle="1" w:styleId="18">
    <w:name w:val="批注框文本 字符"/>
    <w:basedOn w:val="12"/>
    <w:link w:val="7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1049</Words>
  <Characters>1097</Characters>
  <Lines>8</Lines>
  <Paragraphs>2</Paragraphs>
  <TotalTime>35</TotalTime>
  <ScaleCrop>false</ScaleCrop>
  <LinksUpToDate>false</LinksUpToDate>
  <CharactersWithSpaces>1154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2022-06-17T22:36:00Z</dcterms:created>
  <dc:creator>Ivin</dc:creator>
  <cp:lastModifiedBy>han</cp:lastModifiedBy>
  <cp:lastPrinted>2022-10-01T02:29:00Z</cp:lastPrinted>
  <dcterms:modified xsi:type="dcterms:W3CDTF">2026-10-30T08:57:26Z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F68E36CE0517490DBEA1DFBD5CD69417_13</vt:lpwstr>
  </property>
  <property fmtid="{D5CDD505-2E9C-101B-9397-08002B2CF9AE}" pid="4" name="KSOTemplateDocerSaveRecord">
    <vt:lpwstr>eyJoZGlkIjoiYTVkN2FiZTA1NjZlMGUxMjcxN2IwMWFhYzQ4NGIxN2YiLCJ1c2VySWQiOiIzODc5ODUwNjQifQ==</vt:lpwstr>
  </property>
</Properties>
</file>