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251954" w14:textId="77777777" w:rsidR="00B47478" w:rsidRPr="003F6FC5" w:rsidRDefault="00B47478" w:rsidP="00194448">
      <w:pPr>
        <w:pStyle w:val="ab"/>
        <w:rPr>
          <w:sz w:val="24"/>
        </w:rPr>
      </w:pPr>
      <w:r w:rsidRPr="000B5F47">
        <w:rPr>
          <w:rFonts w:ascii="宋体" w:eastAsia="宋体" w:hAnsi="宋体" w:cs="宋体" w:hint="eastAsia"/>
          <w:kern w:val="0"/>
          <w:sz w:val="24"/>
          <w:szCs w:val="28"/>
        </w:rPr>
        <w:t>证券代码：6</w:t>
      </w:r>
      <w:r w:rsidRPr="000B5F47">
        <w:rPr>
          <w:rFonts w:ascii="宋体" w:eastAsia="宋体" w:hAnsi="宋体" w:cs="宋体"/>
          <w:kern w:val="0"/>
          <w:sz w:val="24"/>
          <w:szCs w:val="28"/>
        </w:rPr>
        <w:t>88628</w:t>
      </w:r>
      <w:r w:rsidRPr="000B5F47">
        <w:rPr>
          <w:rFonts w:ascii="宋体" w:eastAsia="宋体" w:hAnsi="宋体" w:cs="宋体" w:hint="eastAsia"/>
          <w:kern w:val="0"/>
          <w:sz w:val="24"/>
          <w:szCs w:val="28"/>
        </w:rPr>
        <w:t xml:space="preserve">   </w:t>
      </w:r>
      <w:r w:rsidRPr="003F6FC5">
        <w:rPr>
          <w:rFonts w:hint="eastAsia"/>
          <w:sz w:val="24"/>
        </w:rPr>
        <w:t xml:space="preserve">                  </w:t>
      </w:r>
      <w:r w:rsidR="00A15822" w:rsidRPr="003F6FC5">
        <w:rPr>
          <w:sz w:val="24"/>
        </w:rPr>
        <w:t xml:space="preserve">  </w:t>
      </w:r>
      <w:r w:rsidR="003F6FC5">
        <w:rPr>
          <w:sz w:val="24"/>
        </w:rPr>
        <w:t xml:space="preserve">            </w:t>
      </w:r>
      <w:r w:rsidRPr="003F6FC5">
        <w:rPr>
          <w:sz w:val="24"/>
        </w:rPr>
        <w:t xml:space="preserve"> </w:t>
      </w:r>
      <w:r w:rsidRPr="003F6FC5">
        <w:rPr>
          <w:rFonts w:hint="eastAsia"/>
          <w:sz w:val="24"/>
        </w:rPr>
        <w:t>证券简称：优利德</w:t>
      </w:r>
    </w:p>
    <w:p w14:paraId="0F49832F" w14:textId="77777777" w:rsidR="00326FEC" w:rsidRPr="00A15822" w:rsidRDefault="00B47478" w:rsidP="00B47478">
      <w:pPr>
        <w:jc w:val="center"/>
        <w:rPr>
          <w:rFonts w:ascii="黑体" w:eastAsia="黑体" w:hAnsi="黑体" w:cs="宋体"/>
          <w:b/>
          <w:bCs/>
          <w:sz w:val="32"/>
          <w:szCs w:val="32"/>
        </w:rPr>
      </w:pPr>
      <w:r w:rsidRPr="00A15822">
        <w:rPr>
          <w:rFonts w:ascii="黑体" w:eastAsia="黑体" w:hAnsi="黑体" w:cs="宋体" w:hint="eastAsia"/>
          <w:b/>
          <w:bCs/>
          <w:sz w:val="32"/>
          <w:szCs w:val="32"/>
        </w:rPr>
        <w:t>优利德科技(中国)股份有限公司</w:t>
      </w:r>
    </w:p>
    <w:p w14:paraId="123A697C" w14:textId="77777777" w:rsidR="00D636DC" w:rsidRDefault="00B47478" w:rsidP="00D636DC">
      <w:pPr>
        <w:jc w:val="center"/>
        <w:rPr>
          <w:rFonts w:ascii="黑体" w:eastAsia="黑体" w:hAnsi="黑体" w:cs="宋体"/>
          <w:b/>
          <w:bCs/>
          <w:sz w:val="32"/>
          <w:szCs w:val="32"/>
        </w:rPr>
      </w:pPr>
      <w:r w:rsidRPr="00A15822">
        <w:rPr>
          <w:rFonts w:ascii="黑体" w:eastAsia="黑体" w:hAnsi="黑体" w:cs="宋体" w:hint="eastAsia"/>
          <w:b/>
          <w:bCs/>
          <w:sz w:val="32"/>
          <w:szCs w:val="32"/>
        </w:rPr>
        <w:t>投资者关系活动记录表</w:t>
      </w:r>
    </w:p>
    <w:p w14:paraId="65ED717E" w14:textId="201F8371" w:rsidR="00F448B7" w:rsidRPr="00F448B7" w:rsidRDefault="006E2F2E" w:rsidP="00C62C5A">
      <w:pPr>
        <w:spacing w:line="240" w:lineRule="atLeast"/>
        <w:jc w:val="right"/>
        <w:rPr>
          <w:rFonts w:ascii="宋体" w:eastAsia="宋体" w:hAnsi="宋体" w:cs="宋体"/>
          <w:kern w:val="0"/>
          <w:sz w:val="24"/>
          <w:szCs w:val="28"/>
        </w:rPr>
      </w:pPr>
      <w:r w:rsidRPr="00F448B7">
        <w:rPr>
          <w:rFonts w:ascii="宋体" w:eastAsia="宋体" w:hAnsi="宋体" w:cs="宋体"/>
          <w:kern w:val="0"/>
          <w:sz w:val="24"/>
          <w:szCs w:val="28"/>
        </w:rPr>
        <w:t xml:space="preserve"> </w:t>
      </w:r>
      <w:r w:rsidR="00C62C5A" w:rsidRPr="00F448B7">
        <w:rPr>
          <w:rFonts w:ascii="宋体" w:eastAsia="宋体" w:hAnsi="宋体" w:cs="宋体" w:hint="eastAsia"/>
          <w:kern w:val="0"/>
          <w:sz w:val="24"/>
          <w:szCs w:val="28"/>
        </w:rPr>
        <w:t>编号：2</w:t>
      </w:r>
      <w:r w:rsidR="00C62C5A" w:rsidRPr="00F448B7">
        <w:rPr>
          <w:rFonts w:ascii="宋体" w:eastAsia="宋体" w:hAnsi="宋体" w:cs="宋体"/>
          <w:kern w:val="0"/>
          <w:sz w:val="24"/>
          <w:szCs w:val="28"/>
        </w:rPr>
        <w:t>02</w:t>
      </w:r>
      <w:r w:rsidR="002139F6">
        <w:rPr>
          <w:rFonts w:ascii="宋体" w:eastAsia="宋体" w:hAnsi="宋体" w:cs="宋体"/>
          <w:kern w:val="0"/>
          <w:sz w:val="24"/>
          <w:szCs w:val="28"/>
        </w:rPr>
        <w:t>6</w:t>
      </w:r>
      <w:r w:rsidR="00C62C5A" w:rsidRPr="00F448B7">
        <w:rPr>
          <w:rFonts w:ascii="宋体" w:eastAsia="宋体" w:hAnsi="宋体" w:cs="宋体" w:hint="eastAsia"/>
          <w:kern w:val="0"/>
          <w:sz w:val="24"/>
          <w:szCs w:val="28"/>
        </w:rPr>
        <w:t>-</w:t>
      </w:r>
      <w:r w:rsidR="00F45DEC">
        <w:rPr>
          <w:rFonts w:ascii="宋体" w:eastAsia="宋体" w:hAnsi="宋体" w:cs="宋体"/>
          <w:kern w:val="0"/>
          <w:sz w:val="24"/>
          <w:szCs w:val="28"/>
        </w:rPr>
        <w:t>0</w:t>
      </w:r>
      <w:r w:rsidR="004353F6">
        <w:rPr>
          <w:rFonts w:ascii="宋体" w:eastAsia="宋体" w:hAnsi="宋体" w:cs="宋体"/>
          <w:kern w:val="0"/>
          <w:sz w:val="24"/>
          <w:szCs w:val="28"/>
        </w:rPr>
        <w:t>5</w:t>
      </w:r>
    </w:p>
    <w:p w14:paraId="6127D87F" w14:textId="77777777" w:rsidR="00B47478" w:rsidRPr="00326FEC" w:rsidRDefault="00B47478" w:rsidP="00F448B7">
      <w:pPr>
        <w:spacing w:line="240" w:lineRule="atLeast"/>
        <w:rPr>
          <w:rFonts w:asciiTheme="minorEastAsia" w:hAnsiTheme="minorEastAsia"/>
        </w:rPr>
      </w:pPr>
      <w:r w:rsidRPr="00326FEC">
        <w:rPr>
          <w:rFonts w:ascii="仿宋" w:eastAsia="仿宋" w:hAnsi="仿宋" w:cs="宋体" w:hint="eastAsia"/>
          <w:b/>
          <w:bCs/>
          <w:sz w:val="32"/>
          <w:szCs w:val="32"/>
        </w:rPr>
        <w:t xml:space="preserve"> </w:t>
      </w:r>
      <w:r w:rsidRPr="00326FEC">
        <w:rPr>
          <w:rFonts w:ascii="仿宋" w:eastAsia="仿宋" w:hAnsi="仿宋" w:cs="宋体"/>
          <w:b/>
          <w:bCs/>
          <w:sz w:val="32"/>
          <w:szCs w:val="32"/>
        </w:rPr>
        <w:t xml:space="preserve">                                              </w:t>
      </w:r>
      <w:r>
        <w:t xml:space="preserve">                </w:t>
      </w:r>
      <w:r w:rsidRPr="00B47478">
        <w:rPr>
          <w:rFonts w:asciiTheme="minorEastAsia" w:hAnsiTheme="minorEastAsia"/>
          <w:sz w:val="24"/>
        </w:rPr>
        <w:t xml:space="preserve"> </w:t>
      </w:r>
    </w:p>
    <w:tbl>
      <w:tblPr>
        <w:tblStyle w:val="a3"/>
        <w:tblW w:w="9216" w:type="dxa"/>
        <w:jc w:val="center"/>
        <w:tblLayout w:type="fixed"/>
        <w:tblLook w:val="04A0" w:firstRow="1" w:lastRow="0" w:firstColumn="1" w:lastColumn="0" w:noHBand="0" w:noVBand="1"/>
      </w:tblPr>
      <w:tblGrid>
        <w:gridCol w:w="1980"/>
        <w:gridCol w:w="7236"/>
      </w:tblGrid>
      <w:tr w:rsidR="00B47478" w:rsidRPr="004628D7" w14:paraId="32E96285" w14:textId="77777777" w:rsidTr="008E1F5E">
        <w:trPr>
          <w:trHeight w:val="1364"/>
          <w:jc w:val="center"/>
        </w:trPr>
        <w:tc>
          <w:tcPr>
            <w:tcW w:w="1980" w:type="dxa"/>
            <w:vAlign w:val="center"/>
          </w:tcPr>
          <w:p w14:paraId="50A9654A" w14:textId="77777777" w:rsidR="00B47478" w:rsidRPr="00A15822" w:rsidRDefault="00B47478" w:rsidP="004F1389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A15822"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t>投资者关系活动类别</w:t>
            </w:r>
          </w:p>
        </w:tc>
        <w:tc>
          <w:tcPr>
            <w:tcW w:w="7236" w:type="dxa"/>
            <w:vAlign w:val="center"/>
          </w:tcPr>
          <w:p w14:paraId="0D9FA9F8" w14:textId="19C4606A" w:rsidR="00B47478" w:rsidRPr="00A15822" w:rsidRDefault="00F45DEC" w:rsidP="00413FAC">
            <w:pPr>
              <w:wordWrap w:val="0"/>
              <w:spacing w:line="360" w:lineRule="auto"/>
              <w:rPr>
                <w:rFonts w:ascii="宋体" w:eastAsia="宋体" w:hAnsi="宋体" w:cs="宋体"/>
                <w:sz w:val="24"/>
                <w:szCs w:val="28"/>
              </w:rPr>
            </w:pPr>
            <w:r>
              <w:rPr>
                <w:rFonts w:ascii="宋体" w:eastAsia="宋体" w:hAnsi="宋体" w:cs="宋体"/>
                <w:sz w:val="24"/>
                <w:szCs w:val="28"/>
              </w:rPr>
              <w:sym w:font="Wingdings" w:char="F0A8"/>
            </w:r>
            <w:r w:rsidR="00B47478" w:rsidRPr="00A15822">
              <w:rPr>
                <w:rFonts w:ascii="宋体" w:eastAsia="宋体" w:hAnsi="宋体" w:cs="宋体" w:hint="eastAsia"/>
                <w:sz w:val="24"/>
                <w:szCs w:val="28"/>
              </w:rPr>
              <w:t>特定对象调研</w:t>
            </w:r>
            <w:r w:rsidR="00E23E01">
              <w:rPr>
                <w:rFonts w:ascii="宋体" w:eastAsia="宋体" w:hAnsi="宋体" w:cs="宋体" w:hint="eastAsia"/>
                <w:sz w:val="24"/>
                <w:szCs w:val="28"/>
              </w:rPr>
              <w:t xml:space="preserve"> </w:t>
            </w:r>
            <w:r w:rsidR="00B47478" w:rsidRPr="00A15822">
              <w:rPr>
                <w:rFonts w:ascii="宋体" w:eastAsia="宋体" w:hAnsi="宋体" w:cs="宋体" w:hint="eastAsia"/>
                <w:sz w:val="24"/>
                <w:szCs w:val="28"/>
              </w:rPr>
              <w:t xml:space="preserve"> </w:t>
            </w:r>
            <w:r w:rsidR="00F40DB3">
              <w:rPr>
                <w:rFonts w:ascii="宋体" w:eastAsia="宋体" w:hAnsi="宋体" w:cs="宋体"/>
                <w:sz w:val="24"/>
                <w:szCs w:val="28"/>
              </w:rPr>
              <w:t xml:space="preserve"> </w:t>
            </w:r>
            <w:r w:rsidR="006F3722">
              <w:rPr>
                <w:rFonts w:ascii="宋体" w:eastAsia="宋体" w:hAnsi="宋体" w:cs="宋体"/>
                <w:sz w:val="24"/>
                <w:szCs w:val="28"/>
              </w:rPr>
              <w:t xml:space="preserve"> </w:t>
            </w:r>
            <w:r w:rsidR="00B47478" w:rsidRPr="00A15822">
              <w:rPr>
                <w:rFonts w:ascii="宋体" w:eastAsia="宋体" w:hAnsi="宋体" w:cs="宋体" w:hint="eastAsia"/>
                <w:sz w:val="24"/>
                <w:szCs w:val="28"/>
              </w:rPr>
              <w:t xml:space="preserve"> </w:t>
            </w:r>
            <w:r w:rsidR="00B47478" w:rsidRPr="00A15822">
              <w:rPr>
                <w:rFonts w:ascii="宋体" w:eastAsia="宋体" w:hAnsi="宋体" w:cs="宋体" w:hint="eastAsia"/>
                <w:sz w:val="24"/>
                <w:szCs w:val="28"/>
              </w:rPr>
              <w:sym w:font="Wingdings" w:char="00A8"/>
            </w:r>
            <w:r w:rsidR="00A05B82">
              <w:rPr>
                <w:rFonts w:ascii="宋体" w:eastAsia="宋体" w:hAnsi="宋体" w:cs="宋体" w:hint="eastAsia"/>
                <w:sz w:val="24"/>
                <w:szCs w:val="28"/>
              </w:rPr>
              <w:t>分析</w:t>
            </w:r>
            <w:proofErr w:type="gramStart"/>
            <w:r w:rsidR="00A05B82">
              <w:rPr>
                <w:rFonts w:ascii="宋体" w:eastAsia="宋体" w:hAnsi="宋体" w:cs="宋体" w:hint="eastAsia"/>
                <w:sz w:val="24"/>
                <w:szCs w:val="28"/>
              </w:rPr>
              <w:t>师会议</w:t>
            </w:r>
            <w:proofErr w:type="gramEnd"/>
            <w:r w:rsidR="00B47478" w:rsidRPr="00A15822">
              <w:rPr>
                <w:rFonts w:ascii="宋体" w:eastAsia="宋体" w:hAnsi="宋体" w:cs="宋体" w:hint="eastAsia"/>
                <w:sz w:val="24"/>
                <w:szCs w:val="28"/>
              </w:rPr>
              <w:t xml:space="preserve">   </w:t>
            </w:r>
            <w:r w:rsidR="00A05B82">
              <w:rPr>
                <w:rFonts w:ascii="宋体" w:eastAsia="宋体" w:hAnsi="宋体" w:cs="宋体"/>
                <w:sz w:val="24"/>
                <w:szCs w:val="28"/>
              </w:rPr>
              <w:t xml:space="preserve"> </w:t>
            </w:r>
            <w:r>
              <w:rPr>
                <w:rFonts w:ascii="宋体" w:eastAsia="宋体" w:hAnsi="宋体" w:cs="宋体"/>
                <w:sz w:val="24"/>
                <w:szCs w:val="28"/>
              </w:rPr>
              <w:sym w:font="Wingdings" w:char="F0A8"/>
            </w:r>
            <w:r w:rsidR="00B47478" w:rsidRPr="00A15822">
              <w:rPr>
                <w:rFonts w:ascii="宋体" w:eastAsia="宋体" w:hAnsi="宋体" w:cs="宋体" w:hint="eastAsia"/>
                <w:sz w:val="24"/>
                <w:szCs w:val="28"/>
              </w:rPr>
              <w:t>现场参观</w:t>
            </w:r>
          </w:p>
          <w:p w14:paraId="414839A7" w14:textId="684B6E0A" w:rsidR="00B47478" w:rsidRPr="00A15822" w:rsidRDefault="00B47478" w:rsidP="00413FAC">
            <w:pPr>
              <w:wordWrap w:val="0"/>
              <w:spacing w:line="360" w:lineRule="auto"/>
              <w:rPr>
                <w:rFonts w:ascii="宋体" w:eastAsia="宋体" w:hAnsi="宋体" w:cs="宋体"/>
                <w:sz w:val="24"/>
                <w:szCs w:val="28"/>
              </w:rPr>
            </w:pPr>
            <w:r w:rsidRPr="00A15822">
              <w:rPr>
                <w:rFonts w:ascii="宋体" w:eastAsia="宋体" w:hAnsi="宋体" w:cs="宋体"/>
                <w:sz w:val="24"/>
                <w:szCs w:val="28"/>
              </w:rPr>
              <w:sym w:font="Wingdings" w:char="00A8"/>
            </w:r>
            <w:r w:rsidRPr="00A15822">
              <w:rPr>
                <w:rFonts w:ascii="宋体" w:eastAsia="宋体" w:hAnsi="宋体" w:cs="宋体" w:hint="eastAsia"/>
                <w:sz w:val="24"/>
                <w:szCs w:val="28"/>
              </w:rPr>
              <w:t xml:space="preserve">媒体采访     </w:t>
            </w:r>
            <w:r w:rsidR="00A31DB3">
              <w:rPr>
                <w:rFonts w:ascii="宋体" w:eastAsia="宋体" w:hAnsi="宋体" w:cs="宋体"/>
                <w:sz w:val="24"/>
                <w:szCs w:val="28"/>
              </w:rPr>
              <w:t xml:space="preserve"> </w:t>
            </w:r>
            <w:r w:rsidRPr="00A15822">
              <w:rPr>
                <w:rFonts w:ascii="宋体" w:eastAsia="宋体" w:hAnsi="宋体" w:cs="宋体" w:hint="eastAsia"/>
                <w:sz w:val="24"/>
                <w:szCs w:val="28"/>
              </w:rPr>
              <w:t xml:space="preserve">  </w:t>
            </w:r>
            <w:r w:rsidRPr="00A15822">
              <w:rPr>
                <w:rFonts w:ascii="宋体" w:eastAsia="宋体" w:hAnsi="宋体" w:cs="宋体"/>
                <w:sz w:val="24"/>
                <w:szCs w:val="28"/>
              </w:rPr>
              <w:t xml:space="preserve"> </w:t>
            </w:r>
            <w:r w:rsidR="00106170" w:rsidRPr="00A15822">
              <w:rPr>
                <w:rFonts w:ascii="宋体" w:eastAsia="宋体" w:hAnsi="宋体" w:cs="宋体" w:hint="eastAsia"/>
                <w:sz w:val="24"/>
                <w:szCs w:val="28"/>
              </w:rPr>
              <w:sym w:font="Wingdings" w:char="00A8"/>
            </w:r>
            <w:r w:rsidRPr="00A15822">
              <w:rPr>
                <w:rFonts w:ascii="宋体" w:eastAsia="宋体" w:hAnsi="宋体" w:cs="宋体" w:hint="eastAsia"/>
                <w:sz w:val="24"/>
                <w:szCs w:val="28"/>
              </w:rPr>
              <w:t xml:space="preserve">业绩说明会    </w:t>
            </w:r>
            <w:bookmarkStart w:id="0" w:name="OLE_LINK1"/>
            <w:bookmarkStart w:id="1" w:name="OLE_LINK2"/>
            <w:r w:rsidRPr="00A15822">
              <w:rPr>
                <w:rFonts w:ascii="宋体" w:eastAsia="宋体" w:hAnsi="宋体" w:cs="宋体" w:hint="eastAsia"/>
                <w:sz w:val="24"/>
                <w:szCs w:val="28"/>
              </w:rPr>
              <w:sym w:font="Wingdings" w:char="00A8"/>
            </w:r>
            <w:bookmarkEnd w:id="0"/>
            <w:bookmarkEnd w:id="1"/>
            <w:r w:rsidRPr="00A15822">
              <w:rPr>
                <w:rFonts w:ascii="宋体" w:eastAsia="宋体" w:hAnsi="宋体" w:cs="宋体" w:hint="eastAsia"/>
                <w:sz w:val="24"/>
                <w:szCs w:val="28"/>
              </w:rPr>
              <w:t>新闻发布会</w:t>
            </w:r>
          </w:p>
          <w:p w14:paraId="0AD89C1B" w14:textId="6781037D" w:rsidR="00B47478" w:rsidRPr="00A15822" w:rsidRDefault="00B47478" w:rsidP="00413FAC">
            <w:pPr>
              <w:spacing w:line="360" w:lineRule="auto"/>
              <w:rPr>
                <w:rFonts w:ascii="宋体" w:eastAsia="宋体" w:hAnsi="宋体" w:cs="宋体"/>
                <w:sz w:val="24"/>
                <w:szCs w:val="28"/>
              </w:rPr>
            </w:pPr>
            <w:r w:rsidRPr="00A15822">
              <w:rPr>
                <w:rFonts w:ascii="宋体" w:eastAsia="宋体" w:hAnsi="宋体" w:cs="宋体" w:hint="eastAsia"/>
                <w:sz w:val="24"/>
                <w:szCs w:val="28"/>
              </w:rPr>
              <w:sym w:font="Wingdings" w:char="00A8"/>
            </w:r>
            <w:r w:rsidRPr="00A15822">
              <w:rPr>
                <w:rFonts w:ascii="宋体" w:eastAsia="宋体" w:hAnsi="宋体" w:cs="宋体" w:hint="eastAsia"/>
                <w:sz w:val="24"/>
                <w:szCs w:val="28"/>
              </w:rPr>
              <w:t xml:space="preserve">路演活动    </w:t>
            </w:r>
            <w:r w:rsidRPr="00A15822">
              <w:rPr>
                <w:rFonts w:ascii="宋体" w:eastAsia="宋体" w:hAnsi="宋体" w:cs="宋体"/>
                <w:sz w:val="24"/>
                <w:szCs w:val="28"/>
              </w:rPr>
              <w:t xml:space="preserve"> </w:t>
            </w:r>
            <w:r w:rsidR="000E7428">
              <w:rPr>
                <w:rFonts w:ascii="宋体" w:eastAsia="宋体" w:hAnsi="宋体" w:cs="宋体"/>
                <w:sz w:val="24"/>
                <w:szCs w:val="28"/>
              </w:rPr>
              <w:t xml:space="preserve"> </w:t>
            </w:r>
            <w:r w:rsidR="00A31DB3">
              <w:rPr>
                <w:rFonts w:ascii="宋体" w:eastAsia="宋体" w:hAnsi="宋体" w:cs="宋体"/>
                <w:sz w:val="24"/>
                <w:szCs w:val="28"/>
              </w:rPr>
              <w:t xml:space="preserve"> </w:t>
            </w:r>
            <w:r w:rsidRPr="00A15822">
              <w:rPr>
                <w:rFonts w:ascii="宋体" w:eastAsia="宋体" w:hAnsi="宋体" w:cs="宋体"/>
                <w:sz w:val="24"/>
                <w:szCs w:val="28"/>
              </w:rPr>
              <w:t xml:space="preserve">  </w:t>
            </w:r>
            <w:r w:rsidR="000E5DA5" w:rsidRPr="00A15822">
              <w:rPr>
                <w:rFonts w:ascii="宋体" w:eastAsia="宋体" w:hAnsi="宋体" w:cs="宋体" w:hint="eastAsia"/>
                <w:sz w:val="24"/>
                <w:szCs w:val="28"/>
              </w:rPr>
              <w:sym w:font="Wingdings" w:char="00FE"/>
            </w:r>
            <w:r w:rsidR="00326FEC" w:rsidRPr="00A15822">
              <w:rPr>
                <w:rFonts w:ascii="宋体" w:eastAsia="宋体" w:hAnsi="宋体" w:cs="宋体" w:hint="eastAsia"/>
                <w:sz w:val="24"/>
                <w:szCs w:val="28"/>
              </w:rPr>
              <w:t>其他</w:t>
            </w:r>
            <w:r w:rsidR="00984F0A" w:rsidRPr="00A15822">
              <w:rPr>
                <w:rFonts w:ascii="宋体" w:eastAsia="宋体" w:hAnsi="宋体" w:cs="宋体" w:hint="eastAsia"/>
                <w:sz w:val="24"/>
                <w:szCs w:val="28"/>
              </w:rPr>
              <w:t xml:space="preserve"> </w:t>
            </w:r>
            <w:r w:rsidR="00D900A5">
              <w:rPr>
                <w:rFonts w:ascii="宋体" w:eastAsia="宋体" w:hAnsi="宋体" w:cs="宋体"/>
                <w:sz w:val="24"/>
                <w:szCs w:val="28"/>
                <w:u w:val="single"/>
              </w:rPr>
              <w:t xml:space="preserve"> </w:t>
            </w:r>
            <w:r w:rsidR="004628D7" w:rsidRPr="004628D7">
              <w:rPr>
                <w:rFonts w:ascii="宋体" w:eastAsia="宋体" w:hAnsi="宋体" w:cs="宋体" w:hint="eastAsia"/>
                <w:sz w:val="24"/>
                <w:szCs w:val="28"/>
                <w:u w:val="single"/>
              </w:rPr>
              <w:t>线上交流会</w:t>
            </w:r>
            <w:r w:rsidR="00844931">
              <w:rPr>
                <w:rFonts w:ascii="宋体" w:eastAsia="宋体" w:hAnsi="宋体" w:cs="宋体"/>
                <w:sz w:val="24"/>
                <w:szCs w:val="28"/>
                <w:u w:val="single"/>
              </w:rPr>
              <w:t xml:space="preserve">  </w:t>
            </w:r>
            <w:r w:rsidR="00D900A5">
              <w:rPr>
                <w:rFonts w:ascii="宋体" w:eastAsia="宋体" w:hAnsi="宋体" w:cs="宋体"/>
                <w:sz w:val="24"/>
                <w:szCs w:val="28"/>
                <w:u w:val="single"/>
              </w:rPr>
              <w:t xml:space="preserve">  </w:t>
            </w:r>
          </w:p>
        </w:tc>
      </w:tr>
      <w:tr w:rsidR="00296F93" w:rsidRPr="00A15822" w14:paraId="07D7B44E" w14:textId="77777777" w:rsidTr="008E1F5E">
        <w:trPr>
          <w:trHeight w:val="936"/>
          <w:jc w:val="center"/>
        </w:trPr>
        <w:tc>
          <w:tcPr>
            <w:tcW w:w="1980" w:type="dxa"/>
            <w:vAlign w:val="center"/>
          </w:tcPr>
          <w:p w14:paraId="3E755053" w14:textId="77777777" w:rsidR="00296F93" w:rsidRPr="00A15822" w:rsidRDefault="00296F93" w:rsidP="00296F93">
            <w:pPr>
              <w:spacing w:line="400" w:lineRule="exact"/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A15822"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t>参与单位名称</w:t>
            </w:r>
          </w:p>
        </w:tc>
        <w:tc>
          <w:tcPr>
            <w:tcW w:w="7236" w:type="dxa"/>
            <w:vAlign w:val="center"/>
          </w:tcPr>
          <w:p w14:paraId="359748FC" w14:textId="228B3BE1" w:rsidR="00331575" w:rsidRPr="00B975F8" w:rsidRDefault="00B975F8" w:rsidP="00B975F8">
            <w:pPr>
              <w:rPr>
                <w:rFonts w:ascii="宋体" w:eastAsia="宋体" w:hAnsi="宋体"/>
                <w:sz w:val="24"/>
              </w:rPr>
            </w:pP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圆信永丰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基金管理有限公司、摩根士丹利基金管理（中国）有限公司、华夏基金北京区、富国基金管理有限公司、中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银基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金管理有限公司、淳厚基金管理有限公司、华泰证券（上海）资产管理有限公司、汇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丰晋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信基金管理有限公司、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创金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合信基金管理有限公司、平安基金管理有限公司、兴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银基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金管理有限责任公司、华安基金管理有限公司、诺安基金广深区、鹏华基金广深区、上海理成资产管理有限公司、广州市圆石投资管理有限公司、太平基金管理有限公司、招银理财广深区、长城基金管理有限公司、博时基金北京区、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永赢基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金管理有限公司、宁银理财有限责任公司、招银理财上海区、太平资产管理有限公司、上海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于翼资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产管理合伙企业（有限合伙）、Anatole Investment Management、华夏理财有限责任公司、诺德基金管理有限公司、光大永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明资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产管理股份有限公司、江苏瑞华投资控股集团有限公司、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浙商证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券自营、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浙商基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金管理有限公司、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浦银安盛基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金管理有限公司、中国人寿养老保险股份有限公司、湖南源乘私募基金管理有限公司、建信理财有限责任公司、上海东方证券资产管理有限公司、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汇添富基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金管理股份有限公司、中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银资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产管理有限公司、北京禹田资产管理有限公司、建信基金管理有限责任公司、南方基金广深区、中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金资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管、融通基金广深区、华宝基金管理有限公司、上海趣时资产管理有限公司、银河基金管理有限公司、申万菱信基金管理有限公司、景林资产管理公司、富荣基金管理有限公司、中欧基金上海区、嘉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实基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金北京区、太平洋资产管理有限责任公司、国联基金管理有限公司、兴业基金管理有限公司、太平养老保险股份有限公司、IDG Capital Management、东北机械、国海机械、兴业机械、西南证券、上海非马投资管理有限公司、富安达基金管理有限公司、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信达澳亚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基金广深区、农银汇理基金管理有限公司、前海开源基金管理有限公司、东方证券股份有限公司、淡水泉（北京）投资管理有限公司、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信银理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财有限责任公司、东方基金管理股份有限公司、工银安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盛资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产管理有限公司、摩根基金管理(中国)有限公司、长城财富保险资产管理股份有限公司、长信基金管理有限责任公司、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浦银理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财有限责任公司、光大保德信基金管理有限公司、海富通基金管理有限公司、银华基金上海区、国海富兰克林基金管理有限公司、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睿远基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金管理有限公司、国泰海通资产管理有限公司、安联保险资产管理有限公司、南方基金北京区、东方阿尔法基金管理有限公司、国金基</w:t>
            </w:r>
            <w:r w:rsidRPr="00B975F8">
              <w:rPr>
                <w:rFonts w:ascii="宋体" w:eastAsia="宋体" w:hAnsi="宋体" w:hint="eastAsia"/>
                <w:sz w:val="24"/>
              </w:rPr>
              <w:lastRenderedPageBreak/>
              <w:t>金管理有限公司、南方基金上海区、江信基金管理有限公司、上海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高毅资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产管理合伙企业（有限合伙）、中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信保诚基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金管理有限公司、上海鹤禧私募基金管理有限公司、海通证券股份有限公司、华泰机械、国联民生机械、中信机械、阳光资产管理股份有限公司、上海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复胜资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产管理合伙企业（有限合伙）、上海常春藤私募基金管理有限公司、中银机械、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红年资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产、申万机械、国信机械、国泰海通机械、长城机械、招商机械、华鑫信托、中泰机械、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錾义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创投、中金机械、华福、长江机械、尚正基金、西部机械、山西证券、银河机械、财通机械、</w:t>
            </w:r>
            <w:proofErr w:type="gramStart"/>
            <w:r w:rsidRPr="00B975F8">
              <w:rPr>
                <w:rFonts w:ascii="宋体" w:eastAsia="宋体" w:hAnsi="宋体" w:hint="eastAsia"/>
                <w:sz w:val="24"/>
              </w:rPr>
              <w:t>浙商证</w:t>
            </w:r>
            <w:proofErr w:type="gramEnd"/>
            <w:r w:rsidRPr="00B975F8">
              <w:rPr>
                <w:rFonts w:ascii="宋体" w:eastAsia="宋体" w:hAnsi="宋体" w:hint="eastAsia"/>
                <w:sz w:val="24"/>
              </w:rPr>
              <w:t>券、太平洋机械、CICC、国海证券、华源、广发机械、国投机械、天风机械、光大证券、西南机械、光大机械、东吴机械、野村东方、水木清源私募基金</w:t>
            </w:r>
          </w:p>
        </w:tc>
      </w:tr>
      <w:tr w:rsidR="00296F93" w:rsidRPr="00A15822" w14:paraId="743B0060" w14:textId="77777777" w:rsidTr="008E1F5E">
        <w:trPr>
          <w:trHeight w:val="413"/>
          <w:jc w:val="center"/>
        </w:trPr>
        <w:tc>
          <w:tcPr>
            <w:tcW w:w="1980" w:type="dxa"/>
            <w:vAlign w:val="center"/>
          </w:tcPr>
          <w:p w14:paraId="792CD61F" w14:textId="77777777" w:rsidR="00296F93" w:rsidRPr="00A15822" w:rsidRDefault="00296F93" w:rsidP="00296F93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A15822"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lastRenderedPageBreak/>
              <w:t>时间</w:t>
            </w:r>
          </w:p>
        </w:tc>
        <w:tc>
          <w:tcPr>
            <w:tcW w:w="7236" w:type="dxa"/>
            <w:vAlign w:val="center"/>
          </w:tcPr>
          <w:p w14:paraId="481F4F88" w14:textId="469F1554" w:rsidR="00296F93" w:rsidRPr="00A15822" w:rsidRDefault="00296F93" w:rsidP="00296F93">
            <w:pPr>
              <w:jc w:val="center"/>
              <w:rPr>
                <w:rFonts w:ascii="宋体" w:eastAsia="宋体" w:hAnsi="宋体" w:cs="宋体"/>
                <w:sz w:val="24"/>
                <w:szCs w:val="28"/>
              </w:rPr>
            </w:pPr>
            <w:r w:rsidRPr="00A15822">
              <w:rPr>
                <w:rFonts w:ascii="宋体" w:eastAsia="宋体" w:hAnsi="宋体" w:cs="宋体" w:hint="eastAsia"/>
                <w:sz w:val="24"/>
                <w:szCs w:val="28"/>
              </w:rPr>
              <w:t>2</w:t>
            </w:r>
            <w:r w:rsidRPr="00A15822">
              <w:rPr>
                <w:rFonts w:ascii="宋体" w:eastAsia="宋体" w:hAnsi="宋体" w:cs="宋体"/>
                <w:sz w:val="24"/>
                <w:szCs w:val="28"/>
              </w:rPr>
              <w:t>02</w:t>
            </w:r>
            <w:r w:rsidR="002139F6">
              <w:rPr>
                <w:rFonts w:ascii="宋体" w:eastAsia="宋体" w:hAnsi="宋体" w:cs="宋体"/>
                <w:sz w:val="24"/>
                <w:szCs w:val="28"/>
              </w:rPr>
              <w:t>6</w:t>
            </w:r>
            <w:r w:rsidRPr="00A15822">
              <w:rPr>
                <w:rFonts w:ascii="宋体" w:eastAsia="宋体" w:hAnsi="宋体" w:cs="宋体"/>
                <w:sz w:val="24"/>
                <w:szCs w:val="28"/>
              </w:rPr>
              <w:t>年</w:t>
            </w:r>
            <w:r w:rsidR="004353F6">
              <w:rPr>
                <w:rFonts w:ascii="宋体" w:eastAsia="宋体" w:hAnsi="宋体" w:cs="宋体"/>
                <w:sz w:val="24"/>
                <w:szCs w:val="28"/>
              </w:rPr>
              <w:t>11</w:t>
            </w:r>
            <w:r w:rsidR="001D2B99">
              <w:rPr>
                <w:rFonts w:ascii="宋体" w:eastAsia="宋体" w:hAnsi="宋体" w:cs="宋体" w:hint="eastAsia"/>
                <w:sz w:val="24"/>
                <w:szCs w:val="28"/>
              </w:rPr>
              <w:t>月</w:t>
            </w:r>
            <w:r w:rsidR="004353F6">
              <w:rPr>
                <w:rFonts w:ascii="宋体" w:eastAsia="宋体" w:hAnsi="宋体" w:cs="宋体"/>
                <w:sz w:val="24"/>
                <w:szCs w:val="28"/>
              </w:rPr>
              <w:t>1</w:t>
            </w:r>
            <w:r w:rsidR="001D2B99">
              <w:rPr>
                <w:rFonts w:ascii="宋体" w:eastAsia="宋体" w:hAnsi="宋体" w:cs="宋体" w:hint="eastAsia"/>
                <w:sz w:val="24"/>
                <w:szCs w:val="28"/>
              </w:rPr>
              <w:t>日</w:t>
            </w:r>
            <w:r w:rsidR="004353F6">
              <w:rPr>
                <w:rFonts w:ascii="宋体" w:eastAsia="宋体" w:hAnsi="宋体" w:cs="宋体"/>
                <w:sz w:val="24"/>
                <w:szCs w:val="28"/>
              </w:rPr>
              <w:t>20</w:t>
            </w:r>
            <w:r w:rsidR="0039368F">
              <w:rPr>
                <w:rFonts w:ascii="宋体" w:eastAsia="宋体" w:hAnsi="宋体" w:cs="宋体" w:hint="eastAsia"/>
                <w:sz w:val="24"/>
                <w:szCs w:val="28"/>
              </w:rPr>
              <w:t>:</w:t>
            </w:r>
            <w:r w:rsidR="0039368F">
              <w:rPr>
                <w:rFonts w:ascii="宋体" w:eastAsia="宋体" w:hAnsi="宋体" w:cs="宋体"/>
                <w:sz w:val="24"/>
                <w:szCs w:val="28"/>
              </w:rPr>
              <w:t>00-</w:t>
            </w:r>
            <w:r w:rsidR="004353F6">
              <w:rPr>
                <w:rFonts w:ascii="宋体" w:eastAsia="宋体" w:hAnsi="宋体" w:cs="宋体"/>
                <w:sz w:val="24"/>
                <w:szCs w:val="28"/>
              </w:rPr>
              <w:t>21</w:t>
            </w:r>
            <w:r w:rsidR="0039368F">
              <w:rPr>
                <w:rFonts w:ascii="宋体" w:eastAsia="宋体" w:hAnsi="宋体" w:cs="宋体" w:hint="eastAsia"/>
                <w:sz w:val="24"/>
                <w:szCs w:val="28"/>
              </w:rPr>
              <w:t>:</w:t>
            </w:r>
            <w:r w:rsidR="0039368F">
              <w:rPr>
                <w:rFonts w:ascii="宋体" w:eastAsia="宋体" w:hAnsi="宋体" w:cs="宋体"/>
                <w:sz w:val="24"/>
                <w:szCs w:val="28"/>
              </w:rPr>
              <w:t>00</w:t>
            </w:r>
          </w:p>
        </w:tc>
      </w:tr>
      <w:tr w:rsidR="00296F93" w:rsidRPr="00A15822" w14:paraId="1585EBE7" w14:textId="77777777" w:rsidTr="008E1F5E">
        <w:trPr>
          <w:trHeight w:val="413"/>
          <w:jc w:val="center"/>
        </w:trPr>
        <w:tc>
          <w:tcPr>
            <w:tcW w:w="1980" w:type="dxa"/>
            <w:vAlign w:val="center"/>
          </w:tcPr>
          <w:p w14:paraId="168A5944" w14:textId="77777777" w:rsidR="00296F93" w:rsidRPr="00A15822" w:rsidRDefault="00296F93" w:rsidP="00296F93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A15822"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t>地点</w:t>
            </w:r>
          </w:p>
        </w:tc>
        <w:tc>
          <w:tcPr>
            <w:tcW w:w="7236" w:type="dxa"/>
            <w:vAlign w:val="center"/>
          </w:tcPr>
          <w:p w14:paraId="548F38E1" w14:textId="645DE3DB" w:rsidR="00296F93" w:rsidRPr="00E23E01" w:rsidRDefault="00701F51" w:rsidP="001D2B99">
            <w:pPr>
              <w:jc w:val="center"/>
              <w:rPr>
                <w:rFonts w:ascii="宋体" w:eastAsia="宋体" w:hAnsi="宋体" w:cs="宋体"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8"/>
              </w:rPr>
              <w:t>线上</w:t>
            </w:r>
            <w:r w:rsidR="00977967">
              <w:rPr>
                <w:rFonts w:ascii="宋体" w:eastAsia="宋体" w:hAnsi="宋体" w:cs="宋体" w:hint="eastAsia"/>
                <w:sz w:val="24"/>
                <w:szCs w:val="28"/>
              </w:rPr>
              <w:t>会议</w:t>
            </w:r>
          </w:p>
        </w:tc>
      </w:tr>
      <w:tr w:rsidR="00296F93" w:rsidRPr="00A15822" w14:paraId="3D9CA0F7" w14:textId="77777777" w:rsidTr="008E1F5E">
        <w:trPr>
          <w:trHeight w:val="651"/>
          <w:jc w:val="center"/>
        </w:trPr>
        <w:tc>
          <w:tcPr>
            <w:tcW w:w="1980" w:type="dxa"/>
            <w:vAlign w:val="center"/>
          </w:tcPr>
          <w:p w14:paraId="4DB7C06E" w14:textId="77777777" w:rsidR="00296F93" w:rsidRPr="00A15822" w:rsidRDefault="00296F93" w:rsidP="00296F93">
            <w:pPr>
              <w:spacing w:line="400" w:lineRule="exact"/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A15822"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t>上市公司接待人员姓名</w:t>
            </w:r>
          </w:p>
        </w:tc>
        <w:tc>
          <w:tcPr>
            <w:tcW w:w="7236" w:type="dxa"/>
            <w:vAlign w:val="center"/>
          </w:tcPr>
          <w:p w14:paraId="62BA1B69" w14:textId="77777777" w:rsidR="00D45464" w:rsidRDefault="00D45464" w:rsidP="00D45464">
            <w:pPr>
              <w:spacing w:line="400" w:lineRule="exact"/>
              <w:rPr>
                <w:rFonts w:ascii="宋体" w:eastAsia="宋体" w:hAnsi="宋体" w:cs="宋体"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8"/>
              </w:rPr>
              <w:t>董事长、总经理                           洪少俊先生</w:t>
            </w:r>
          </w:p>
          <w:p w14:paraId="18BA80A3" w14:textId="77777777" w:rsidR="00D45464" w:rsidRDefault="00D45464" w:rsidP="00D45464">
            <w:pPr>
              <w:spacing w:line="400" w:lineRule="exact"/>
              <w:rPr>
                <w:rFonts w:ascii="宋体" w:eastAsia="宋体" w:hAnsi="宋体" w:cs="宋体"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8"/>
              </w:rPr>
              <w:t>职工董事、副总经理、董事会秘书           周建华先生</w:t>
            </w:r>
          </w:p>
          <w:p w14:paraId="3B8021C7" w14:textId="143E8464" w:rsidR="00534111" w:rsidRPr="00534111" w:rsidRDefault="00D45464" w:rsidP="00D45464">
            <w:pPr>
              <w:spacing w:line="400" w:lineRule="exact"/>
              <w:rPr>
                <w:rFonts w:ascii="宋体" w:eastAsia="宋体" w:hAnsi="宋体" w:cs="宋体"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8"/>
              </w:rPr>
              <w:t>董事长助理、投融资总监                   王立康先生</w:t>
            </w:r>
          </w:p>
        </w:tc>
      </w:tr>
      <w:tr w:rsidR="00296F93" w:rsidRPr="0096348A" w14:paraId="3AAB09F4" w14:textId="77777777" w:rsidTr="008E1F5E">
        <w:trPr>
          <w:trHeight w:val="413"/>
          <w:jc w:val="center"/>
        </w:trPr>
        <w:tc>
          <w:tcPr>
            <w:tcW w:w="1980" w:type="dxa"/>
            <w:vAlign w:val="center"/>
          </w:tcPr>
          <w:p w14:paraId="3CD7FD1F" w14:textId="77777777" w:rsidR="00296F93" w:rsidRPr="00A15822" w:rsidRDefault="00296F93" w:rsidP="00296F93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  <w:r w:rsidRPr="00A15822"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t>投资者关系活动主要内容介绍</w:t>
            </w:r>
          </w:p>
        </w:tc>
        <w:tc>
          <w:tcPr>
            <w:tcW w:w="7236" w:type="dxa"/>
            <w:vAlign w:val="center"/>
          </w:tcPr>
          <w:p w14:paraId="5584E391" w14:textId="77777777" w:rsidR="002B697F" w:rsidRPr="002B697F" w:rsidRDefault="002B697F" w:rsidP="002B697F">
            <w:pPr>
              <w:spacing w:line="360" w:lineRule="auto"/>
              <w:ind w:firstLineChars="200" w:firstLine="480"/>
              <w:rPr>
                <w:rFonts w:ascii="宋体" w:eastAsia="宋体" w:hAnsi="宋体"/>
                <w:b/>
                <w:sz w:val="24"/>
              </w:rPr>
            </w:pPr>
            <w:r w:rsidRPr="002139F6">
              <w:rPr>
                <w:rFonts w:ascii="宋体" w:eastAsia="宋体" w:hAnsi="宋体" w:hint="eastAsia"/>
                <w:sz w:val="24"/>
              </w:rPr>
              <w:t>公司与投资者就202</w:t>
            </w:r>
            <w:r>
              <w:rPr>
                <w:rFonts w:ascii="宋体" w:eastAsia="宋体" w:hAnsi="宋体"/>
                <w:sz w:val="24"/>
              </w:rPr>
              <w:t>6</w:t>
            </w:r>
            <w:r w:rsidRPr="002139F6">
              <w:rPr>
                <w:rFonts w:ascii="宋体" w:eastAsia="宋体" w:hAnsi="宋体" w:hint="eastAsia"/>
                <w:sz w:val="24"/>
              </w:rPr>
              <w:t>年</w:t>
            </w:r>
            <w:r>
              <w:rPr>
                <w:rFonts w:ascii="宋体" w:eastAsia="宋体" w:hAnsi="宋体" w:hint="eastAsia"/>
                <w:sz w:val="24"/>
              </w:rPr>
              <w:t>第三季度</w:t>
            </w:r>
            <w:r w:rsidRPr="002139F6">
              <w:rPr>
                <w:rFonts w:ascii="宋体" w:eastAsia="宋体" w:hAnsi="宋体" w:hint="eastAsia"/>
                <w:sz w:val="24"/>
              </w:rPr>
              <w:t>的经营情况等方面进行了交流，沟通主要内容与公司公告、定期报告内容一致，具体如下：</w:t>
            </w:r>
            <w:r w:rsidR="006E2E0C">
              <w:rPr>
                <w:rFonts w:ascii="宋体" w:eastAsia="宋体" w:hAnsi="宋体"/>
                <w:b/>
                <w:sz w:val="24"/>
              </w:rPr>
              <w:br/>
            </w:r>
            <w:r>
              <w:rPr>
                <w:rFonts w:ascii="宋体" w:eastAsia="宋体" w:hAnsi="宋体"/>
                <w:b/>
                <w:sz w:val="24"/>
              </w:rPr>
              <w:t xml:space="preserve">    </w:t>
            </w:r>
            <w:r w:rsidR="00D61C56" w:rsidRPr="00B17B28">
              <w:rPr>
                <w:rFonts w:ascii="宋体" w:eastAsia="宋体" w:hAnsi="宋体" w:hint="eastAsia"/>
                <w:b/>
                <w:sz w:val="24"/>
              </w:rPr>
              <w:t>1、</w:t>
            </w:r>
            <w:r w:rsidRPr="002B697F">
              <w:rPr>
                <w:rFonts w:ascii="宋体" w:eastAsia="宋体" w:hAnsi="宋体" w:hint="eastAsia"/>
                <w:b/>
                <w:sz w:val="24"/>
              </w:rPr>
              <w:t>公司今年三季度业绩和经营情况介绍</w:t>
            </w:r>
          </w:p>
          <w:p w14:paraId="092DDEF5" w14:textId="22E59F65" w:rsidR="002B697F" w:rsidRPr="002B697F" w:rsidRDefault="002650F5" w:rsidP="002B697F">
            <w:pPr>
              <w:spacing w:line="360" w:lineRule="auto"/>
              <w:ind w:firstLineChars="200" w:firstLine="4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得</w:t>
            </w:r>
            <w:r w:rsidR="00B975F8" w:rsidRPr="00B975F8">
              <w:rPr>
                <w:rFonts w:ascii="宋体" w:eastAsia="宋体" w:hAnsi="宋体" w:hint="eastAsia"/>
                <w:sz w:val="24"/>
              </w:rPr>
              <w:t>益于国内外下游市场需求变化及公司高端化、专业化、国际化战略推进</w:t>
            </w:r>
            <w:r w:rsidR="002B697F" w:rsidRPr="002B697F">
              <w:rPr>
                <w:rFonts w:ascii="宋体" w:eastAsia="宋体" w:hAnsi="宋体" w:hint="eastAsia"/>
                <w:sz w:val="24"/>
              </w:rPr>
              <w:t>，公司</w:t>
            </w:r>
            <w:r w:rsidR="00B975F8">
              <w:rPr>
                <w:rFonts w:ascii="宋体" w:eastAsia="宋体" w:hAnsi="宋体" w:hint="eastAsia"/>
                <w:sz w:val="24"/>
              </w:rPr>
              <w:t>2</w:t>
            </w:r>
            <w:r w:rsidR="00B975F8">
              <w:rPr>
                <w:rFonts w:ascii="宋体" w:eastAsia="宋体" w:hAnsi="宋体"/>
                <w:sz w:val="24"/>
              </w:rPr>
              <w:t>026</w:t>
            </w:r>
            <w:r w:rsidR="00B975F8">
              <w:rPr>
                <w:rFonts w:ascii="宋体" w:eastAsia="宋体" w:hAnsi="宋体" w:hint="eastAsia"/>
                <w:sz w:val="24"/>
              </w:rPr>
              <w:t>年</w:t>
            </w:r>
            <w:r w:rsidR="002B697F" w:rsidRPr="002B697F">
              <w:rPr>
                <w:rFonts w:ascii="宋体" w:eastAsia="宋体" w:hAnsi="宋体" w:hint="eastAsia"/>
                <w:sz w:val="24"/>
              </w:rPr>
              <w:t>第三季度实现营业收</w:t>
            </w:r>
            <w:bookmarkStart w:id="2" w:name="_GoBack"/>
            <w:bookmarkEnd w:id="2"/>
            <w:r w:rsidR="002B697F" w:rsidRPr="002B697F">
              <w:rPr>
                <w:rFonts w:ascii="宋体" w:eastAsia="宋体" w:hAnsi="宋体" w:hint="eastAsia"/>
                <w:sz w:val="24"/>
              </w:rPr>
              <w:t>入4.78亿元，同比增长56.49%，环比增长13.8%，创下公司单季度历史最高</w:t>
            </w:r>
            <w:r w:rsidR="00B975F8">
              <w:rPr>
                <w:rFonts w:ascii="宋体" w:eastAsia="宋体" w:hAnsi="宋体" w:hint="eastAsia"/>
                <w:sz w:val="24"/>
              </w:rPr>
              <w:t>；</w:t>
            </w:r>
            <w:r w:rsidR="002B697F" w:rsidRPr="002B697F">
              <w:rPr>
                <w:rFonts w:ascii="宋体" w:eastAsia="宋体" w:hAnsi="宋体" w:hint="eastAsia"/>
                <w:sz w:val="24"/>
              </w:rPr>
              <w:t>实现</w:t>
            </w:r>
            <w:proofErr w:type="gramStart"/>
            <w:r w:rsidR="002B697F" w:rsidRPr="002B697F">
              <w:rPr>
                <w:rFonts w:ascii="宋体" w:eastAsia="宋体" w:hAnsi="宋体" w:hint="eastAsia"/>
                <w:sz w:val="24"/>
              </w:rPr>
              <w:t>归母净利润</w:t>
            </w:r>
            <w:proofErr w:type="gramEnd"/>
            <w:r w:rsidR="002B697F" w:rsidRPr="002B697F">
              <w:rPr>
                <w:rFonts w:ascii="宋体" w:eastAsia="宋体" w:hAnsi="宋体" w:hint="eastAsia"/>
                <w:sz w:val="24"/>
              </w:rPr>
              <w:t>7</w:t>
            </w:r>
            <w:r w:rsidR="00514650">
              <w:rPr>
                <w:rFonts w:ascii="宋体" w:eastAsia="宋体" w:hAnsi="宋体"/>
                <w:sz w:val="24"/>
              </w:rPr>
              <w:t>,</w:t>
            </w:r>
            <w:r w:rsidR="002B697F" w:rsidRPr="002B697F">
              <w:rPr>
                <w:rFonts w:ascii="宋体" w:eastAsia="宋体" w:hAnsi="宋体" w:hint="eastAsia"/>
                <w:sz w:val="24"/>
              </w:rPr>
              <w:t>010万元，同比增长88.9</w:t>
            </w:r>
            <w:r w:rsidR="00E64063">
              <w:rPr>
                <w:rFonts w:ascii="宋体" w:eastAsia="宋体" w:hAnsi="宋体"/>
                <w:sz w:val="24"/>
              </w:rPr>
              <w:t>7</w:t>
            </w:r>
            <w:r w:rsidR="002B697F" w:rsidRPr="002B697F">
              <w:rPr>
                <w:rFonts w:ascii="宋体" w:eastAsia="宋体" w:hAnsi="宋体" w:hint="eastAsia"/>
                <w:sz w:val="24"/>
              </w:rPr>
              <w:t>%</w:t>
            </w:r>
            <w:r w:rsidR="00514650">
              <w:rPr>
                <w:rFonts w:ascii="宋体" w:eastAsia="宋体" w:hAnsi="宋体" w:hint="eastAsia"/>
                <w:sz w:val="24"/>
              </w:rPr>
              <w:t>；</w:t>
            </w:r>
            <w:r w:rsidR="00514650" w:rsidRPr="00514650">
              <w:rPr>
                <w:rFonts w:ascii="宋体" w:eastAsia="宋体" w:hAnsi="宋体" w:hint="eastAsia"/>
                <w:sz w:val="24"/>
              </w:rPr>
              <w:t>扣除非经常性损益后的</w:t>
            </w:r>
            <w:proofErr w:type="gramStart"/>
            <w:r w:rsidR="00514650" w:rsidRPr="00514650">
              <w:rPr>
                <w:rFonts w:ascii="宋体" w:eastAsia="宋体" w:hAnsi="宋体" w:hint="eastAsia"/>
                <w:sz w:val="24"/>
              </w:rPr>
              <w:t>归母净利润</w:t>
            </w:r>
            <w:proofErr w:type="gramEnd"/>
            <w:r w:rsidR="00514650" w:rsidRPr="00514650">
              <w:rPr>
                <w:rFonts w:ascii="宋体" w:eastAsia="宋体" w:hAnsi="宋体" w:hint="eastAsia"/>
                <w:sz w:val="24"/>
              </w:rPr>
              <w:t xml:space="preserve"> 6,903 万元，同比增长 88.</w:t>
            </w:r>
            <w:r w:rsidR="00E64063">
              <w:rPr>
                <w:rFonts w:ascii="宋体" w:eastAsia="宋体" w:hAnsi="宋体"/>
                <w:sz w:val="24"/>
              </w:rPr>
              <w:t>20</w:t>
            </w:r>
            <w:r w:rsidR="00514650" w:rsidRPr="00514650">
              <w:rPr>
                <w:rFonts w:ascii="宋体" w:eastAsia="宋体" w:hAnsi="宋体" w:hint="eastAsia"/>
                <w:sz w:val="24"/>
              </w:rPr>
              <w:t>%。</w:t>
            </w:r>
            <w:r w:rsidR="00514650">
              <w:rPr>
                <w:rFonts w:ascii="宋体" w:eastAsia="宋体" w:hAnsi="宋体" w:hint="eastAsia"/>
                <w:sz w:val="24"/>
              </w:rPr>
              <w:t>2</w:t>
            </w:r>
            <w:r w:rsidR="00514650">
              <w:rPr>
                <w:rFonts w:ascii="宋体" w:eastAsia="宋体" w:hAnsi="宋体"/>
                <w:sz w:val="24"/>
              </w:rPr>
              <w:t>026</w:t>
            </w:r>
            <w:r w:rsidR="00514650">
              <w:rPr>
                <w:rFonts w:ascii="宋体" w:eastAsia="宋体" w:hAnsi="宋体" w:hint="eastAsia"/>
                <w:sz w:val="24"/>
              </w:rPr>
              <w:t>年</w:t>
            </w:r>
            <w:r w:rsidR="002B697F" w:rsidRPr="002B697F">
              <w:rPr>
                <w:rFonts w:ascii="宋体" w:eastAsia="宋体" w:hAnsi="宋体" w:hint="eastAsia"/>
                <w:sz w:val="24"/>
              </w:rPr>
              <w:t>前三季度实现营收12.93亿元，同比增长40.11%</w:t>
            </w:r>
            <w:r w:rsidR="00514650">
              <w:rPr>
                <w:rFonts w:ascii="宋体" w:eastAsia="宋体" w:hAnsi="宋体" w:hint="eastAsia"/>
                <w:sz w:val="24"/>
              </w:rPr>
              <w:t>；</w:t>
            </w:r>
            <w:r w:rsidR="002B697F" w:rsidRPr="002B697F">
              <w:rPr>
                <w:rFonts w:ascii="宋体" w:eastAsia="宋体" w:hAnsi="宋体" w:hint="eastAsia"/>
                <w:sz w:val="24"/>
              </w:rPr>
              <w:t>实现</w:t>
            </w:r>
            <w:proofErr w:type="gramStart"/>
            <w:r w:rsidR="002B697F" w:rsidRPr="002B697F">
              <w:rPr>
                <w:rFonts w:ascii="宋体" w:eastAsia="宋体" w:hAnsi="宋体" w:hint="eastAsia"/>
                <w:sz w:val="24"/>
              </w:rPr>
              <w:t>归母净利润</w:t>
            </w:r>
            <w:proofErr w:type="gramEnd"/>
            <w:r w:rsidR="002B697F" w:rsidRPr="002B697F">
              <w:rPr>
                <w:rFonts w:ascii="宋体" w:eastAsia="宋体" w:hAnsi="宋体" w:hint="eastAsia"/>
                <w:sz w:val="24"/>
              </w:rPr>
              <w:t>2.1亿元，同比增长55.4</w:t>
            </w:r>
            <w:r w:rsidR="00E64063">
              <w:rPr>
                <w:rFonts w:ascii="宋体" w:eastAsia="宋体" w:hAnsi="宋体"/>
                <w:sz w:val="24"/>
              </w:rPr>
              <w:t>9</w:t>
            </w:r>
            <w:r w:rsidR="002B697F" w:rsidRPr="002B697F">
              <w:rPr>
                <w:rFonts w:ascii="宋体" w:eastAsia="宋体" w:hAnsi="宋体" w:hint="eastAsia"/>
                <w:sz w:val="24"/>
              </w:rPr>
              <w:t>%</w:t>
            </w:r>
            <w:r w:rsidR="00514650">
              <w:rPr>
                <w:rFonts w:ascii="宋体" w:eastAsia="宋体" w:hAnsi="宋体" w:hint="eastAsia"/>
                <w:sz w:val="24"/>
              </w:rPr>
              <w:t>；</w:t>
            </w:r>
            <w:r w:rsidR="00514650" w:rsidRPr="00514650">
              <w:rPr>
                <w:rFonts w:ascii="宋体" w:eastAsia="宋体" w:hAnsi="宋体" w:hint="eastAsia"/>
                <w:sz w:val="24"/>
              </w:rPr>
              <w:t>扣除非经常性损益后的</w:t>
            </w:r>
            <w:proofErr w:type="gramStart"/>
            <w:r w:rsidR="00514650" w:rsidRPr="00514650">
              <w:rPr>
                <w:rFonts w:ascii="宋体" w:eastAsia="宋体" w:hAnsi="宋体" w:hint="eastAsia"/>
                <w:sz w:val="24"/>
              </w:rPr>
              <w:t>归母净利润</w:t>
            </w:r>
            <w:proofErr w:type="gramEnd"/>
            <w:r w:rsidR="00514650" w:rsidRPr="00514650">
              <w:rPr>
                <w:rFonts w:ascii="宋体" w:eastAsia="宋体" w:hAnsi="宋体" w:hint="eastAsia"/>
                <w:sz w:val="24"/>
              </w:rPr>
              <w:t>2.08亿元，同比增长59.9</w:t>
            </w:r>
            <w:r w:rsidR="00E64063">
              <w:rPr>
                <w:rFonts w:ascii="宋体" w:eastAsia="宋体" w:hAnsi="宋体"/>
                <w:sz w:val="24"/>
              </w:rPr>
              <w:t>2</w:t>
            </w:r>
            <w:r w:rsidR="00514650" w:rsidRPr="00514650">
              <w:rPr>
                <w:rFonts w:ascii="宋体" w:eastAsia="宋体" w:hAnsi="宋体" w:hint="eastAsia"/>
                <w:sz w:val="24"/>
              </w:rPr>
              <w:t>%。</w:t>
            </w:r>
          </w:p>
          <w:p w14:paraId="677613F7" w14:textId="6C63A48F" w:rsidR="002B697F" w:rsidRPr="002B697F" w:rsidRDefault="002B697F" w:rsidP="002B697F">
            <w:pPr>
              <w:spacing w:line="360" w:lineRule="auto"/>
              <w:ind w:firstLineChars="200" w:firstLine="482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2、</w:t>
            </w:r>
            <w:r w:rsidRPr="002B697F">
              <w:rPr>
                <w:rFonts w:ascii="宋体" w:eastAsia="宋体" w:hAnsi="宋体" w:hint="eastAsia"/>
                <w:b/>
                <w:sz w:val="24"/>
              </w:rPr>
              <w:t>公司第三季度国内外收入的增速分别是多少？</w:t>
            </w:r>
          </w:p>
          <w:p w14:paraId="58A3F0FE" w14:textId="2B35878F" w:rsidR="002B697F" w:rsidRDefault="00514650" w:rsidP="002B697F">
            <w:pPr>
              <w:spacing w:line="360" w:lineRule="auto"/>
              <w:ind w:firstLineChars="200" w:firstLine="4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第三季度</w:t>
            </w:r>
            <w:r w:rsidR="002B697F" w:rsidRPr="002B697F">
              <w:rPr>
                <w:rFonts w:ascii="宋体" w:eastAsia="宋体" w:hAnsi="宋体" w:hint="eastAsia"/>
                <w:sz w:val="24"/>
              </w:rPr>
              <w:t>海外收入同比增长超80%，国内收入同比增长超20%，</w:t>
            </w:r>
            <w:r w:rsidRPr="00514650">
              <w:rPr>
                <w:rFonts w:ascii="宋体" w:eastAsia="宋体" w:hAnsi="宋体" w:hint="eastAsia"/>
                <w:sz w:val="24"/>
              </w:rPr>
              <w:t>境内外业务收入增速较上半年均有所加快。</w:t>
            </w:r>
          </w:p>
          <w:p w14:paraId="49129FF1" w14:textId="6FC44BFC" w:rsidR="002B697F" w:rsidRPr="002B697F" w:rsidRDefault="002B697F" w:rsidP="002B697F">
            <w:pPr>
              <w:spacing w:line="360" w:lineRule="auto"/>
              <w:ind w:firstLineChars="200" w:firstLine="482"/>
              <w:rPr>
                <w:rFonts w:ascii="宋体" w:eastAsia="宋体" w:hAnsi="宋体"/>
                <w:b/>
                <w:sz w:val="24"/>
              </w:rPr>
            </w:pPr>
            <w:r w:rsidRPr="002B697F">
              <w:rPr>
                <w:rFonts w:ascii="宋体" w:eastAsia="宋体" w:hAnsi="宋体" w:hint="eastAsia"/>
                <w:b/>
                <w:sz w:val="24"/>
              </w:rPr>
              <w:t>3、公司认为主业的增长持续性如何，增长的主要动力来自于哪里？</w:t>
            </w:r>
          </w:p>
          <w:p w14:paraId="1D719DBD" w14:textId="337F8319" w:rsidR="00B975F8" w:rsidRDefault="00514650" w:rsidP="002B697F">
            <w:pPr>
              <w:spacing w:line="360" w:lineRule="auto"/>
              <w:ind w:firstLineChars="200" w:firstLine="4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结</w:t>
            </w:r>
            <w:r w:rsidR="00B975F8" w:rsidRPr="00B975F8">
              <w:rPr>
                <w:rFonts w:ascii="宋体" w:eastAsia="宋体" w:hAnsi="宋体" w:hint="eastAsia"/>
                <w:sz w:val="24"/>
              </w:rPr>
              <w:t>合当前订单情况以及公司产品高端化、专业化发展态势</w:t>
            </w:r>
            <w:r w:rsidR="002B697F" w:rsidRPr="002B697F">
              <w:rPr>
                <w:rFonts w:ascii="宋体" w:eastAsia="宋体" w:hAnsi="宋体" w:hint="eastAsia"/>
                <w:sz w:val="24"/>
              </w:rPr>
              <w:t>，我</w:t>
            </w:r>
            <w:r w:rsidR="002B697F" w:rsidRPr="002B697F">
              <w:rPr>
                <w:rFonts w:ascii="宋体" w:eastAsia="宋体" w:hAnsi="宋体" w:hint="eastAsia"/>
                <w:sz w:val="24"/>
              </w:rPr>
              <w:lastRenderedPageBreak/>
              <w:t>们认为公司主业增长的持续性还是较强的</w:t>
            </w:r>
            <w:r w:rsidR="002B697F">
              <w:rPr>
                <w:rFonts w:ascii="宋体" w:eastAsia="宋体" w:hAnsi="宋体" w:hint="eastAsia"/>
                <w:sz w:val="24"/>
              </w:rPr>
              <w:t>。</w:t>
            </w:r>
            <w:r w:rsidR="00B975F8" w:rsidRPr="00B975F8">
              <w:rPr>
                <w:rFonts w:ascii="宋体" w:eastAsia="宋体" w:hAnsi="宋体" w:hint="eastAsia"/>
                <w:sz w:val="24"/>
              </w:rPr>
              <w:t>一是海外订单储备较为充足，海外客户下单节奏较往年有所提前；二是公司重点布局的测试仪器产品线，三季度增速较上半年有所加快，中高端仪器产品同比</w:t>
            </w:r>
            <w:proofErr w:type="gramStart"/>
            <w:r w:rsidR="00B975F8" w:rsidRPr="00B975F8">
              <w:rPr>
                <w:rFonts w:ascii="宋体" w:eastAsia="宋体" w:hAnsi="宋体" w:hint="eastAsia"/>
                <w:sz w:val="24"/>
              </w:rPr>
              <w:t>增速超</w:t>
            </w:r>
            <w:proofErr w:type="gramEnd"/>
            <w:r w:rsidR="00B975F8" w:rsidRPr="00B975F8">
              <w:rPr>
                <w:rFonts w:ascii="宋体" w:eastAsia="宋体" w:hAnsi="宋体" w:hint="eastAsia"/>
                <w:sz w:val="24"/>
              </w:rPr>
              <w:t>40%，毛利率提升约10个百分点至 55%，高端化、专业化战略成效逐步体现；三是站在更宏观的角度来看，公司主营仪表、测试仪器领域，国产替代及海外市场</w:t>
            </w:r>
            <w:proofErr w:type="gramStart"/>
            <w:r w:rsidR="00B975F8" w:rsidRPr="00B975F8">
              <w:rPr>
                <w:rFonts w:ascii="宋体" w:eastAsia="宋体" w:hAnsi="宋体" w:hint="eastAsia"/>
                <w:sz w:val="24"/>
              </w:rPr>
              <w:t>拓展仍</w:t>
            </w:r>
            <w:proofErr w:type="gramEnd"/>
            <w:r w:rsidR="00B975F8" w:rsidRPr="00B975F8">
              <w:rPr>
                <w:rFonts w:ascii="宋体" w:eastAsia="宋体" w:hAnsi="宋体" w:hint="eastAsia"/>
                <w:sz w:val="24"/>
              </w:rPr>
              <w:t>存在较大市场空间，构成公司业务发展的长期支撑。</w:t>
            </w:r>
          </w:p>
          <w:p w14:paraId="099219DC" w14:textId="083CBED5" w:rsidR="002B697F" w:rsidRPr="002B697F" w:rsidRDefault="002B697F" w:rsidP="002B697F">
            <w:pPr>
              <w:spacing w:line="360" w:lineRule="auto"/>
              <w:ind w:firstLineChars="200" w:firstLine="482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4、</w:t>
            </w:r>
            <w:r w:rsidRPr="002B697F">
              <w:rPr>
                <w:rFonts w:ascii="宋体" w:eastAsia="宋体" w:hAnsi="宋体" w:hint="eastAsia"/>
                <w:b/>
                <w:sz w:val="24"/>
              </w:rPr>
              <w:t>公司去年发布的13GHz实时示波器今年的推广情况如何，在实时示波器和采样示波器方面的新产品有什么规划？</w:t>
            </w:r>
          </w:p>
          <w:p w14:paraId="63010158" w14:textId="0B647695" w:rsidR="002B697F" w:rsidRDefault="002B697F" w:rsidP="002B697F">
            <w:pPr>
              <w:spacing w:line="360" w:lineRule="auto"/>
              <w:ind w:firstLineChars="200" w:firstLine="480"/>
              <w:rPr>
                <w:rFonts w:ascii="宋体" w:eastAsia="宋体" w:hAnsi="宋体"/>
                <w:sz w:val="24"/>
              </w:rPr>
            </w:pPr>
            <w:r w:rsidRPr="002B697F">
              <w:rPr>
                <w:rFonts w:ascii="宋体" w:eastAsia="宋体" w:hAnsi="宋体" w:hint="eastAsia"/>
                <w:sz w:val="24"/>
              </w:rPr>
              <w:t>13GHz带宽的实时示波器今年已经形成小批量销售，成为公司示波器产品线的重要增长点之一。在示波器新品</w:t>
            </w:r>
            <w:r w:rsidR="00514650">
              <w:rPr>
                <w:rFonts w:ascii="宋体" w:eastAsia="宋体" w:hAnsi="宋体" w:hint="eastAsia"/>
                <w:sz w:val="24"/>
              </w:rPr>
              <w:t>规划</w:t>
            </w:r>
            <w:r w:rsidRPr="002B697F">
              <w:rPr>
                <w:rFonts w:ascii="宋体" w:eastAsia="宋体" w:hAnsi="宋体" w:hint="eastAsia"/>
                <w:sz w:val="24"/>
              </w:rPr>
              <w:t>方面，公司目标是年内发布更高带宽的实时示波器产品和采样示波器产品</w:t>
            </w:r>
            <w:r w:rsidR="00514650">
              <w:rPr>
                <w:rFonts w:ascii="宋体" w:eastAsia="宋体" w:hAnsi="宋体" w:hint="eastAsia"/>
                <w:sz w:val="24"/>
              </w:rPr>
              <w:t>。</w:t>
            </w:r>
          </w:p>
          <w:p w14:paraId="29063B9C" w14:textId="2825EF92" w:rsidR="002B697F" w:rsidRPr="002B697F" w:rsidRDefault="002B697F" w:rsidP="002B697F">
            <w:pPr>
              <w:spacing w:line="360" w:lineRule="auto"/>
              <w:ind w:firstLineChars="200" w:firstLine="482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b/>
                <w:sz w:val="24"/>
              </w:rPr>
              <w:t>5</w:t>
            </w:r>
            <w:r>
              <w:rPr>
                <w:rFonts w:ascii="宋体" w:eastAsia="宋体" w:hAnsi="宋体" w:hint="eastAsia"/>
                <w:b/>
                <w:sz w:val="24"/>
              </w:rPr>
              <w:t>、</w:t>
            </w:r>
            <w:r w:rsidRPr="002B697F">
              <w:rPr>
                <w:rFonts w:ascii="宋体" w:eastAsia="宋体" w:hAnsi="宋体" w:hint="eastAsia"/>
                <w:b/>
                <w:sz w:val="24"/>
              </w:rPr>
              <w:t>67GHz矢量网络分析仪已经发布，主要面向哪些领域的客户？</w:t>
            </w:r>
          </w:p>
          <w:p w14:paraId="31D77346" w14:textId="77777777" w:rsidR="00514650" w:rsidRDefault="00514650" w:rsidP="002B697F">
            <w:pPr>
              <w:spacing w:line="360" w:lineRule="auto"/>
              <w:ind w:firstLineChars="200" w:firstLine="480"/>
              <w:rPr>
                <w:rFonts w:ascii="宋体" w:eastAsia="宋体" w:hAnsi="宋体"/>
                <w:sz w:val="24"/>
              </w:rPr>
            </w:pPr>
            <w:r w:rsidRPr="00514650">
              <w:rPr>
                <w:rFonts w:ascii="宋体" w:eastAsia="宋体" w:hAnsi="宋体" w:hint="eastAsia"/>
                <w:sz w:val="24"/>
              </w:rPr>
              <w:t>公司推出的 67GHz 高端矢量网络分析仪，主要应用于高速铜缆、连接器、PCB 等领域的研发验证及</w:t>
            </w:r>
            <w:proofErr w:type="gramStart"/>
            <w:r w:rsidRPr="00514650">
              <w:rPr>
                <w:rFonts w:ascii="宋体" w:eastAsia="宋体" w:hAnsi="宋体" w:hint="eastAsia"/>
                <w:sz w:val="24"/>
              </w:rPr>
              <w:t>产线测试</w:t>
            </w:r>
            <w:proofErr w:type="gramEnd"/>
            <w:r w:rsidRPr="00514650">
              <w:rPr>
                <w:rFonts w:ascii="宋体" w:eastAsia="宋体" w:hAnsi="宋体" w:hint="eastAsia"/>
                <w:sz w:val="24"/>
              </w:rPr>
              <w:t>场景。</w:t>
            </w:r>
          </w:p>
          <w:p w14:paraId="5B92B8DD" w14:textId="5CD35101" w:rsidR="002B697F" w:rsidRPr="002B697F" w:rsidRDefault="002B697F" w:rsidP="002B697F">
            <w:pPr>
              <w:spacing w:line="360" w:lineRule="auto"/>
              <w:ind w:firstLineChars="200" w:firstLine="482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6、</w:t>
            </w:r>
            <w:r w:rsidRPr="002B697F">
              <w:rPr>
                <w:rFonts w:ascii="宋体" w:eastAsia="宋体" w:hAnsi="宋体" w:hint="eastAsia"/>
                <w:b/>
                <w:sz w:val="24"/>
              </w:rPr>
              <w:t>请问公司在矢量网络分析仪产品线的研发团队人员情况，以及后续新产品的研发储备与推出节奏？</w:t>
            </w:r>
          </w:p>
          <w:p w14:paraId="42DD30EF" w14:textId="6FA7D081" w:rsidR="00351E75" w:rsidRPr="00351E75" w:rsidRDefault="00514650" w:rsidP="00514650">
            <w:pPr>
              <w:spacing w:line="360" w:lineRule="auto"/>
              <w:ind w:firstLineChars="200" w:firstLine="480"/>
              <w:rPr>
                <w:rFonts w:ascii="宋体" w:eastAsia="宋体" w:hAnsi="宋体"/>
                <w:sz w:val="24"/>
              </w:rPr>
            </w:pPr>
            <w:r w:rsidRPr="00514650">
              <w:rPr>
                <w:rFonts w:ascii="宋体" w:eastAsia="宋体" w:hAnsi="宋体" w:hint="eastAsia"/>
                <w:sz w:val="24"/>
              </w:rPr>
              <w:t>矢量网络分析仪相关研发工作由公司成都研发中心、天津研发中心协同开展。</w:t>
            </w:r>
            <w:r w:rsidR="002B697F" w:rsidRPr="002B697F">
              <w:rPr>
                <w:rFonts w:ascii="宋体" w:eastAsia="宋体" w:hAnsi="宋体" w:hint="eastAsia"/>
                <w:sz w:val="24"/>
              </w:rPr>
              <w:t>天津研发中心是公司今年刚成立的研发中心，核心团队是我们今年通过资产收购的形式整合进来的，该团队已经在矢量网络分析仪产品方面布局20余年，具备成熟且丰富的产品矩阵和研发经验。通过产品和技术的整合，</w:t>
            </w:r>
            <w:r w:rsidR="00B975F8">
              <w:rPr>
                <w:rFonts w:ascii="宋体" w:eastAsia="宋体" w:hAnsi="宋体" w:hint="eastAsia"/>
                <w:sz w:val="24"/>
              </w:rPr>
              <w:t>公司</w:t>
            </w:r>
            <w:r w:rsidR="002B697F" w:rsidRPr="002B697F">
              <w:rPr>
                <w:rFonts w:ascii="宋体" w:eastAsia="宋体" w:hAnsi="宋体" w:hint="eastAsia"/>
                <w:sz w:val="24"/>
              </w:rPr>
              <w:t>在今年10月已经发布了67GHz、50GHz、20GHz的矢量网络分析仪产品，最高支持扩频至110GHz</w:t>
            </w:r>
            <w:r>
              <w:rPr>
                <w:rFonts w:ascii="宋体" w:eastAsia="宋体" w:hAnsi="宋体" w:hint="eastAsia"/>
                <w:sz w:val="24"/>
              </w:rPr>
              <w:t>；</w:t>
            </w:r>
            <w:r w:rsidR="002B697F" w:rsidRPr="002B697F">
              <w:rPr>
                <w:rFonts w:ascii="宋体" w:eastAsia="宋体" w:hAnsi="宋体" w:hint="eastAsia"/>
                <w:sz w:val="24"/>
              </w:rPr>
              <w:t>同时还发布了43GHz手持多功能信号分析仪，以及用于基站射频和天线测试的天馈线测试仪，全面补强了射频产品线。</w:t>
            </w:r>
            <w:r w:rsidRPr="00514650">
              <w:rPr>
                <w:rFonts w:ascii="宋体" w:eastAsia="宋体" w:hAnsi="宋体" w:hint="eastAsia"/>
                <w:sz w:val="24"/>
              </w:rPr>
              <w:t>更高规格的射频测试新产品已纳入研发储备，主要面向下一代高频高速测试需求，相关产品预计明年推出</w:t>
            </w:r>
            <w:r>
              <w:rPr>
                <w:rFonts w:ascii="宋体" w:eastAsia="宋体" w:hAnsi="宋体" w:hint="eastAsia"/>
                <w:sz w:val="24"/>
              </w:rPr>
              <w:t>。</w:t>
            </w:r>
          </w:p>
        </w:tc>
      </w:tr>
      <w:tr w:rsidR="00296F93" w14:paraId="3AFDB3B4" w14:textId="77777777" w:rsidTr="00BF0B3D">
        <w:trPr>
          <w:trHeight w:val="489"/>
          <w:jc w:val="center"/>
        </w:trPr>
        <w:tc>
          <w:tcPr>
            <w:tcW w:w="1980" w:type="dxa"/>
            <w:vAlign w:val="center"/>
          </w:tcPr>
          <w:p w14:paraId="4EA9BA45" w14:textId="77777777" w:rsidR="00296F93" w:rsidRPr="00626DBF" w:rsidRDefault="00296F93" w:rsidP="00296F93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  <w:r w:rsidRPr="00626DBF"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lastRenderedPageBreak/>
              <w:t>其他</w:t>
            </w:r>
          </w:p>
        </w:tc>
        <w:tc>
          <w:tcPr>
            <w:tcW w:w="7236" w:type="dxa"/>
            <w:vAlign w:val="center"/>
          </w:tcPr>
          <w:p w14:paraId="605BC0BB" w14:textId="77777777" w:rsidR="00296F93" w:rsidRPr="00686259" w:rsidRDefault="00296F93" w:rsidP="00296F93">
            <w:pPr>
              <w:tabs>
                <w:tab w:val="left" w:pos="993"/>
              </w:tabs>
              <w:adjustRightInd w:val="0"/>
              <w:snapToGrid w:val="0"/>
              <w:spacing w:line="360" w:lineRule="auto"/>
              <w:ind w:firstLineChars="200" w:firstLine="482"/>
              <w:rPr>
                <w:rFonts w:ascii="宋体" w:eastAsia="宋体" w:hAnsi="宋体"/>
                <w:b/>
                <w:bCs/>
                <w:color w:val="333333"/>
                <w:sz w:val="24"/>
                <w:shd w:val="clear" w:color="auto" w:fill="FFFFFF"/>
              </w:rPr>
            </w:pPr>
            <w:r>
              <w:rPr>
                <w:rFonts w:ascii="宋体" w:eastAsia="宋体" w:hAnsi="宋体" w:hint="eastAsia"/>
                <w:b/>
                <w:bCs/>
                <w:color w:val="333333"/>
                <w:sz w:val="24"/>
                <w:shd w:val="clear" w:color="auto" w:fill="FFFFFF"/>
              </w:rPr>
              <w:t>无</w:t>
            </w:r>
          </w:p>
        </w:tc>
      </w:tr>
    </w:tbl>
    <w:p w14:paraId="06F17ED7" w14:textId="799BA717" w:rsidR="00B975F8" w:rsidRDefault="00B975F8" w:rsidP="004D69C3"/>
    <w:sectPr w:rsidR="00B975F8" w:rsidSect="0039368F">
      <w:pgSz w:w="11906" w:h="16838"/>
      <w:pgMar w:top="1276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612E01" w14:textId="77777777" w:rsidR="001A12FF" w:rsidRDefault="001A12FF" w:rsidP="00BA2235">
      <w:r>
        <w:separator/>
      </w:r>
    </w:p>
  </w:endnote>
  <w:endnote w:type="continuationSeparator" w:id="0">
    <w:p w14:paraId="79747C7C" w14:textId="77777777" w:rsidR="001A12FF" w:rsidRDefault="001A12FF" w:rsidP="00BA2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楷体">
    <w:altName w:val="楷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D93AE3" w14:textId="77777777" w:rsidR="001A12FF" w:rsidRDefault="001A12FF" w:rsidP="00BA2235">
      <w:r>
        <w:separator/>
      </w:r>
    </w:p>
  </w:footnote>
  <w:footnote w:type="continuationSeparator" w:id="0">
    <w:p w14:paraId="5E4C78E0" w14:textId="77777777" w:rsidR="001A12FF" w:rsidRDefault="001A12FF" w:rsidP="00BA22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C8B7808"/>
    <w:multiLevelType w:val="singleLevel"/>
    <w:tmpl w:val="8C8B7808"/>
    <w:lvl w:ilvl="0">
      <w:start w:val="1"/>
      <w:numFmt w:val="decimal"/>
      <w:lvlText w:val="%1."/>
      <w:lvlJc w:val="left"/>
      <w:pPr>
        <w:tabs>
          <w:tab w:val="left" w:pos="397"/>
        </w:tabs>
      </w:pPr>
      <w:rPr>
        <w:rFonts w:ascii="宋体" w:eastAsia="宋体" w:hAnsi="宋体" w:cs="宋体" w:hint="default"/>
        <w:b/>
        <w:bCs/>
      </w:rPr>
    </w:lvl>
  </w:abstractNum>
  <w:abstractNum w:abstractNumId="1" w15:restartNumberingAfterBreak="0">
    <w:nsid w:val="BFFFE48E"/>
    <w:multiLevelType w:val="singleLevel"/>
    <w:tmpl w:val="BFFFE48E"/>
    <w:lvl w:ilvl="0">
      <w:start w:val="1"/>
      <w:numFmt w:val="decimal"/>
      <w:suff w:val="nothing"/>
      <w:lvlText w:val="%1）"/>
      <w:lvlJc w:val="left"/>
    </w:lvl>
  </w:abstractNum>
  <w:abstractNum w:abstractNumId="2" w15:restartNumberingAfterBreak="0">
    <w:nsid w:val="021C1195"/>
    <w:multiLevelType w:val="hybridMultilevel"/>
    <w:tmpl w:val="167E22F4"/>
    <w:lvl w:ilvl="0" w:tplc="14CA06AA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75C7DF6"/>
    <w:multiLevelType w:val="hybridMultilevel"/>
    <w:tmpl w:val="800CC96C"/>
    <w:lvl w:ilvl="0" w:tplc="964093B2">
      <w:start w:val="1"/>
      <w:numFmt w:val="decimal"/>
      <w:lvlText w:val="%1、"/>
      <w:lvlJc w:val="left"/>
      <w:pPr>
        <w:ind w:left="762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242" w:hanging="420"/>
      </w:pPr>
    </w:lvl>
    <w:lvl w:ilvl="2" w:tplc="0409001B" w:tentative="1">
      <w:start w:val="1"/>
      <w:numFmt w:val="lowerRoman"/>
      <w:lvlText w:val="%3."/>
      <w:lvlJc w:val="right"/>
      <w:pPr>
        <w:ind w:left="1662" w:hanging="420"/>
      </w:pPr>
    </w:lvl>
    <w:lvl w:ilvl="3" w:tplc="0409000F" w:tentative="1">
      <w:start w:val="1"/>
      <w:numFmt w:val="decimal"/>
      <w:lvlText w:val="%4."/>
      <w:lvlJc w:val="left"/>
      <w:pPr>
        <w:ind w:left="2082" w:hanging="420"/>
      </w:pPr>
    </w:lvl>
    <w:lvl w:ilvl="4" w:tplc="04090019" w:tentative="1">
      <w:start w:val="1"/>
      <w:numFmt w:val="lowerLetter"/>
      <w:lvlText w:val="%5)"/>
      <w:lvlJc w:val="left"/>
      <w:pPr>
        <w:ind w:left="2502" w:hanging="420"/>
      </w:pPr>
    </w:lvl>
    <w:lvl w:ilvl="5" w:tplc="0409001B" w:tentative="1">
      <w:start w:val="1"/>
      <w:numFmt w:val="lowerRoman"/>
      <w:lvlText w:val="%6."/>
      <w:lvlJc w:val="right"/>
      <w:pPr>
        <w:ind w:left="2922" w:hanging="420"/>
      </w:pPr>
    </w:lvl>
    <w:lvl w:ilvl="6" w:tplc="0409000F" w:tentative="1">
      <w:start w:val="1"/>
      <w:numFmt w:val="decimal"/>
      <w:lvlText w:val="%7."/>
      <w:lvlJc w:val="left"/>
      <w:pPr>
        <w:ind w:left="3342" w:hanging="420"/>
      </w:pPr>
    </w:lvl>
    <w:lvl w:ilvl="7" w:tplc="04090019" w:tentative="1">
      <w:start w:val="1"/>
      <w:numFmt w:val="lowerLetter"/>
      <w:lvlText w:val="%8)"/>
      <w:lvlJc w:val="left"/>
      <w:pPr>
        <w:ind w:left="3762" w:hanging="420"/>
      </w:pPr>
    </w:lvl>
    <w:lvl w:ilvl="8" w:tplc="0409001B" w:tentative="1">
      <w:start w:val="1"/>
      <w:numFmt w:val="lowerRoman"/>
      <w:lvlText w:val="%9."/>
      <w:lvlJc w:val="right"/>
      <w:pPr>
        <w:ind w:left="4182" w:hanging="420"/>
      </w:pPr>
    </w:lvl>
  </w:abstractNum>
  <w:abstractNum w:abstractNumId="4" w15:restartNumberingAfterBreak="0">
    <w:nsid w:val="1024668D"/>
    <w:multiLevelType w:val="hybridMultilevel"/>
    <w:tmpl w:val="17045A1A"/>
    <w:lvl w:ilvl="0" w:tplc="084222DE">
      <w:start w:val="1"/>
      <w:numFmt w:val="decimal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5" w15:restartNumberingAfterBreak="0">
    <w:nsid w:val="23623071"/>
    <w:multiLevelType w:val="hybridMultilevel"/>
    <w:tmpl w:val="7DC8C2B4"/>
    <w:lvl w:ilvl="0" w:tplc="7FE4D600">
      <w:start w:val="1"/>
      <w:numFmt w:val="decimal"/>
      <w:lvlText w:val="%1、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CF2040F"/>
    <w:multiLevelType w:val="hybridMultilevel"/>
    <w:tmpl w:val="6E423368"/>
    <w:lvl w:ilvl="0" w:tplc="096CB37E">
      <w:start w:val="1"/>
      <w:numFmt w:val="decimal"/>
      <w:suff w:val="nothing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7" w15:restartNumberingAfterBreak="0">
    <w:nsid w:val="34E20A6C"/>
    <w:multiLevelType w:val="hybridMultilevel"/>
    <w:tmpl w:val="35267E10"/>
    <w:lvl w:ilvl="0" w:tplc="D2325ED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3A2C6BB1"/>
    <w:multiLevelType w:val="hybridMultilevel"/>
    <w:tmpl w:val="AF2A6822"/>
    <w:lvl w:ilvl="0" w:tplc="76D6786E">
      <w:start w:val="1"/>
      <w:numFmt w:val="decimal"/>
      <w:lvlText w:val="%1、"/>
      <w:lvlJc w:val="left"/>
      <w:pPr>
        <w:ind w:left="380" w:hanging="3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3B3D4879"/>
    <w:multiLevelType w:val="hybridMultilevel"/>
    <w:tmpl w:val="5F906E46"/>
    <w:lvl w:ilvl="0" w:tplc="E6FE597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6017C2B8"/>
    <w:multiLevelType w:val="singleLevel"/>
    <w:tmpl w:val="6017C2B8"/>
    <w:lvl w:ilvl="0">
      <w:start w:val="3"/>
      <w:numFmt w:val="decimal"/>
      <w:suff w:val="nothing"/>
      <w:lvlText w:val="%1、"/>
      <w:lvlJc w:val="left"/>
      <w:pPr>
        <w:ind w:left="0" w:firstLine="0"/>
      </w:pPr>
    </w:lvl>
  </w:abstractNum>
  <w:abstractNum w:abstractNumId="11" w15:restartNumberingAfterBreak="0">
    <w:nsid w:val="6EA049F0"/>
    <w:multiLevelType w:val="hybridMultilevel"/>
    <w:tmpl w:val="F6A4B7BC"/>
    <w:lvl w:ilvl="0" w:tplc="75BC496A">
      <w:start w:val="1"/>
      <w:numFmt w:val="decimal"/>
      <w:lvlText w:val="%1."/>
      <w:lvlJc w:val="left"/>
      <w:pPr>
        <w:ind w:left="440" w:hanging="440"/>
      </w:pPr>
      <w:rPr>
        <w:lang w:eastAsia="zh-CN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2" w15:restartNumberingAfterBreak="0">
    <w:nsid w:val="6FFE416D"/>
    <w:multiLevelType w:val="hybridMultilevel"/>
    <w:tmpl w:val="393ADBDC"/>
    <w:lvl w:ilvl="0" w:tplc="CCB267C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713A7FB7"/>
    <w:multiLevelType w:val="hybridMultilevel"/>
    <w:tmpl w:val="87FA1F7C"/>
    <w:lvl w:ilvl="0" w:tplc="051A00F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71522052"/>
    <w:multiLevelType w:val="hybridMultilevel"/>
    <w:tmpl w:val="F0022E0A"/>
    <w:lvl w:ilvl="0" w:tplc="88603BAE">
      <w:start w:val="3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728D5725"/>
    <w:multiLevelType w:val="hybridMultilevel"/>
    <w:tmpl w:val="C1FA3A88"/>
    <w:lvl w:ilvl="0" w:tplc="42F4F30C">
      <w:start w:val="4"/>
      <w:numFmt w:val="decimal"/>
      <w:lvlText w:val="%1、"/>
      <w:lvlJc w:val="left"/>
      <w:pPr>
        <w:ind w:left="720" w:hanging="720"/>
      </w:pPr>
      <w:rPr>
        <w:rFonts w:asciiTheme="minorEastAsia" w:hAnsiTheme="minorEastAsia" w:cstheme="minorEastAsia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10"/>
    <w:lvlOverride w:ilvl="0">
      <w:startOverride w:val="3"/>
    </w:lvlOverride>
  </w:num>
  <w:num w:numId="5">
    <w:abstractNumId w:val="14"/>
  </w:num>
  <w:num w:numId="6">
    <w:abstractNumId w:val="15"/>
  </w:num>
  <w:num w:numId="7">
    <w:abstractNumId w:val="2"/>
  </w:num>
  <w:num w:numId="8">
    <w:abstractNumId w:val="4"/>
  </w:num>
  <w:num w:numId="9">
    <w:abstractNumId w:val="0"/>
  </w:num>
  <w:num w:numId="10">
    <w:abstractNumId w:val="11"/>
  </w:num>
  <w:num w:numId="11">
    <w:abstractNumId w:val="7"/>
  </w:num>
  <w:num w:numId="12">
    <w:abstractNumId w:val="9"/>
  </w:num>
  <w:num w:numId="13">
    <w:abstractNumId w:val="13"/>
  </w:num>
  <w:num w:numId="14">
    <w:abstractNumId w:val="12"/>
  </w:num>
  <w:num w:numId="15">
    <w:abstractNumId w:val="6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AF4"/>
    <w:rsid w:val="00001CC3"/>
    <w:rsid w:val="000037C4"/>
    <w:rsid w:val="0001043B"/>
    <w:rsid w:val="00010CF8"/>
    <w:rsid w:val="00010F24"/>
    <w:rsid w:val="00013354"/>
    <w:rsid w:val="00013A3F"/>
    <w:rsid w:val="00014883"/>
    <w:rsid w:val="000154AB"/>
    <w:rsid w:val="0001618C"/>
    <w:rsid w:val="00017ECD"/>
    <w:rsid w:val="00017F1A"/>
    <w:rsid w:val="00021E3B"/>
    <w:rsid w:val="00024905"/>
    <w:rsid w:val="0002609B"/>
    <w:rsid w:val="00026992"/>
    <w:rsid w:val="00030576"/>
    <w:rsid w:val="0003186D"/>
    <w:rsid w:val="00033518"/>
    <w:rsid w:val="00044A86"/>
    <w:rsid w:val="00047EAC"/>
    <w:rsid w:val="00051EE3"/>
    <w:rsid w:val="00054B68"/>
    <w:rsid w:val="00055496"/>
    <w:rsid w:val="00057174"/>
    <w:rsid w:val="000606AB"/>
    <w:rsid w:val="000659A1"/>
    <w:rsid w:val="00065CE8"/>
    <w:rsid w:val="00070837"/>
    <w:rsid w:val="00073865"/>
    <w:rsid w:val="00075342"/>
    <w:rsid w:val="00076389"/>
    <w:rsid w:val="00076597"/>
    <w:rsid w:val="00080DE9"/>
    <w:rsid w:val="0008322F"/>
    <w:rsid w:val="00084B26"/>
    <w:rsid w:val="000907D4"/>
    <w:rsid w:val="0009233E"/>
    <w:rsid w:val="00092F2B"/>
    <w:rsid w:val="00093BF7"/>
    <w:rsid w:val="00093D51"/>
    <w:rsid w:val="00094436"/>
    <w:rsid w:val="00094BFF"/>
    <w:rsid w:val="00094E0D"/>
    <w:rsid w:val="000A0364"/>
    <w:rsid w:val="000A18EB"/>
    <w:rsid w:val="000A3F96"/>
    <w:rsid w:val="000A7D8B"/>
    <w:rsid w:val="000B5F47"/>
    <w:rsid w:val="000B6B62"/>
    <w:rsid w:val="000B73C3"/>
    <w:rsid w:val="000B73CA"/>
    <w:rsid w:val="000B78C9"/>
    <w:rsid w:val="000C3722"/>
    <w:rsid w:val="000C6B04"/>
    <w:rsid w:val="000C6E2B"/>
    <w:rsid w:val="000C7D2F"/>
    <w:rsid w:val="000D083D"/>
    <w:rsid w:val="000D3493"/>
    <w:rsid w:val="000D459E"/>
    <w:rsid w:val="000D59E5"/>
    <w:rsid w:val="000E1845"/>
    <w:rsid w:val="000E404F"/>
    <w:rsid w:val="000E5DA5"/>
    <w:rsid w:val="000E6976"/>
    <w:rsid w:val="000E718A"/>
    <w:rsid w:val="000E7428"/>
    <w:rsid w:val="000F0CFA"/>
    <w:rsid w:val="000F403C"/>
    <w:rsid w:val="000F6799"/>
    <w:rsid w:val="00101F9F"/>
    <w:rsid w:val="001037DE"/>
    <w:rsid w:val="0010554E"/>
    <w:rsid w:val="00106170"/>
    <w:rsid w:val="001070D9"/>
    <w:rsid w:val="00112FA7"/>
    <w:rsid w:val="00113707"/>
    <w:rsid w:val="0011567F"/>
    <w:rsid w:val="00116974"/>
    <w:rsid w:val="00120E43"/>
    <w:rsid w:val="0012290D"/>
    <w:rsid w:val="001250FD"/>
    <w:rsid w:val="00125B6C"/>
    <w:rsid w:val="00127C8A"/>
    <w:rsid w:val="001309A7"/>
    <w:rsid w:val="00131C5E"/>
    <w:rsid w:val="00132880"/>
    <w:rsid w:val="0014088B"/>
    <w:rsid w:val="0014200E"/>
    <w:rsid w:val="00142FE0"/>
    <w:rsid w:val="00143A14"/>
    <w:rsid w:val="00144C3D"/>
    <w:rsid w:val="0014657C"/>
    <w:rsid w:val="00146791"/>
    <w:rsid w:val="00153FFE"/>
    <w:rsid w:val="001558A1"/>
    <w:rsid w:val="001566D2"/>
    <w:rsid w:val="001570A8"/>
    <w:rsid w:val="001615BD"/>
    <w:rsid w:val="0016680A"/>
    <w:rsid w:val="0017027C"/>
    <w:rsid w:val="00171C56"/>
    <w:rsid w:val="00172E1C"/>
    <w:rsid w:val="00174ACB"/>
    <w:rsid w:val="00176DB1"/>
    <w:rsid w:val="00176DD8"/>
    <w:rsid w:val="00182F27"/>
    <w:rsid w:val="00183348"/>
    <w:rsid w:val="00183883"/>
    <w:rsid w:val="001846F0"/>
    <w:rsid w:val="001854D8"/>
    <w:rsid w:val="00192DAD"/>
    <w:rsid w:val="00193B71"/>
    <w:rsid w:val="0019412B"/>
    <w:rsid w:val="00194448"/>
    <w:rsid w:val="00194E27"/>
    <w:rsid w:val="00194EF2"/>
    <w:rsid w:val="00195F90"/>
    <w:rsid w:val="00196B12"/>
    <w:rsid w:val="00196CFF"/>
    <w:rsid w:val="001A0795"/>
    <w:rsid w:val="001A12FF"/>
    <w:rsid w:val="001A2341"/>
    <w:rsid w:val="001A3276"/>
    <w:rsid w:val="001A53D8"/>
    <w:rsid w:val="001A578C"/>
    <w:rsid w:val="001B0276"/>
    <w:rsid w:val="001B5545"/>
    <w:rsid w:val="001B5FC0"/>
    <w:rsid w:val="001B64B1"/>
    <w:rsid w:val="001C071A"/>
    <w:rsid w:val="001C114B"/>
    <w:rsid w:val="001C31F8"/>
    <w:rsid w:val="001C3288"/>
    <w:rsid w:val="001C5A02"/>
    <w:rsid w:val="001D133D"/>
    <w:rsid w:val="001D2B99"/>
    <w:rsid w:val="001D5182"/>
    <w:rsid w:val="001D51CD"/>
    <w:rsid w:val="001F68F1"/>
    <w:rsid w:val="001F7120"/>
    <w:rsid w:val="002010BB"/>
    <w:rsid w:val="002011E7"/>
    <w:rsid w:val="0020126E"/>
    <w:rsid w:val="002013AA"/>
    <w:rsid w:val="00203DD9"/>
    <w:rsid w:val="00203FE0"/>
    <w:rsid w:val="0020500D"/>
    <w:rsid w:val="00205780"/>
    <w:rsid w:val="00206850"/>
    <w:rsid w:val="002139F6"/>
    <w:rsid w:val="00213EBE"/>
    <w:rsid w:val="00215617"/>
    <w:rsid w:val="0021663F"/>
    <w:rsid w:val="002177F4"/>
    <w:rsid w:val="00220F37"/>
    <w:rsid w:val="0022388C"/>
    <w:rsid w:val="00223EC4"/>
    <w:rsid w:val="00224267"/>
    <w:rsid w:val="00226579"/>
    <w:rsid w:val="002273F5"/>
    <w:rsid w:val="002327FF"/>
    <w:rsid w:val="0023335A"/>
    <w:rsid w:val="00234ABD"/>
    <w:rsid w:val="002370AF"/>
    <w:rsid w:val="00240B23"/>
    <w:rsid w:val="0024234B"/>
    <w:rsid w:val="00247173"/>
    <w:rsid w:val="0024799E"/>
    <w:rsid w:val="00250471"/>
    <w:rsid w:val="00252E57"/>
    <w:rsid w:val="00254460"/>
    <w:rsid w:val="002578C1"/>
    <w:rsid w:val="00260065"/>
    <w:rsid w:val="0026016C"/>
    <w:rsid w:val="00260855"/>
    <w:rsid w:val="00260886"/>
    <w:rsid w:val="00261AE5"/>
    <w:rsid w:val="0026495B"/>
    <w:rsid w:val="002650F5"/>
    <w:rsid w:val="00267573"/>
    <w:rsid w:val="00270DE3"/>
    <w:rsid w:val="00270E7D"/>
    <w:rsid w:val="00272601"/>
    <w:rsid w:val="00273C0C"/>
    <w:rsid w:val="0027482F"/>
    <w:rsid w:val="00275DE7"/>
    <w:rsid w:val="00276BC5"/>
    <w:rsid w:val="0027733C"/>
    <w:rsid w:val="00283D75"/>
    <w:rsid w:val="00285EE5"/>
    <w:rsid w:val="002870CD"/>
    <w:rsid w:val="00293148"/>
    <w:rsid w:val="0029434D"/>
    <w:rsid w:val="00296F93"/>
    <w:rsid w:val="00297655"/>
    <w:rsid w:val="002976ED"/>
    <w:rsid w:val="002A0B00"/>
    <w:rsid w:val="002A496D"/>
    <w:rsid w:val="002A7A14"/>
    <w:rsid w:val="002B2C54"/>
    <w:rsid w:val="002B4795"/>
    <w:rsid w:val="002B47EC"/>
    <w:rsid w:val="002B688F"/>
    <w:rsid w:val="002B697F"/>
    <w:rsid w:val="002B77C0"/>
    <w:rsid w:val="002C0DEB"/>
    <w:rsid w:val="002C1D05"/>
    <w:rsid w:val="002C2256"/>
    <w:rsid w:val="002C4288"/>
    <w:rsid w:val="002C43E3"/>
    <w:rsid w:val="002C6C3A"/>
    <w:rsid w:val="002C6EFD"/>
    <w:rsid w:val="002D1E34"/>
    <w:rsid w:val="002D1E83"/>
    <w:rsid w:val="002D229C"/>
    <w:rsid w:val="002D26DF"/>
    <w:rsid w:val="002D293A"/>
    <w:rsid w:val="002D4A11"/>
    <w:rsid w:val="002D4CF4"/>
    <w:rsid w:val="002E0BBC"/>
    <w:rsid w:val="002E0D81"/>
    <w:rsid w:val="002E168E"/>
    <w:rsid w:val="002E2A99"/>
    <w:rsid w:val="002E38B3"/>
    <w:rsid w:val="002E53E9"/>
    <w:rsid w:val="002E6006"/>
    <w:rsid w:val="002F0762"/>
    <w:rsid w:val="002F299E"/>
    <w:rsid w:val="002F44C6"/>
    <w:rsid w:val="002F494A"/>
    <w:rsid w:val="002F4C4A"/>
    <w:rsid w:val="002F7954"/>
    <w:rsid w:val="003002CE"/>
    <w:rsid w:val="003006A6"/>
    <w:rsid w:val="00302D40"/>
    <w:rsid w:val="0030510D"/>
    <w:rsid w:val="003061AF"/>
    <w:rsid w:val="003066F0"/>
    <w:rsid w:val="00307E57"/>
    <w:rsid w:val="003109D3"/>
    <w:rsid w:val="0031580F"/>
    <w:rsid w:val="0032199D"/>
    <w:rsid w:val="003248EB"/>
    <w:rsid w:val="00326FEC"/>
    <w:rsid w:val="003307B2"/>
    <w:rsid w:val="00330CC5"/>
    <w:rsid w:val="00331575"/>
    <w:rsid w:val="003315BC"/>
    <w:rsid w:val="00334FE4"/>
    <w:rsid w:val="00336E5D"/>
    <w:rsid w:val="00341CE0"/>
    <w:rsid w:val="00345464"/>
    <w:rsid w:val="00351E75"/>
    <w:rsid w:val="003529DD"/>
    <w:rsid w:val="00352DA1"/>
    <w:rsid w:val="00355ECB"/>
    <w:rsid w:val="00356260"/>
    <w:rsid w:val="00364EF5"/>
    <w:rsid w:val="00366E70"/>
    <w:rsid w:val="003678F8"/>
    <w:rsid w:val="0037012A"/>
    <w:rsid w:val="0037450D"/>
    <w:rsid w:val="00374CEA"/>
    <w:rsid w:val="00374F50"/>
    <w:rsid w:val="0037730A"/>
    <w:rsid w:val="003801D4"/>
    <w:rsid w:val="003811DD"/>
    <w:rsid w:val="0038178C"/>
    <w:rsid w:val="003818CD"/>
    <w:rsid w:val="003912A3"/>
    <w:rsid w:val="0039333F"/>
    <w:rsid w:val="0039368F"/>
    <w:rsid w:val="00393975"/>
    <w:rsid w:val="0039459F"/>
    <w:rsid w:val="003965DF"/>
    <w:rsid w:val="003A0FCD"/>
    <w:rsid w:val="003A2639"/>
    <w:rsid w:val="003A541B"/>
    <w:rsid w:val="003A582B"/>
    <w:rsid w:val="003A5E7B"/>
    <w:rsid w:val="003A6ED0"/>
    <w:rsid w:val="003A7F78"/>
    <w:rsid w:val="003B1830"/>
    <w:rsid w:val="003B71F5"/>
    <w:rsid w:val="003C2823"/>
    <w:rsid w:val="003C3158"/>
    <w:rsid w:val="003C3B54"/>
    <w:rsid w:val="003C6CF1"/>
    <w:rsid w:val="003C6F6C"/>
    <w:rsid w:val="003D6AFF"/>
    <w:rsid w:val="003E2519"/>
    <w:rsid w:val="003E2E35"/>
    <w:rsid w:val="003E3265"/>
    <w:rsid w:val="003E4737"/>
    <w:rsid w:val="003E53CC"/>
    <w:rsid w:val="003E5DE7"/>
    <w:rsid w:val="003E61DA"/>
    <w:rsid w:val="003E795D"/>
    <w:rsid w:val="003F4C2E"/>
    <w:rsid w:val="003F6FC5"/>
    <w:rsid w:val="00401064"/>
    <w:rsid w:val="00406DE1"/>
    <w:rsid w:val="00407785"/>
    <w:rsid w:val="0041025E"/>
    <w:rsid w:val="004104AE"/>
    <w:rsid w:val="00413FAC"/>
    <w:rsid w:val="0041437E"/>
    <w:rsid w:val="0041748E"/>
    <w:rsid w:val="00417BCA"/>
    <w:rsid w:val="00417C54"/>
    <w:rsid w:val="004201A4"/>
    <w:rsid w:val="0042459E"/>
    <w:rsid w:val="00425CD6"/>
    <w:rsid w:val="00426C9D"/>
    <w:rsid w:val="0042721C"/>
    <w:rsid w:val="00427E22"/>
    <w:rsid w:val="0043153C"/>
    <w:rsid w:val="004320CE"/>
    <w:rsid w:val="00432F53"/>
    <w:rsid w:val="004353F6"/>
    <w:rsid w:val="004415F6"/>
    <w:rsid w:val="00443C8E"/>
    <w:rsid w:val="004444DF"/>
    <w:rsid w:val="00446215"/>
    <w:rsid w:val="00451A62"/>
    <w:rsid w:val="004621DA"/>
    <w:rsid w:val="004628D7"/>
    <w:rsid w:val="00463894"/>
    <w:rsid w:val="00467DAA"/>
    <w:rsid w:val="0047110B"/>
    <w:rsid w:val="00471308"/>
    <w:rsid w:val="004713D0"/>
    <w:rsid w:val="0047185C"/>
    <w:rsid w:val="00472589"/>
    <w:rsid w:val="00473559"/>
    <w:rsid w:val="00474FE4"/>
    <w:rsid w:val="004803B9"/>
    <w:rsid w:val="00482B8C"/>
    <w:rsid w:val="00485352"/>
    <w:rsid w:val="0048556B"/>
    <w:rsid w:val="00493E32"/>
    <w:rsid w:val="004A5264"/>
    <w:rsid w:val="004A5A1B"/>
    <w:rsid w:val="004A7B63"/>
    <w:rsid w:val="004B0A21"/>
    <w:rsid w:val="004B1499"/>
    <w:rsid w:val="004B16AC"/>
    <w:rsid w:val="004B1BA4"/>
    <w:rsid w:val="004B2F4F"/>
    <w:rsid w:val="004B3104"/>
    <w:rsid w:val="004B3372"/>
    <w:rsid w:val="004B3FAE"/>
    <w:rsid w:val="004B4952"/>
    <w:rsid w:val="004B743E"/>
    <w:rsid w:val="004C18EE"/>
    <w:rsid w:val="004C41D0"/>
    <w:rsid w:val="004C4923"/>
    <w:rsid w:val="004C4B97"/>
    <w:rsid w:val="004C58F0"/>
    <w:rsid w:val="004C6BEE"/>
    <w:rsid w:val="004C6D0E"/>
    <w:rsid w:val="004D0396"/>
    <w:rsid w:val="004D060F"/>
    <w:rsid w:val="004D091C"/>
    <w:rsid w:val="004D18A7"/>
    <w:rsid w:val="004D69C3"/>
    <w:rsid w:val="004E00E1"/>
    <w:rsid w:val="004E52AA"/>
    <w:rsid w:val="004E6557"/>
    <w:rsid w:val="004F1389"/>
    <w:rsid w:val="004F1C62"/>
    <w:rsid w:val="004F2F3F"/>
    <w:rsid w:val="004F3664"/>
    <w:rsid w:val="004F55CC"/>
    <w:rsid w:val="004F7957"/>
    <w:rsid w:val="00501FFB"/>
    <w:rsid w:val="0050494E"/>
    <w:rsid w:val="00505491"/>
    <w:rsid w:val="00506CCB"/>
    <w:rsid w:val="005071BE"/>
    <w:rsid w:val="0050777D"/>
    <w:rsid w:val="0050784A"/>
    <w:rsid w:val="005100C6"/>
    <w:rsid w:val="00514650"/>
    <w:rsid w:val="00514762"/>
    <w:rsid w:val="00520555"/>
    <w:rsid w:val="005307DD"/>
    <w:rsid w:val="00531582"/>
    <w:rsid w:val="0053206E"/>
    <w:rsid w:val="00532632"/>
    <w:rsid w:val="0053406C"/>
    <w:rsid w:val="00534111"/>
    <w:rsid w:val="00535910"/>
    <w:rsid w:val="00536124"/>
    <w:rsid w:val="00537C9E"/>
    <w:rsid w:val="00540092"/>
    <w:rsid w:val="005408C6"/>
    <w:rsid w:val="005427F0"/>
    <w:rsid w:val="00545470"/>
    <w:rsid w:val="005502C8"/>
    <w:rsid w:val="00553FB3"/>
    <w:rsid w:val="005548F0"/>
    <w:rsid w:val="00554DAB"/>
    <w:rsid w:val="00555323"/>
    <w:rsid w:val="00555F13"/>
    <w:rsid w:val="00556B95"/>
    <w:rsid w:val="00556CB9"/>
    <w:rsid w:val="00560FC0"/>
    <w:rsid w:val="00561C41"/>
    <w:rsid w:val="0056337A"/>
    <w:rsid w:val="00572B07"/>
    <w:rsid w:val="00572EAF"/>
    <w:rsid w:val="0057370B"/>
    <w:rsid w:val="005745F8"/>
    <w:rsid w:val="00576994"/>
    <w:rsid w:val="0058033B"/>
    <w:rsid w:val="005840E0"/>
    <w:rsid w:val="00595CA9"/>
    <w:rsid w:val="005972F2"/>
    <w:rsid w:val="005A03B0"/>
    <w:rsid w:val="005A1C9C"/>
    <w:rsid w:val="005A2385"/>
    <w:rsid w:val="005A4EAE"/>
    <w:rsid w:val="005A4ECD"/>
    <w:rsid w:val="005B30B6"/>
    <w:rsid w:val="005C0998"/>
    <w:rsid w:val="005C1368"/>
    <w:rsid w:val="005C307D"/>
    <w:rsid w:val="005C508E"/>
    <w:rsid w:val="005C544C"/>
    <w:rsid w:val="005C5E3D"/>
    <w:rsid w:val="005C75EC"/>
    <w:rsid w:val="005D0BB3"/>
    <w:rsid w:val="005D3859"/>
    <w:rsid w:val="005D5318"/>
    <w:rsid w:val="005E50E0"/>
    <w:rsid w:val="005E5443"/>
    <w:rsid w:val="005E64FD"/>
    <w:rsid w:val="005E78E8"/>
    <w:rsid w:val="005F0399"/>
    <w:rsid w:val="005F28BC"/>
    <w:rsid w:val="005F3A1B"/>
    <w:rsid w:val="005F4B9B"/>
    <w:rsid w:val="005F4E1A"/>
    <w:rsid w:val="005F576E"/>
    <w:rsid w:val="006008E8"/>
    <w:rsid w:val="006017A3"/>
    <w:rsid w:val="00602792"/>
    <w:rsid w:val="00604660"/>
    <w:rsid w:val="006056F0"/>
    <w:rsid w:val="00607372"/>
    <w:rsid w:val="006108A4"/>
    <w:rsid w:val="00611F93"/>
    <w:rsid w:val="00611FAE"/>
    <w:rsid w:val="006123D5"/>
    <w:rsid w:val="00612E18"/>
    <w:rsid w:val="00613675"/>
    <w:rsid w:val="00615548"/>
    <w:rsid w:val="0062296C"/>
    <w:rsid w:val="00626DBF"/>
    <w:rsid w:val="0063019A"/>
    <w:rsid w:val="006301C9"/>
    <w:rsid w:val="00630EAA"/>
    <w:rsid w:val="00632C6C"/>
    <w:rsid w:val="0063430E"/>
    <w:rsid w:val="00636D00"/>
    <w:rsid w:val="00636EB9"/>
    <w:rsid w:val="006400E3"/>
    <w:rsid w:val="006418FA"/>
    <w:rsid w:val="0064377E"/>
    <w:rsid w:val="0064658D"/>
    <w:rsid w:val="00647D1C"/>
    <w:rsid w:val="00654DE5"/>
    <w:rsid w:val="00656A8D"/>
    <w:rsid w:val="00665DB9"/>
    <w:rsid w:val="00666E06"/>
    <w:rsid w:val="00667BCD"/>
    <w:rsid w:val="0067280D"/>
    <w:rsid w:val="006746C4"/>
    <w:rsid w:val="00676785"/>
    <w:rsid w:val="00677145"/>
    <w:rsid w:val="00680405"/>
    <w:rsid w:val="006816B8"/>
    <w:rsid w:val="00681B57"/>
    <w:rsid w:val="0068446A"/>
    <w:rsid w:val="006853FC"/>
    <w:rsid w:val="00686259"/>
    <w:rsid w:val="00695B57"/>
    <w:rsid w:val="006A1BB4"/>
    <w:rsid w:val="006A2656"/>
    <w:rsid w:val="006A4E56"/>
    <w:rsid w:val="006A5CC3"/>
    <w:rsid w:val="006A6EB7"/>
    <w:rsid w:val="006A744E"/>
    <w:rsid w:val="006B0AED"/>
    <w:rsid w:val="006B0D41"/>
    <w:rsid w:val="006B20C6"/>
    <w:rsid w:val="006B32F8"/>
    <w:rsid w:val="006B6649"/>
    <w:rsid w:val="006C0A54"/>
    <w:rsid w:val="006C199D"/>
    <w:rsid w:val="006C22BE"/>
    <w:rsid w:val="006C2D72"/>
    <w:rsid w:val="006C694A"/>
    <w:rsid w:val="006C6C75"/>
    <w:rsid w:val="006D06A7"/>
    <w:rsid w:val="006D104A"/>
    <w:rsid w:val="006D308D"/>
    <w:rsid w:val="006D324C"/>
    <w:rsid w:val="006D4EA7"/>
    <w:rsid w:val="006D4FC4"/>
    <w:rsid w:val="006D76EF"/>
    <w:rsid w:val="006E1AA8"/>
    <w:rsid w:val="006E2E0C"/>
    <w:rsid w:val="006E2F2E"/>
    <w:rsid w:val="006F20C5"/>
    <w:rsid w:val="006F2B19"/>
    <w:rsid w:val="006F3722"/>
    <w:rsid w:val="006F4EF3"/>
    <w:rsid w:val="006F52A7"/>
    <w:rsid w:val="006F5BA3"/>
    <w:rsid w:val="006F5F2B"/>
    <w:rsid w:val="0070030B"/>
    <w:rsid w:val="00701F51"/>
    <w:rsid w:val="00703FE0"/>
    <w:rsid w:val="00706DEA"/>
    <w:rsid w:val="00716660"/>
    <w:rsid w:val="00716F29"/>
    <w:rsid w:val="0072089F"/>
    <w:rsid w:val="00721FF9"/>
    <w:rsid w:val="00725521"/>
    <w:rsid w:val="0072790C"/>
    <w:rsid w:val="00734692"/>
    <w:rsid w:val="0073541E"/>
    <w:rsid w:val="0074196A"/>
    <w:rsid w:val="00743C47"/>
    <w:rsid w:val="00746F8A"/>
    <w:rsid w:val="007510B8"/>
    <w:rsid w:val="00753256"/>
    <w:rsid w:val="0075347C"/>
    <w:rsid w:val="00753486"/>
    <w:rsid w:val="007561CD"/>
    <w:rsid w:val="0075657E"/>
    <w:rsid w:val="00756A4B"/>
    <w:rsid w:val="00756C78"/>
    <w:rsid w:val="007618A8"/>
    <w:rsid w:val="00761A68"/>
    <w:rsid w:val="00765C99"/>
    <w:rsid w:val="00765EB5"/>
    <w:rsid w:val="00766E01"/>
    <w:rsid w:val="00770F44"/>
    <w:rsid w:val="00773894"/>
    <w:rsid w:val="007748C5"/>
    <w:rsid w:val="0078031D"/>
    <w:rsid w:val="00782F21"/>
    <w:rsid w:val="0078545A"/>
    <w:rsid w:val="00785E7C"/>
    <w:rsid w:val="00793C31"/>
    <w:rsid w:val="0079403C"/>
    <w:rsid w:val="007A2E85"/>
    <w:rsid w:val="007A2F88"/>
    <w:rsid w:val="007A4226"/>
    <w:rsid w:val="007A53EB"/>
    <w:rsid w:val="007A6181"/>
    <w:rsid w:val="007A6977"/>
    <w:rsid w:val="007B53FC"/>
    <w:rsid w:val="007C0AE1"/>
    <w:rsid w:val="007C1C03"/>
    <w:rsid w:val="007C2DC8"/>
    <w:rsid w:val="007C2EC7"/>
    <w:rsid w:val="007C51AB"/>
    <w:rsid w:val="007C59AC"/>
    <w:rsid w:val="007C6539"/>
    <w:rsid w:val="007C7E80"/>
    <w:rsid w:val="007D1ED5"/>
    <w:rsid w:val="007D32B7"/>
    <w:rsid w:val="007D3E28"/>
    <w:rsid w:val="007D4178"/>
    <w:rsid w:val="007D5609"/>
    <w:rsid w:val="007E3095"/>
    <w:rsid w:val="007E55B2"/>
    <w:rsid w:val="007E7A99"/>
    <w:rsid w:val="007E7DFE"/>
    <w:rsid w:val="007F13DD"/>
    <w:rsid w:val="007F1506"/>
    <w:rsid w:val="007F307C"/>
    <w:rsid w:val="007F31A7"/>
    <w:rsid w:val="007F5A1C"/>
    <w:rsid w:val="008029D2"/>
    <w:rsid w:val="00803268"/>
    <w:rsid w:val="00803B75"/>
    <w:rsid w:val="00805364"/>
    <w:rsid w:val="008104FE"/>
    <w:rsid w:val="00810FB5"/>
    <w:rsid w:val="00811E59"/>
    <w:rsid w:val="0081376D"/>
    <w:rsid w:val="00814A58"/>
    <w:rsid w:val="00825055"/>
    <w:rsid w:val="00826BBD"/>
    <w:rsid w:val="00827C5F"/>
    <w:rsid w:val="00830344"/>
    <w:rsid w:val="00830E5A"/>
    <w:rsid w:val="00836611"/>
    <w:rsid w:val="00837F88"/>
    <w:rsid w:val="00843011"/>
    <w:rsid w:val="00844931"/>
    <w:rsid w:val="00844F71"/>
    <w:rsid w:val="00846C64"/>
    <w:rsid w:val="00850D96"/>
    <w:rsid w:val="00852774"/>
    <w:rsid w:val="008576D4"/>
    <w:rsid w:val="008578A9"/>
    <w:rsid w:val="008620AD"/>
    <w:rsid w:val="00862DCA"/>
    <w:rsid w:val="00863233"/>
    <w:rsid w:val="008649D5"/>
    <w:rsid w:val="0086532B"/>
    <w:rsid w:val="008673CC"/>
    <w:rsid w:val="00867465"/>
    <w:rsid w:val="00871DFC"/>
    <w:rsid w:val="008726DA"/>
    <w:rsid w:val="00874BA3"/>
    <w:rsid w:val="00875D98"/>
    <w:rsid w:val="008762BB"/>
    <w:rsid w:val="0088172C"/>
    <w:rsid w:val="008830BE"/>
    <w:rsid w:val="00886610"/>
    <w:rsid w:val="0089248B"/>
    <w:rsid w:val="00893104"/>
    <w:rsid w:val="008939D2"/>
    <w:rsid w:val="00895EA9"/>
    <w:rsid w:val="00896F90"/>
    <w:rsid w:val="008A1519"/>
    <w:rsid w:val="008A33DF"/>
    <w:rsid w:val="008B07FF"/>
    <w:rsid w:val="008B5506"/>
    <w:rsid w:val="008B6102"/>
    <w:rsid w:val="008B69DD"/>
    <w:rsid w:val="008C4106"/>
    <w:rsid w:val="008C58C3"/>
    <w:rsid w:val="008C73CC"/>
    <w:rsid w:val="008C74A6"/>
    <w:rsid w:val="008D1BBB"/>
    <w:rsid w:val="008D2521"/>
    <w:rsid w:val="008D3A45"/>
    <w:rsid w:val="008D586D"/>
    <w:rsid w:val="008D58C1"/>
    <w:rsid w:val="008E1F5E"/>
    <w:rsid w:val="008E2E22"/>
    <w:rsid w:val="008E3DD4"/>
    <w:rsid w:val="008E5457"/>
    <w:rsid w:val="008E56BE"/>
    <w:rsid w:val="008E593A"/>
    <w:rsid w:val="008E6701"/>
    <w:rsid w:val="008F1286"/>
    <w:rsid w:val="008F134F"/>
    <w:rsid w:val="008F17BF"/>
    <w:rsid w:val="008F4783"/>
    <w:rsid w:val="008F5A09"/>
    <w:rsid w:val="008F5B41"/>
    <w:rsid w:val="008F617F"/>
    <w:rsid w:val="00904A80"/>
    <w:rsid w:val="00904A8C"/>
    <w:rsid w:val="00905DDE"/>
    <w:rsid w:val="00910009"/>
    <w:rsid w:val="0091028C"/>
    <w:rsid w:val="009125BA"/>
    <w:rsid w:val="00912F29"/>
    <w:rsid w:val="0091364E"/>
    <w:rsid w:val="00914C06"/>
    <w:rsid w:val="00920EF7"/>
    <w:rsid w:val="009217CA"/>
    <w:rsid w:val="009217F7"/>
    <w:rsid w:val="009239F6"/>
    <w:rsid w:val="00925700"/>
    <w:rsid w:val="00927663"/>
    <w:rsid w:val="00931727"/>
    <w:rsid w:val="00933428"/>
    <w:rsid w:val="00933617"/>
    <w:rsid w:val="0093563D"/>
    <w:rsid w:val="00936313"/>
    <w:rsid w:val="00937E35"/>
    <w:rsid w:val="00941B0F"/>
    <w:rsid w:val="00943FE0"/>
    <w:rsid w:val="00944848"/>
    <w:rsid w:val="0095107A"/>
    <w:rsid w:val="009515D2"/>
    <w:rsid w:val="0095167D"/>
    <w:rsid w:val="009554BD"/>
    <w:rsid w:val="00955DC7"/>
    <w:rsid w:val="009566E8"/>
    <w:rsid w:val="009569F4"/>
    <w:rsid w:val="0096094B"/>
    <w:rsid w:val="00962561"/>
    <w:rsid w:val="0096348A"/>
    <w:rsid w:val="00970389"/>
    <w:rsid w:val="00971F98"/>
    <w:rsid w:val="00972CC2"/>
    <w:rsid w:val="0097542A"/>
    <w:rsid w:val="00977967"/>
    <w:rsid w:val="00980A7E"/>
    <w:rsid w:val="009828AD"/>
    <w:rsid w:val="00984F0A"/>
    <w:rsid w:val="00985EA9"/>
    <w:rsid w:val="0098670C"/>
    <w:rsid w:val="0098722E"/>
    <w:rsid w:val="00992322"/>
    <w:rsid w:val="009975C4"/>
    <w:rsid w:val="009A29CE"/>
    <w:rsid w:val="009A3CCE"/>
    <w:rsid w:val="009A6557"/>
    <w:rsid w:val="009A6AC2"/>
    <w:rsid w:val="009B004C"/>
    <w:rsid w:val="009B0ECE"/>
    <w:rsid w:val="009B2E22"/>
    <w:rsid w:val="009B5777"/>
    <w:rsid w:val="009B605C"/>
    <w:rsid w:val="009C036D"/>
    <w:rsid w:val="009C1276"/>
    <w:rsid w:val="009C4CE2"/>
    <w:rsid w:val="009C526D"/>
    <w:rsid w:val="009C6612"/>
    <w:rsid w:val="009C7A8F"/>
    <w:rsid w:val="009D04AF"/>
    <w:rsid w:val="009D2F94"/>
    <w:rsid w:val="009D79C0"/>
    <w:rsid w:val="009D7BC7"/>
    <w:rsid w:val="009E310C"/>
    <w:rsid w:val="009E313D"/>
    <w:rsid w:val="009F042E"/>
    <w:rsid w:val="009F067B"/>
    <w:rsid w:val="009F17DC"/>
    <w:rsid w:val="009F5876"/>
    <w:rsid w:val="009F64F0"/>
    <w:rsid w:val="00A0211F"/>
    <w:rsid w:val="00A02EAB"/>
    <w:rsid w:val="00A02F1B"/>
    <w:rsid w:val="00A03013"/>
    <w:rsid w:val="00A057F2"/>
    <w:rsid w:val="00A05B58"/>
    <w:rsid w:val="00A05B82"/>
    <w:rsid w:val="00A076AC"/>
    <w:rsid w:val="00A10840"/>
    <w:rsid w:val="00A11882"/>
    <w:rsid w:val="00A15538"/>
    <w:rsid w:val="00A15822"/>
    <w:rsid w:val="00A216C9"/>
    <w:rsid w:val="00A21A0D"/>
    <w:rsid w:val="00A25C26"/>
    <w:rsid w:val="00A30DF8"/>
    <w:rsid w:val="00A31DB3"/>
    <w:rsid w:val="00A352E5"/>
    <w:rsid w:val="00A363B4"/>
    <w:rsid w:val="00A372EF"/>
    <w:rsid w:val="00A37B2F"/>
    <w:rsid w:val="00A4275F"/>
    <w:rsid w:val="00A42823"/>
    <w:rsid w:val="00A4372D"/>
    <w:rsid w:val="00A52A69"/>
    <w:rsid w:val="00A53DB7"/>
    <w:rsid w:val="00A5549E"/>
    <w:rsid w:val="00A554ED"/>
    <w:rsid w:val="00A56A04"/>
    <w:rsid w:val="00A56AD1"/>
    <w:rsid w:val="00A571E7"/>
    <w:rsid w:val="00A57814"/>
    <w:rsid w:val="00A607AC"/>
    <w:rsid w:val="00A674F4"/>
    <w:rsid w:val="00A76680"/>
    <w:rsid w:val="00A80409"/>
    <w:rsid w:val="00A811B6"/>
    <w:rsid w:val="00A8140F"/>
    <w:rsid w:val="00A82EC0"/>
    <w:rsid w:val="00A83B5D"/>
    <w:rsid w:val="00A83D85"/>
    <w:rsid w:val="00A843F9"/>
    <w:rsid w:val="00A84ABE"/>
    <w:rsid w:val="00A8787E"/>
    <w:rsid w:val="00A929C4"/>
    <w:rsid w:val="00A96D2B"/>
    <w:rsid w:val="00AA17BF"/>
    <w:rsid w:val="00AA1FF2"/>
    <w:rsid w:val="00AA2520"/>
    <w:rsid w:val="00AA4603"/>
    <w:rsid w:val="00AB0701"/>
    <w:rsid w:val="00AB0CFB"/>
    <w:rsid w:val="00AB1925"/>
    <w:rsid w:val="00AB1BA7"/>
    <w:rsid w:val="00AB38CB"/>
    <w:rsid w:val="00AB40F7"/>
    <w:rsid w:val="00AB4C7B"/>
    <w:rsid w:val="00AB639C"/>
    <w:rsid w:val="00AB6DB7"/>
    <w:rsid w:val="00AC0975"/>
    <w:rsid w:val="00AC27DB"/>
    <w:rsid w:val="00AD137E"/>
    <w:rsid w:val="00AD1A30"/>
    <w:rsid w:val="00AD2624"/>
    <w:rsid w:val="00AD2A09"/>
    <w:rsid w:val="00AD4C99"/>
    <w:rsid w:val="00AD5AFC"/>
    <w:rsid w:val="00AE0849"/>
    <w:rsid w:val="00AE34FB"/>
    <w:rsid w:val="00AE362D"/>
    <w:rsid w:val="00AE3C75"/>
    <w:rsid w:val="00AF3784"/>
    <w:rsid w:val="00AF4BA1"/>
    <w:rsid w:val="00AF7480"/>
    <w:rsid w:val="00B00527"/>
    <w:rsid w:val="00B01703"/>
    <w:rsid w:val="00B01B3F"/>
    <w:rsid w:val="00B01BC0"/>
    <w:rsid w:val="00B04552"/>
    <w:rsid w:val="00B12AB4"/>
    <w:rsid w:val="00B130A0"/>
    <w:rsid w:val="00B14755"/>
    <w:rsid w:val="00B15DDA"/>
    <w:rsid w:val="00B16309"/>
    <w:rsid w:val="00B16A18"/>
    <w:rsid w:val="00B17B28"/>
    <w:rsid w:val="00B17E36"/>
    <w:rsid w:val="00B2104A"/>
    <w:rsid w:val="00B21CF7"/>
    <w:rsid w:val="00B24153"/>
    <w:rsid w:val="00B24235"/>
    <w:rsid w:val="00B25CEC"/>
    <w:rsid w:val="00B25D74"/>
    <w:rsid w:val="00B26E7D"/>
    <w:rsid w:val="00B32741"/>
    <w:rsid w:val="00B332B9"/>
    <w:rsid w:val="00B34B6D"/>
    <w:rsid w:val="00B35C12"/>
    <w:rsid w:val="00B361D6"/>
    <w:rsid w:val="00B4036A"/>
    <w:rsid w:val="00B4180F"/>
    <w:rsid w:val="00B441EA"/>
    <w:rsid w:val="00B44B30"/>
    <w:rsid w:val="00B45958"/>
    <w:rsid w:val="00B472C2"/>
    <w:rsid w:val="00B47478"/>
    <w:rsid w:val="00B54A3A"/>
    <w:rsid w:val="00B61FFB"/>
    <w:rsid w:val="00B7020B"/>
    <w:rsid w:val="00B70B5A"/>
    <w:rsid w:val="00B70FBA"/>
    <w:rsid w:val="00B74E18"/>
    <w:rsid w:val="00B81F86"/>
    <w:rsid w:val="00B83154"/>
    <w:rsid w:val="00B83BAA"/>
    <w:rsid w:val="00B86E88"/>
    <w:rsid w:val="00B8757A"/>
    <w:rsid w:val="00B87DB6"/>
    <w:rsid w:val="00B9066F"/>
    <w:rsid w:val="00B92311"/>
    <w:rsid w:val="00B92F34"/>
    <w:rsid w:val="00B93B3C"/>
    <w:rsid w:val="00B93CBE"/>
    <w:rsid w:val="00B975F8"/>
    <w:rsid w:val="00BA1353"/>
    <w:rsid w:val="00BA18BF"/>
    <w:rsid w:val="00BA2235"/>
    <w:rsid w:val="00BA4DAA"/>
    <w:rsid w:val="00BA5385"/>
    <w:rsid w:val="00BA53D6"/>
    <w:rsid w:val="00BA58FD"/>
    <w:rsid w:val="00BB058A"/>
    <w:rsid w:val="00BB0956"/>
    <w:rsid w:val="00BB41F3"/>
    <w:rsid w:val="00BB46CB"/>
    <w:rsid w:val="00BB61F7"/>
    <w:rsid w:val="00BC399A"/>
    <w:rsid w:val="00BD05CB"/>
    <w:rsid w:val="00BD0695"/>
    <w:rsid w:val="00BD1FD6"/>
    <w:rsid w:val="00BD25D5"/>
    <w:rsid w:val="00BD4375"/>
    <w:rsid w:val="00BD4977"/>
    <w:rsid w:val="00BD52AF"/>
    <w:rsid w:val="00BD53D5"/>
    <w:rsid w:val="00BD6D95"/>
    <w:rsid w:val="00BD778C"/>
    <w:rsid w:val="00BE399B"/>
    <w:rsid w:val="00BE433B"/>
    <w:rsid w:val="00BE4BF3"/>
    <w:rsid w:val="00BE7481"/>
    <w:rsid w:val="00BF0B3D"/>
    <w:rsid w:val="00BF3A35"/>
    <w:rsid w:val="00BF58B4"/>
    <w:rsid w:val="00BF6405"/>
    <w:rsid w:val="00BF75C5"/>
    <w:rsid w:val="00C00C48"/>
    <w:rsid w:val="00C0102D"/>
    <w:rsid w:val="00C018AA"/>
    <w:rsid w:val="00C0229E"/>
    <w:rsid w:val="00C03A04"/>
    <w:rsid w:val="00C0410D"/>
    <w:rsid w:val="00C04152"/>
    <w:rsid w:val="00C06537"/>
    <w:rsid w:val="00C11B67"/>
    <w:rsid w:val="00C127AB"/>
    <w:rsid w:val="00C16795"/>
    <w:rsid w:val="00C2319C"/>
    <w:rsid w:val="00C23EE3"/>
    <w:rsid w:val="00C25489"/>
    <w:rsid w:val="00C2701F"/>
    <w:rsid w:val="00C31DAA"/>
    <w:rsid w:val="00C34B54"/>
    <w:rsid w:val="00C34BCC"/>
    <w:rsid w:val="00C34CFD"/>
    <w:rsid w:val="00C3645B"/>
    <w:rsid w:val="00C4208E"/>
    <w:rsid w:val="00C42C7F"/>
    <w:rsid w:val="00C43A3E"/>
    <w:rsid w:val="00C43BF4"/>
    <w:rsid w:val="00C463DE"/>
    <w:rsid w:val="00C471CE"/>
    <w:rsid w:val="00C53049"/>
    <w:rsid w:val="00C53DAE"/>
    <w:rsid w:val="00C540C3"/>
    <w:rsid w:val="00C55C66"/>
    <w:rsid w:val="00C56EB1"/>
    <w:rsid w:val="00C60CF7"/>
    <w:rsid w:val="00C60DF2"/>
    <w:rsid w:val="00C615D7"/>
    <w:rsid w:val="00C62C5A"/>
    <w:rsid w:val="00C67803"/>
    <w:rsid w:val="00C67CCA"/>
    <w:rsid w:val="00C75CA3"/>
    <w:rsid w:val="00C76BF8"/>
    <w:rsid w:val="00C851CC"/>
    <w:rsid w:val="00C85B85"/>
    <w:rsid w:val="00C85FEE"/>
    <w:rsid w:val="00C87CB6"/>
    <w:rsid w:val="00C9216E"/>
    <w:rsid w:val="00C940D3"/>
    <w:rsid w:val="00C9596F"/>
    <w:rsid w:val="00C95F45"/>
    <w:rsid w:val="00C97FE7"/>
    <w:rsid w:val="00CA0CF3"/>
    <w:rsid w:val="00CA1F71"/>
    <w:rsid w:val="00CA24B5"/>
    <w:rsid w:val="00CA3A67"/>
    <w:rsid w:val="00CA5B2E"/>
    <w:rsid w:val="00CA6BB1"/>
    <w:rsid w:val="00CA7881"/>
    <w:rsid w:val="00CB09DD"/>
    <w:rsid w:val="00CB23FD"/>
    <w:rsid w:val="00CB64D1"/>
    <w:rsid w:val="00CB6EC3"/>
    <w:rsid w:val="00CB7147"/>
    <w:rsid w:val="00CC4D87"/>
    <w:rsid w:val="00CC5E78"/>
    <w:rsid w:val="00CD5100"/>
    <w:rsid w:val="00CD5423"/>
    <w:rsid w:val="00CD678E"/>
    <w:rsid w:val="00CE1DFC"/>
    <w:rsid w:val="00CE5870"/>
    <w:rsid w:val="00CE702F"/>
    <w:rsid w:val="00CE7C3D"/>
    <w:rsid w:val="00CF17FE"/>
    <w:rsid w:val="00CF4E0D"/>
    <w:rsid w:val="00CF6DC0"/>
    <w:rsid w:val="00D06775"/>
    <w:rsid w:val="00D125B1"/>
    <w:rsid w:val="00D219C1"/>
    <w:rsid w:val="00D22460"/>
    <w:rsid w:val="00D22A91"/>
    <w:rsid w:val="00D27CF3"/>
    <w:rsid w:val="00D3130A"/>
    <w:rsid w:val="00D31A66"/>
    <w:rsid w:val="00D327C1"/>
    <w:rsid w:val="00D32D97"/>
    <w:rsid w:val="00D334DC"/>
    <w:rsid w:val="00D341B5"/>
    <w:rsid w:val="00D35CDC"/>
    <w:rsid w:val="00D36112"/>
    <w:rsid w:val="00D41169"/>
    <w:rsid w:val="00D41C01"/>
    <w:rsid w:val="00D42931"/>
    <w:rsid w:val="00D45464"/>
    <w:rsid w:val="00D462F2"/>
    <w:rsid w:val="00D46340"/>
    <w:rsid w:val="00D536F1"/>
    <w:rsid w:val="00D53936"/>
    <w:rsid w:val="00D5417A"/>
    <w:rsid w:val="00D55EC6"/>
    <w:rsid w:val="00D57A21"/>
    <w:rsid w:val="00D57CE6"/>
    <w:rsid w:val="00D61C56"/>
    <w:rsid w:val="00D62B48"/>
    <w:rsid w:val="00D636DC"/>
    <w:rsid w:val="00D647B8"/>
    <w:rsid w:val="00D66384"/>
    <w:rsid w:val="00D668D5"/>
    <w:rsid w:val="00D66D48"/>
    <w:rsid w:val="00D67AFE"/>
    <w:rsid w:val="00D729BA"/>
    <w:rsid w:val="00D72E17"/>
    <w:rsid w:val="00D75489"/>
    <w:rsid w:val="00D76F98"/>
    <w:rsid w:val="00D81AF4"/>
    <w:rsid w:val="00D81C57"/>
    <w:rsid w:val="00D829FE"/>
    <w:rsid w:val="00D83AA7"/>
    <w:rsid w:val="00D900A5"/>
    <w:rsid w:val="00D90369"/>
    <w:rsid w:val="00D91648"/>
    <w:rsid w:val="00D93055"/>
    <w:rsid w:val="00D946E1"/>
    <w:rsid w:val="00D966FB"/>
    <w:rsid w:val="00D9732B"/>
    <w:rsid w:val="00D97681"/>
    <w:rsid w:val="00DA1CA2"/>
    <w:rsid w:val="00DA46AB"/>
    <w:rsid w:val="00DA62CB"/>
    <w:rsid w:val="00DB401C"/>
    <w:rsid w:val="00DB442F"/>
    <w:rsid w:val="00DB4660"/>
    <w:rsid w:val="00DC1D03"/>
    <w:rsid w:val="00DC3589"/>
    <w:rsid w:val="00DC47F2"/>
    <w:rsid w:val="00DD0AA2"/>
    <w:rsid w:val="00DD2592"/>
    <w:rsid w:val="00DD4683"/>
    <w:rsid w:val="00DD4E8B"/>
    <w:rsid w:val="00DD54BE"/>
    <w:rsid w:val="00DD5A2C"/>
    <w:rsid w:val="00DD7498"/>
    <w:rsid w:val="00DE11BE"/>
    <w:rsid w:val="00DE149B"/>
    <w:rsid w:val="00DE5FC0"/>
    <w:rsid w:val="00DE60F5"/>
    <w:rsid w:val="00DE648E"/>
    <w:rsid w:val="00DF0092"/>
    <w:rsid w:val="00DF1408"/>
    <w:rsid w:val="00DF7F27"/>
    <w:rsid w:val="00E01750"/>
    <w:rsid w:val="00E107C0"/>
    <w:rsid w:val="00E1208B"/>
    <w:rsid w:val="00E154F5"/>
    <w:rsid w:val="00E15896"/>
    <w:rsid w:val="00E20C18"/>
    <w:rsid w:val="00E22785"/>
    <w:rsid w:val="00E2319E"/>
    <w:rsid w:val="00E2368E"/>
    <w:rsid w:val="00E23B3A"/>
    <w:rsid w:val="00E23E01"/>
    <w:rsid w:val="00E25F60"/>
    <w:rsid w:val="00E27DE4"/>
    <w:rsid w:val="00E31332"/>
    <w:rsid w:val="00E33396"/>
    <w:rsid w:val="00E33997"/>
    <w:rsid w:val="00E346DD"/>
    <w:rsid w:val="00E423CD"/>
    <w:rsid w:val="00E42EDC"/>
    <w:rsid w:val="00E42F70"/>
    <w:rsid w:val="00E44DB4"/>
    <w:rsid w:val="00E455B5"/>
    <w:rsid w:val="00E549F0"/>
    <w:rsid w:val="00E560A8"/>
    <w:rsid w:val="00E562A2"/>
    <w:rsid w:val="00E5742C"/>
    <w:rsid w:val="00E607AD"/>
    <w:rsid w:val="00E61D95"/>
    <w:rsid w:val="00E63C83"/>
    <w:rsid w:val="00E64063"/>
    <w:rsid w:val="00E64889"/>
    <w:rsid w:val="00E64FBB"/>
    <w:rsid w:val="00E6508D"/>
    <w:rsid w:val="00E674D0"/>
    <w:rsid w:val="00E67F9E"/>
    <w:rsid w:val="00E71611"/>
    <w:rsid w:val="00E72086"/>
    <w:rsid w:val="00E73260"/>
    <w:rsid w:val="00E74A3D"/>
    <w:rsid w:val="00E769D1"/>
    <w:rsid w:val="00E806B0"/>
    <w:rsid w:val="00E81AF3"/>
    <w:rsid w:val="00E825E6"/>
    <w:rsid w:val="00E90ABB"/>
    <w:rsid w:val="00E93CD3"/>
    <w:rsid w:val="00EA4E49"/>
    <w:rsid w:val="00EB00D9"/>
    <w:rsid w:val="00EB1AC0"/>
    <w:rsid w:val="00EB486F"/>
    <w:rsid w:val="00EB6481"/>
    <w:rsid w:val="00EB7567"/>
    <w:rsid w:val="00EC1837"/>
    <w:rsid w:val="00EC4279"/>
    <w:rsid w:val="00EC4384"/>
    <w:rsid w:val="00EC749C"/>
    <w:rsid w:val="00EC7505"/>
    <w:rsid w:val="00ED187E"/>
    <w:rsid w:val="00ED34EF"/>
    <w:rsid w:val="00ED4BDC"/>
    <w:rsid w:val="00ED5565"/>
    <w:rsid w:val="00EE044C"/>
    <w:rsid w:val="00EE0CEA"/>
    <w:rsid w:val="00EE1EFA"/>
    <w:rsid w:val="00EE21A6"/>
    <w:rsid w:val="00EE234E"/>
    <w:rsid w:val="00EE4EFD"/>
    <w:rsid w:val="00EE60E7"/>
    <w:rsid w:val="00EE68B0"/>
    <w:rsid w:val="00EE7848"/>
    <w:rsid w:val="00EF06E3"/>
    <w:rsid w:val="00EF364D"/>
    <w:rsid w:val="00EF4067"/>
    <w:rsid w:val="00EF5FDB"/>
    <w:rsid w:val="00EF6410"/>
    <w:rsid w:val="00F04C21"/>
    <w:rsid w:val="00F05206"/>
    <w:rsid w:val="00F0576E"/>
    <w:rsid w:val="00F06138"/>
    <w:rsid w:val="00F073C0"/>
    <w:rsid w:val="00F147CE"/>
    <w:rsid w:val="00F15A5B"/>
    <w:rsid w:val="00F17806"/>
    <w:rsid w:val="00F22380"/>
    <w:rsid w:val="00F242CB"/>
    <w:rsid w:val="00F26E48"/>
    <w:rsid w:val="00F2710F"/>
    <w:rsid w:val="00F32D72"/>
    <w:rsid w:val="00F3312D"/>
    <w:rsid w:val="00F3326F"/>
    <w:rsid w:val="00F34C3C"/>
    <w:rsid w:val="00F35027"/>
    <w:rsid w:val="00F371C9"/>
    <w:rsid w:val="00F40DB3"/>
    <w:rsid w:val="00F448B7"/>
    <w:rsid w:val="00F45125"/>
    <w:rsid w:val="00F45DEC"/>
    <w:rsid w:val="00F530CC"/>
    <w:rsid w:val="00F530D6"/>
    <w:rsid w:val="00F5600F"/>
    <w:rsid w:val="00F606F9"/>
    <w:rsid w:val="00F636BB"/>
    <w:rsid w:val="00F63F76"/>
    <w:rsid w:val="00F648F7"/>
    <w:rsid w:val="00F6603B"/>
    <w:rsid w:val="00F7452A"/>
    <w:rsid w:val="00F76BB5"/>
    <w:rsid w:val="00F80444"/>
    <w:rsid w:val="00F80B47"/>
    <w:rsid w:val="00F8298F"/>
    <w:rsid w:val="00F843C2"/>
    <w:rsid w:val="00F85C57"/>
    <w:rsid w:val="00F915F5"/>
    <w:rsid w:val="00F944F1"/>
    <w:rsid w:val="00F961F7"/>
    <w:rsid w:val="00FA16C1"/>
    <w:rsid w:val="00FA1936"/>
    <w:rsid w:val="00FA515F"/>
    <w:rsid w:val="00FB0153"/>
    <w:rsid w:val="00FB150A"/>
    <w:rsid w:val="00FB296F"/>
    <w:rsid w:val="00FB2B1D"/>
    <w:rsid w:val="00FB2DB7"/>
    <w:rsid w:val="00FB5A09"/>
    <w:rsid w:val="00FB7F32"/>
    <w:rsid w:val="00FC03B6"/>
    <w:rsid w:val="00FC373C"/>
    <w:rsid w:val="00FC52F0"/>
    <w:rsid w:val="00FC542D"/>
    <w:rsid w:val="00FD293A"/>
    <w:rsid w:val="00FD38BF"/>
    <w:rsid w:val="00FD3FD2"/>
    <w:rsid w:val="00FD5871"/>
    <w:rsid w:val="00FD7078"/>
    <w:rsid w:val="00FD7F32"/>
    <w:rsid w:val="00FE065D"/>
    <w:rsid w:val="00FE4592"/>
    <w:rsid w:val="00FE47FB"/>
    <w:rsid w:val="00FE596C"/>
    <w:rsid w:val="00FF1A0C"/>
    <w:rsid w:val="00FF3017"/>
    <w:rsid w:val="00FF51A6"/>
    <w:rsid w:val="00FF5731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CEBF91"/>
  <w15:chartTrackingRefBased/>
  <w15:docId w15:val="{D688CDF9-12A8-4B92-9742-D2308D4E8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7C3D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B47478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7478"/>
    <w:pPr>
      <w:spacing w:line="400" w:lineRule="exact"/>
      <w:ind w:firstLineChars="200" w:firstLine="420"/>
    </w:pPr>
    <w:rPr>
      <w:rFonts w:eastAsia="宋体"/>
      <w:szCs w:val="22"/>
    </w:rPr>
  </w:style>
  <w:style w:type="paragraph" w:styleId="a5">
    <w:name w:val="header"/>
    <w:basedOn w:val="a"/>
    <w:link w:val="a6"/>
    <w:uiPriority w:val="99"/>
    <w:unhideWhenUsed/>
    <w:rsid w:val="00BA22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BA2235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BA22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BA2235"/>
    <w:rPr>
      <w:sz w:val="18"/>
      <w:szCs w:val="18"/>
    </w:rPr>
  </w:style>
  <w:style w:type="character" w:customStyle="1" w:styleId="005Char">
    <w:name w:val="005正文 Char"/>
    <w:link w:val="005"/>
    <w:qFormat/>
    <w:rsid w:val="00C0102D"/>
    <w:rPr>
      <w:sz w:val="24"/>
    </w:rPr>
  </w:style>
  <w:style w:type="paragraph" w:customStyle="1" w:styleId="005">
    <w:name w:val="005正文"/>
    <w:basedOn w:val="a"/>
    <w:link w:val="005Char"/>
    <w:qFormat/>
    <w:rsid w:val="00C0102D"/>
    <w:pPr>
      <w:adjustRightInd w:val="0"/>
      <w:snapToGrid w:val="0"/>
      <w:spacing w:beforeLines="50" w:afterLines="50" w:line="360" w:lineRule="auto"/>
      <w:ind w:firstLineChars="200" w:firstLine="200"/>
    </w:pPr>
    <w:rPr>
      <w:sz w:val="24"/>
      <w:szCs w:val="22"/>
    </w:rPr>
  </w:style>
  <w:style w:type="character" w:styleId="a9">
    <w:name w:val="Strong"/>
    <w:basedOn w:val="a0"/>
    <w:uiPriority w:val="22"/>
    <w:qFormat/>
    <w:rsid w:val="000E6976"/>
    <w:rPr>
      <w:b/>
      <w:bCs/>
    </w:rPr>
  </w:style>
  <w:style w:type="character" w:customStyle="1" w:styleId="activekeyword">
    <w:name w:val="activekeyword"/>
    <w:basedOn w:val="a0"/>
    <w:rsid w:val="00101F9F"/>
  </w:style>
  <w:style w:type="character" w:customStyle="1" w:styleId="highlight">
    <w:name w:val="highlight"/>
    <w:basedOn w:val="a0"/>
    <w:rsid w:val="00101F9F"/>
  </w:style>
  <w:style w:type="paragraph" w:customStyle="1" w:styleId="Default">
    <w:name w:val="Default"/>
    <w:rsid w:val="00E74A3D"/>
    <w:pPr>
      <w:widowControl w:val="0"/>
      <w:autoSpaceDE w:val="0"/>
      <w:autoSpaceDN w:val="0"/>
      <w:adjustRightInd w:val="0"/>
    </w:pPr>
    <w:rPr>
      <w:rFonts w:ascii="楷体" w:eastAsia="楷体" w:cs="楷体"/>
      <w:color w:val="000000"/>
      <w:kern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1A578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b">
    <w:name w:val="No Spacing"/>
    <w:uiPriority w:val="1"/>
    <w:qFormat/>
    <w:rsid w:val="00194448"/>
    <w:pPr>
      <w:widowControl w:val="0"/>
      <w:jc w:val="both"/>
    </w:pPr>
    <w:rPr>
      <w:szCs w:val="24"/>
    </w:rPr>
  </w:style>
  <w:style w:type="paragraph" w:customStyle="1" w:styleId="ds-markdown-paragraph">
    <w:name w:val="ds-markdown-paragraph"/>
    <w:basedOn w:val="a"/>
    <w:rsid w:val="002B697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54909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89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83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9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57846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186099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0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531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83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0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65555">
          <w:marLeft w:val="6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1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0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0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38175">
          <w:marLeft w:val="6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6248">
          <w:marLeft w:val="6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3808">
          <w:marLeft w:val="6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3714">
          <w:marLeft w:val="562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89999">
          <w:marLeft w:val="6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1436">
          <w:marLeft w:val="6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023">
          <w:marLeft w:val="6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99354">
          <w:marLeft w:val="6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271">
          <w:marLeft w:val="6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148055">
          <w:marLeft w:val="6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4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960428">
          <w:marLeft w:val="6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8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0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091018">
          <w:marLeft w:val="6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6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6549">
          <w:marLeft w:val="6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6163">
          <w:marLeft w:val="6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3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93216-20C4-4E9D-AA9B-154A13BA5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442</Words>
  <Characters>2524</Characters>
  <Application>Microsoft Office Word</Application>
  <DocSecurity>0</DocSecurity>
  <Lines>21</Lines>
  <Paragraphs>5</Paragraphs>
  <ScaleCrop>false</ScaleCrop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Rao</dc:creator>
  <cp:keywords/>
  <dc:description/>
  <cp:lastModifiedBy>Rao</cp:lastModifiedBy>
  <cp:revision>16</cp:revision>
  <cp:lastPrinted>2023-11-10T09:21:00Z</cp:lastPrinted>
  <dcterms:created xsi:type="dcterms:W3CDTF">2026-11-02T03:54:00Z</dcterms:created>
  <dcterms:modified xsi:type="dcterms:W3CDTF">2026-11-02T09:17:00Z</dcterms:modified>
</cp:coreProperties>
</file>