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74FAC" w14:textId="4F9ACB34" w:rsidR="001651C7" w:rsidRPr="00E65125" w:rsidRDefault="001651C7" w:rsidP="001651C7">
      <w:pPr>
        <w:adjustRightInd w:val="0"/>
        <w:snapToGrid w:val="0"/>
        <w:spacing w:line="600" w:lineRule="exact"/>
        <w:rPr>
          <w:sz w:val="24"/>
          <w:szCs w:val="24"/>
        </w:rPr>
      </w:pPr>
      <w:r w:rsidRPr="00E65125">
        <w:rPr>
          <w:sz w:val="24"/>
          <w:szCs w:val="24"/>
        </w:rPr>
        <w:t>证券代码：</w:t>
      </w:r>
      <w:r w:rsidRPr="00E65125">
        <w:rPr>
          <w:sz w:val="24"/>
          <w:szCs w:val="24"/>
        </w:rPr>
        <w:t xml:space="preserve">688681          </w:t>
      </w:r>
      <w:r w:rsidRPr="00E65125">
        <w:rPr>
          <w:sz w:val="24"/>
          <w:szCs w:val="24"/>
        </w:rPr>
        <w:t>证券简称：科汇股份</w:t>
      </w:r>
      <w:r w:rsidRPr="00E65125">
        <w:rPr>
          <w:sz w:val="24"/>
          <w:szCs w:val="24"/>
        </w:rPr>
        <w:t xml:space="preserve">          </w:t>
      </w:r>
      <w:r w:rsidR="004B64F9">
        <w:rPr>
          <w:rFonts w:hint="eastAsia"/>
          <w:sz w:val="24"/>
          <w:szCs w:val="24"/>
        </w:rPr>
        <w:t xml:space="preserve"> </w:t>
      </w:r>
      <w:r w:rsidR="004B64F9">
        <w:rPr>
          <w:sz w:val="24"/>
          <w:szCs w:val="24"/>
        </w:rPr>
        <w:t xml:space="preserve"> </w:t>
      </w:r>
      <w:r w:rsidRPr="00E65125">
        <w:rPr>
          <w:sz w:val="24"/>
          <w:szCs w:val="24"/>
        </w:rPr>
        <w:t>编号：</w:t>
      </w:r>
      <w:r w:rsidRPr="00E65125">
        <w:rPr>
          <w:sz w:val="24"/>
          <w:szCs w:val="24"/>
        </w:rPr>
        <w:t>202</w:t>
      </w:r>
      <w:r w:rsidR="000432A1">
        <w:rPr>
          <w:rFonts w:hint="eastAsia"/>
          <w:sz w:val="24"/>
          <w:szCs w:val="24"/>
        </w:rPr>
        <w:t>6</w:t>
      </w:r>
      <w:r w:rsidR="002F4CB9">
        <w:rPr>
          <w:sz w:val="24"/>
          <w:szCs w:val="24"/>
        </w:rPr>
        <w:t>-00</w:t>
      </w:r>
      <w:r w:rsidR="00152BF4">
        <w:rPr>
          <w:rFonts w:hint="eastAsia"/>
          <w:sz w:val="24"/>
          <w:szCs w:val="24"/>
        </w:rPr>
        <w:t>3</w:t>
      </w:r>
    </w:p>
    <w:p w14:paraId="35B837AD" w14:textId="77777777" w:rsidR="001651C7" w:rsidRPr="00E65125" w:rsidRDefault="001651C7" w:rsidP="001651C7">
      <w:pPr>
        <w:adjustRightInd w:val="0"/>
        <w:snapToGrid w:val="0"/>
        <w:spacing w:line="600" w:lineRule="exact"/>
        <w:rPr>
          <w:sz w:val="24"/>
          <w:szCs w:val="24"/>
        </w:rPr>
      </w:pPr>
    </w:p>
    <w:p w14:paraId="773CB88B" w14:textId="77777777" w:rsidR="001651C7" w:rsidRPr="001651C7" w:rsidRDefault="001651C7" w:rsidP="001651C7">
      <w:pPr>
        <w:autoSpaceDE w:val="0"/>
        <w:autoSpaceDN w:val="0"/>
        <w:adjustRightInd w:val="0"/>
        <w:snapToGrid w:val="0"/>
        <w:spacing w:line="600" w:lineRule="exact"/>
        <w:jc w:val="center"/>
        <w:rPr>
          <w:rFonts w:ascii="黑体" w:eastAsia="黑体" w:hAnsi="黑体" w:hint="eastAsia"/>
          <w:bCs/>
          <w:sz w:val="32"/>
          <w:szCs w:val="32"/>
        </w:rPr>
      </w:pPr>
      <w:r w:rsidRPr="001651C7">
        <w:rPr>
          <w:rFonts w:ascii="黑体" w:eastAsia="黑体" w:hAnsi="黑体"/>
          <w:bCs/>
          <w:sz w:val="32"/>
          <w:szCs w:val="32"/>
        </w:rPr>
        <w:t>山东科汇电力自动化股份有限公司</w:t>
      </w:r>
    </w:p>
    <w:p w14:paraId="6F809E62" w14:textId="77777777" w:rsidR="001651C7" w:rsidRDefault="001651C7" w:rsidP="001651C7">
      <w:pPr>
        <w:autoSpaceDE w:val="0"/>
        <w:autoSpaceDN w:val="0"/>
        <w:adjustRightInd w:val="0"/>
        <w:snapToGrid w:val="0"/>
        <w:spacing w:line="600" w:lineRule="exact"/>
        <w:jc w:val="center"/>
        <w:rPr>
          <w:rFonts w:ascii="黑体" w:eastAsia="黑体" w:hAnsi="黑体" w:hint="eastAsia"/>
          <w:bCs/>
          <w:sz w:val="32"/>
          <w:szCs w:val="32"/>
        </w:rPr>
      </w:pPr>
      <w:r w:rsidRPr="001651C7">
        <w:rPr>
          <w:rFonts w:ascii="黑体" w:eastAsia="黑体" w:hAnsi="黑体" w:hint="eastAsia"/>
          <w:bCs/>
          <w:sz w:val="32"/>
          <w:szCs w:val="32"/>
        </w:rPr>
        <w:t>投资者关系活动记录表</w:t>
      </w:r>
    </w:p>
    <w:p w14:paraId="34491967" w14:textId="77777777" w:rsidR="001651C7" w:rsidRPr="001651C7" w:rsidRDefault="001651C7" w:rsidP="001651C7">
      <w:pPr>
        <w:autoSpaceDE w:val="0"/>
        <w:autoSpaceDN w:val="0"/>
        <w:adjustRightInd w:val="0"/>
        <w:snapToGrid w:val="0"/>
        <w:spacing w:line="600" w:lineRule="exact"/>
        <w:jc w:val="center"/>
        <w:rPr>
          <w:rFonts w:ascii="黑体" w:eastAsiaTheme="minorEastAsia" w:hAnsi="黑体" w:hint="eastAsia"/>
          <w:bCs/>
          <w:sz w:val="32"/>
          <w:szCs w:val="32"/>
        </w:rPr>
      </w:pPr>
    </w:p>
    <w:tbl>
      <w:tblPr>
        <w:tblStyle w:val="a3"/>
        <w:tblW w:w="8500" w:type="dxa"/>
        <w:jc w:val="center"/>
        <w:tblLook w:val="04A0" w:firstRow="1" w:lastRow="0" w:firstColumn="1" w:lastColumn="0" w:noHBand="0" w:noVBand="1"/>
      </w:tblPr>
      <w:tblGrid>
        <w:gridCol w:w="1281"/>
        <w:gridCol w:w="2765"/>
        <w:gridCol w:w="4454"/>
      </w:tblGrid>
      <w:tr w:rsidR="00605AFC" w14:paraId="763B9D04" w14:textId="77777777" w:rsidTr="00627FAA">
        <w:trPr>
          <w:trHeight w:val="1662"/>
          <w:jc w:val="center"/>
        </w:trPr>
        <w:tc>
          <w:tcPr>
            <w:tcW w:w="1281" w:type="dxa"/>
            <w:vAlign w:val="center"/>
          </w:tcPr>
          <w:p w14:paraId="73604B5F" w14:textId="77777777" w:rsidR="00605AFC" w:rsidRPr="00605AFC" w:rsidRDefault="00605AFC" w:rsidP="00605AFC">
            <w:pPr>
              <w:autoSpaceDE w:val="0"/>
              <w:autoSpaceDN w:val="0"/>
              <w:adjustRightInd w:val="0"/>
              <w:snapToGrid w:val="0"/>
              <w:jc w:val="center"/>
              <w:rPr>
                <w:rFonts w:asciiTheme="minorEastAsia" w:eastAsiaTheme="minorEastAsia" w:hAnsiTheme="minorEastAsia" w:hint="eastAsia"/>
                <w:b/>
                <w:bCs/>
                <w:sz w:val="24"/>
                <w:szCs w:val="24"/>
              </w:rPr>
            </w:pPr>
            <w:r w:rsidRPr="00605AFC">
              <w:rPr>
                <w:rFonts w:asciiTheme="minorEastAsia" w:eastAsiaTheme="minorEastAsia" w:hAnsiTheme="minorEastAsia" w:hint="eastAsia"/>
                <w:b/>
                <w:bCs/>
                <w:sz w:val="24"/>
                <w:szCs w:val="24"/>
              </w:rPr>
              <w:t>投资者关系活动类别</w:t>
            </w:r>
          </w:p>
        </w:tc>
        <w:tc>
          <w:tcPr>
            <w:tcW w:w="2765" w:type="dxa"/>
            <w:tcBorders>
              <w:right w:val="nil"/>
            </w:tcBorders>
          </w:tcPr>
          <w:p w14:paraId="50387C3D" w14:textId="69D41370" w:rsidR="00605AFC" w:rsidRDefault="00605AFC" w:rsidP="00605AFC">
            <w:pPr>
              <w:autoSpaceDE w:val="0"/>
              <w:autoSpaceDN w:val="0"/>
              <w:adjustRightInd w:val="0"/>
              <w:snapToGrid w:val="0"/>
              <w:jc w:val="left"/>
              <w:rPr>
                <w:rFonts w:asciiTheme="minorEastAsia" w:eastAsiaTheme="minorEastAsia" w:hAnsiTheme="minorEastAsia" w:hint="eastAsia"/>
                <w:bCs/>
                <w:sz w:val="24"/>
                <w:szCs w:val="24"/>
              </w:rPr>
            </w:pPr>
            <w:r>
              <w:rPr>
                <w:rFonts w:asciiTheme="minorEastAsia" w:hAnsiTheme="minorEastAsia" w:hint="eastAsia"/>
                <w:bCs/>
                <w:sz w:val="24"/>
              </w:rPr>
              <w:object w:dxaOrig="1440" w:dyaOrig="1440" w14:anchorId="6BCDE3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08.2pt;height:19.55pt" o:ole="">
                  <v:imagedata r:id="rId6" o:title=""/>
                </v:shape>
                <w:control r:id="rId7" w:name="CheckBox1" w:shapeid="_x0000_i1041"/>
              </w:object>
            </w:r>
          </w:p>
          <w:p w14:paraId="22030C66" w14:textId="6327B539" w:rsidR="00605AFC" w:rsidRDefault="00605AFC" w:rsidP="00605AFC">
            <w:pPr>
              <w:autoSpaceDE w:val="0"/>
              <w:autoSpaceDN w:val="0"/>
              <w:adjustRightInd w:val="0"/>
              <w:snapToGrid w:val="0"/>
              <w:jc w:val="left"/>
              <w:rPr>
                <w:rFonts w:asciiTheme="minorEastAsia" w:eastAsiaTheme="minorEastAsia" w:hAnsiTheme="minorEastAsia" w:hint="eastAsia"/>
                <w:bCs/>
                <w:sz w:val="24"/>
                <w:szCs w:val="24"/>
              </w:rPr>
            </w:pPr>
            <w:r>
              <w:rPr>
                <w:rFonts w:asciiTheme="minorEastAsia" w:hAnsiTheme="minorEastAsia" w:hint="eastAsia"/>
                <w:bCs/>
                <w:sz w:val="24"/>
              </w:rPr>
              <w:object w:dxaOrig="1440" w:dyaOrig="1440" w14:anchorId="549938DC">
                <v:shape id="_x0000_i1043" type="#_x0000_t75" style="width:108.2pt;height:19.55pt" o:ole="">
                  <v:imagedata r:id="rId8" o:title=""/>
                </v:shape>
                <w:control r:id="rId9" w:name="CheckBox2" w:shapeid="_x0000_i1043"/>
              </w:object>
            </w:r>
          </w:p>
          <w:p w14:paraId="69FF6F88" w14:textId="7B54FCF7" w:rsidR="00605AFC" w:rsidRDefault="00605AFC" w:rsidP="00605AFC">
            <w:pPr>
              <w:autoSpaceDE w:val="0"/>
              <w:autoSpaceDN w:val="0"/>
              <w:adjustRightInd w:val="0"/>
              <w:snapToGrid w:val="0"/>
              <w:jc w:val="left"/>
              <w:rPr>
                <w:rFonts w:asciiTheme="minorEastAsia" w:eastAsiaTheme="minorEastAsia" w:hAnsiTheme="minorEastAsia" w:hint="eastAsia"/>
                <w:bCs/>
                <w:sz w:val="24"/>
                <w:szCs w:val="24"/>
              </w:rPr>
            </w:pPr>
            <w:r>
              <w:rPr>
                <w:rFonts w:asciiTheme="minorEastAsia" w:hAnsiTheme="minorEastAsia" w:hint="eastAsia"/>
                <w:bCs/>
                <w:sz w:val="24"/>
              </w:rPr>
              <w:object w:dxaOrig="1440" w:dyaOrig="1440" w14:anchorId="15273F58">
                <v:shape id="_x0000_i1045" type="#_x0000_t75" style="width:108.2pt;height:19.55pt" o:ole="">
                  <v:imagedata r:id="rId10" o:title=""/>
                </v:shape>
                <w:control r:id="rId11" w:name="CheckBox3" w:shapeid="_x0000_i1045"/>
              </w:object>
            </w:r>
          </w:p>
          <w:p w14:paraId="0766A361" w14:textId="47DE964A" w:rsidR="00605AFC" w:rsidRPr="00605AFC" w:rsidRDefault="00605AFC" w:rsidP="00605AFC">
            <w:pPr>
              <w:autoSpaceDE w:val="0"/>
              <w:autoSpaceDN w:val="0"/>
              <w:adjustRightInd w:val="0"/>
              <w:snapToGrid w:val="0"/>
              <w:jc w:val="left"/>
              <w:rPr>
                <w:rFonts w:asciiTheme="minorEastAsia" w:eastAsiaTheme="minorEastAsia" w:hAnsiTheme="minorEastAsia" w:hint="eastAsia"/>
                <w:bCs/>
                <w:sz w:val="24"/>
                <w:szCs w:val="24"/>
              </w:rPr>
            </w:pPr>
            <w:r>
              <w:rPr>
                <w:rFonts w:asciiTheme="minorEastAsia" w:hAnsiTheme="minorEastAsia" w:hint="eastAsia"/>
                <w:bCs/>
                <w:sz w:val="24"/>
              </w:rPr>
              <w:object w:dxaOrig="1440" w:dyaOrig="1440" w14:anchorId="1DB5CA45">
                <v:shape id="_x0000_i1047" type="#_x0000_t75" style="width:108.2pt;height:19.55pt" o:ole="">
                  <v:imagedata r:id="rId12" o:title=""/>
                </v:shape>
                <w:control r:id="rId13" w:name="CheckBox4" w:shapeid="_x0000_i1047"/>
              </w:object>
            </w:r>
          </w:p>
        </w:tc>
        <w:tc>
          <w:tcPr>
            <w:tcW w:w="4454" w:type="dxa"/>
            <w:tcBorders>
              <w:left w:val="nil"/>
            </w:tcBorders>
          </w:tcPr>
          <w:p w14:paraId="07967418" w14:textId="4419BDC6" w:rsidR="00605AFC" w:rsidRDefault="00605AFC" w:rsidP="00605AFC">
            <w:pPr>
              <w:autoSpaceDE w:val="0"/>
              <w:autoSpaceDN w:val="0"/>
              <w:adjustRightInd w:val="0"/>
              <w:snapToGrid w:val="0"/>
              <w:jc w:val="left"/>
              <w:rPr>
                <w:rFonts w:asciiTheme="minorEastAsia" w:eastAsiaTheme="minorEastAsia" w:hAnsiTheme="minorEastAsia" w:hint="eastAsia"/>
                <w:bCs/>
                <w:sz w:val="24"/>
                <w:szCs w:val="24"/>
              </w:rPr>
            </w:pPr>
            <w:r>
              <w:rPr>
                <w:rFonts w:asciiTheme="minorEastAsia" w:hAnsiTheme="minorEastAsia" w:hint="eastAsia"/>
                <w:bCs/>
                <w:sz w:val="24"/>
              </w:rPr>
              <w:object w:dxaOrig="1440" w:dyaOrig="1440" w14:anchorId="621D6E7D">
                <v:shape id="_x0000_i1049" type="#_x0000_t75" style="width:108.2pt;height:19.55pt" o:ole="">
                  <v:imagedata r:id="rId14" o:title=""/>
                </v:shape>
                <w:control r:id="rId15" w:name="CheckBox51" w:shapeid="_x0000_i1049"/>
              </w:object>
            </w:r>
          </w:p>
          <w:p w14:paraId="31F06482" w14:textId="6F7D0912" w:rsidR="00605AFC" w:rsidRDefault="00605AFC" w:rsidP="00605AFC">
            <w:pPr>
              <w:autoSpaceDE w:val="0"/>
              <w:autoSpaceDN w:val="0"/>
              <w:adjustRightInd w:val="0"/>
              <w:snapToGrid w:val="0"/>
              <w:jc w:val="left"/>
              <w:rPr>
                <w:rFonts w:asciiTheme="minorEastAsia" w:eastAsiaTheme="minorEastAsia" w:hAnsiTheme="minorEastAsia" w:hint="eastAsia"/>
                <w:bCs/>
                <w:sz w:val="24"/>
                <w:szCs w:val="24"/>
              </w:rPr>
            </w:pPr>
            <w:r>
              <w:rPr>
                <w:rFonts w:asciiTheme="minorEastAsia" w:hAnsiTheme="minorEastAsia" w:hint="eastAsia"/>
                <w:bCs/>
                <w:sz w:val="24"/>
              </w:rPr>
              <w:object w:dxaOrig="1440" w:dyaOrig="1440" w14:anchorId="1E249ECF">
                <v:shape id="_x0000_i1051" type="#_x0000_t75" style="width:108.2pt;height:19.55pt" o:ole="">
                  <v:imagedata r:id="rId16" o:title=""/>
                </v:shape>
                <w:control r:id="rId17" w:name="CheckBox61" w:shapeid="_x0000_i1051"/>
              </w:object>
            </w:r>
          </w:p>
          <w:p w14:paraId="6E4C9402" w14:textId="4B6A3E55" w:rsidR="00605AFC" w:rsidRDefault="00605AFC" w:rsidP="00605AFC">
            <w:pPr>
              <w:autoSpaceDE w:val="0"/>
              <w:autoSpaceDN w:val="0"/>
              <w:adjustRightInd w:val="0"/>
              <w:snapToGrid w:val="0"/>
              <w:jc w:val="left"/>
              <w:rPr>
                <w:rFonts w:asciiTheme="minorEastAsia" w:eastAsiaTheme="minorEastAsia" w:hAnsiTheme="minorEastAsia" w:hint="eastAsia"/>
                <w:bCs/>
                <w:sz w:val="24"/>
                <w:szCs w:val="24"/>
              </w:rPr>
            </w:pPr>
            <w:r>
              <w:rPr>
                <w:rFonts w:asciiTheme="minorEastAsia" w:hAnsiTheme="minorEastAsia" w:hint="eastAsia"/>
                <w:bCs/>
                <w:sz w:val="24"/>
              </w:rPr>
              <w:object w:dxaOrig="1440" w:dyaOrig="1440" w14:anchorId="7DED262A">
                <v:shape id="_x0000_i1053" type="#_x0000_t75" style="width:108.2pt;height:19.55pt" o:ole="">
                  <v:imagedata r:id="rId18" o:title=""/>
                </v:shape>
                <w:control r:id="rId19" w:name="CheckBox71" w:shapeid="_x0000_i1053"/>
              </w:object>
            </w:r>
          </w:p>
          <w:p w14:paraId="0AD70731" w14:textId="710EED8E" w:rsidR="00605AFC" w:rsidRPr="001651C7" w:rsidRDefault="00605AFC" w:rsidP="00605AFC">
            <w:pPr>
              <w:autoSpaceDE w:val="0"/>
              <w:autoSpaceDN w:val="0"/>
              <w:adjustRightInd w:val="0"/>
              <w:snapToGrid w:val="0"/>
              <w:jc w:val="left"/>
              <w:rPr>
                <w:rFonts w:asciiTheme="minorEastAsia" w:eastAsiaTheme="minorEastAsia" w:hAnsiTheme="minorEastAsia" w:hint="eastAsia"/>
                <w:bCs/>
                <w:sz w:val="24"/>
                <w:szCs w:val="24"/>
              </w:rPr>
            </w:pPr>
            <w:r>
              <w:rPr>
                <w:rFonts w:asciiTheme="minorEastAsia" w:hAnsiTheme="minorEastAsia" w:hint="eastAsia"/>
                <w:bCs/>
                <w:sz w:val="24"/>
              </w:rPr>
              <w:object w:dxaOrig="1440" w:dyaOrig="1440" w14:anchorId="0DDE1797">
                <v:shape id="_x0000_i1055" type="#_x0000_t75" style="width:131.1pt;height:19.55pt" o:ole="">
                  <v:imagedata r:id="rId20" o:title=""/>
                </v:shape>
                <w:control r:id="rId21" w:name="CheckBox81" w:shapeid="_x0000_i1055"/>
              </w:object>
            </w:r>
          </w:p>
        </w:tc>
      </w:tr>
      <w:tr w:rsidR="001651C7" w14:paraId="6FD045F1" w14:textId="77777777" w:rsidTr="00627FAA">
        <w:trPr>
          <w:trHeight w:val="387"/>
          <w:jc w:val="center"/>
        </w:trPr>
        <w:tc>
          <w:tcPr>
            <w:tcW w:w="1281" w:type="dxa"/>
            <w:vAlign w:val="center"/>
          </w:tcPr>
          <w:p w14:paraId="5CCED5B7" w14:textId="77777777" w:rsidR="001651C7" w:rsidRPr="00605AFC" w:rsidRDefault="001651C7" w:rsidP="00605AFC">
            <w:pPr>
              <w:autoSpaceDE w:val="0"/>
              <w:autoSpaceDN w:val="0"/>
              <w:adjustRightInd w:val="0"/>
              <w:snapToGrid w:val="0"/>
              <w:jc w:val="center"/>
              <w:rPr>
                <w:rFonts w:asciiTheme="minorEastAsia" w:eastAsiaTheme="minorEastAsia" w:hAnsiTheme="minorEastAsia" w:hint="eastAsia"/>
                <w:b/>
                <w:bCs/>
                <w:sz w:val="24"/>
                <w:szCs w:val="24"/>
              </w:rPr>
            </w:pPr>
            <w:r w:rsidRPr="00605AFC">
              <w:rPr>
                <w:rFonts w:asciiTheme="minorEastAsia" w:eastAsiaTheme="minorEastAsia" w:hAnsiTheme="minorEastAsia" w:hint="eastAsia"/>
                <w:b/>
                <w:bCs/>
                <w:sz w:val="24"/>
                <w:szCs w:val="24"/>
              </w:rPr>
              <w:t>时间</w:t>
            </w:r>
          </w:p>
        </w:tc>
        <w:tc>
          <w:tcPr>
            <w:tcW w:w="7219" w:type="dxa"/>
            <w:gridSpan w:val="2"/>
            <w:vAlign w:val="center"/>
          </w:tcPr>
          <w:p w14:paraId="05E9A7A0" w14:textId="7AE996D4" w:rsidR="001651C7" w:rsidRPr="001651C7" w:rsidRDefault="00624F66" w:rsidP="00EC1863">
            <w:pPr>
              <w:autoSpaceDE w:val="0"/>
              <w:autoSpaceDN w:val="0"/>
              <w:adjustRightInd w:val="0"/>
              <w:snapToGrid w:val="0"/>
              <w:spacing w:beforeLines="50" w:before="156" w:line="360" w:lineRule="auto"/>
              <w:jc w:val="left"/>
              <w:rPr>
                <w:rFonts w:asciiTheme="minorEastAsia" w:eastAsiaTheme="minorEastAsia" w:hAnsiTheme="minorEastAsia" w:hint="eastAsia"/>
                <w:bCs/>
                <w:sz w:val="24"/>
                <w:szCs w:val="24"/>
              </w:rPr>
            </w:pPr>
            <w:r>
              <w:rPr>
                <w:rFonts w:asciiTheme="minorEastAsia" w:eastAsiaTheme="minorEastAsia" w:hAnsiTheme="minorEastAsia" w:hint="eastAsia"/>
                <w:bCs/>
                <w:sz w:val="24"/>
                <w:szCs w:val="24"/>
              </w:rPr>
              <w:t>2</w:t>
            </w:r>
            <w:r>
              <w:rPr>
                <w:rFonts w:asciiTheme="minorEastAsia" w:eastAsiaTheme="minorEastAsia" w:hAnsiTheme="minorEastAsia"/>
                <w:bCs/>
                <w:sz w:val="24"/>
                <w:szCs w:val="24"/>
              </w:rPr>
              <w:t>02</w:t>
            </w:r>
            <w:r w:rsidR="000432A1">
              <w:rPr>
                <w:rFonts w:asciiTheme="minorEastAsia" w:eastAsiaTheme="minorEastAsia" w:hAnsiTheme="minorEastAsia" w:hint="eastAsia"/>
                <w:bCs/>
                <w:sz w:val="24"/>
                <w:szCs w:val="24"/>
              </w:rPr>
              <w:t>6</w:t>
            </w:r>
            <w:r>
              <w:rPr>
                <w:rFonts w:asciiTheme="minorEastAsia" w:eastAsiaTheme="minorEastAsia" w:hAnsiTheme="minorEastAsia" w:hint="eastAsia"/>
                <w:bCs/>
                <w:sz w:val="24"/>
                <w:szCs w:val="24"/>
              </w:rPr>
              <w:t>年</w:t>
            </w:r>
            <w:r w:rsidR="00152BF4">
              <w:rPr>
                <w:rFonts w:asciiTheme="minorEastAsia" w:eastAsiaTheme="minorEastAsia" w:hAnsiTheme="minorEastAsia" w:hint="eastAsia"/>
                <w:bCs/>
                <w:sz w:val="24"/>
                <w:szCs w:val="24"/>
              </w:rPr>
              <w:t>11</w:t>
            </w:r>
            <w:r w:rsidR="001952FA">
              <w:rPr>
                <w:rFonts w:asciiTheme="minorEastAsia" w:eastAsiaTheme="minorEastAsia" w:hAnsiTheme="minorEastAsia" w:hint="eastAsia"/>
                <w:bCs/>
                <w:sz w:val="24"/>
                <w:szCs w:val="24"/>
              </w:rPr>
              <w:t>月</w:t>
            </w:r>
            <w:r w:rsidR="00152BF4">
              <w:rPr>
                <w:rFonts w:asciiTheme="minorEastAsia" w:eastAsiaTheme="minorEastAsia" w:hAnsiTheme="minorEastAsia" w:hint="eastAsia"/>
                <w:bCs/>
                <w:sz w:val="24"/>
                <w:szCs w:val="24"/>
              </w:rPr>
              <w:t>06</w:t>
            </w:r>
            <w:r w:rsidR="001952FA">
              <w:rPr>
                <w:rFonts w:asciiTheme="minorEastAsia" w:eastAsiaTheme="minorEastAsia" w:hAnsiTheme="minorEastAsia" w:hint="eastAsia"/>
                <w:bCs/>
                <w:sz w:val="24"/>
                <w:szCs w:val="24"/>
              </w:rPr>
              <w:t xml:space="preserve">日 </w:t>
            </w:r>
            <w:r w:rsidR="00C31577">
              <w:rPr>
                <w:rFonts w:asciiTheme="minorEastAsia" w:eastAsiaTheme="minorEastAsia" w:hAnsiTheme="minorEastAsia" w:hint="eastAsia"/>
                <w:bCs/>
                <w:sz w:val="24"/>
                <w:szCs w:val="24"/>
              </w:rPr>
              <w:t>09</w:t>
            </w:r>
            <w:r w:rsidR="001952FA">
              <w:rPr>
                <w:rFonts w:asciiTheme="minorEastAsia" w:eastAsiaTheme="minorEastAsia" w:hAnsiTheme="minorEastAsia"/>
                <w:bCs/>
                <w:sz w:val="24"/>
                <w:szCs w:val="24"/>
              </w:rPr>
              <w:t>:</w:t>
            </w:r>
            <w:r w:rsidR="000432A1">
              <w:rPr>
                <w:rFonts w:asciiTheme="minorEastAsia" w:eastAsiaTheme="minorEastAsia" w:hAnsiTheme="minorEastAsia" w:hint="eastAsia"/>
                <w:bCs/>
                <w:sz w:val="24"/>
                <w:szCs w:val="24"/>
              </w:rPr>
              <w:t>0</w:t>
            </w:r>
            <w:r w:rsidR="00C31577">
              <w:rPr>
                <w:rFonts w:asciiTheme="minorEastAsia" w:eastAsiaTheme="minorEastAsia" w:hAnsiTheme="minorEastAsia" w:hint="eastAsia"/>
                <w:bCs/>
                <w:sz w:val="24"/>
                <w:szCs w:val="24"/>
              </w:rPr>
              <w:t>0</w:t>
            </w:r>
            <w:r w:rsidR="001952FA">
              <w:rPr>
                <w:rFonts w:asciiTheme="minorEastAsia" w:eastAsiaTheme="minorEastAsia" w:hAnsiTheme="minorEastAsia"/>
                <w:bCs/>
                <w:sz w:val="24"/>
                <w:szCs w:val="24"/>
              </w:rPr>
              <w:t>-1</w:t>
            </w:r>
            <w:r w:rsidR="000432A1">
              <w:rPr>
                <w:rFonts w:asciiTheme="minorEastAsia" w:eastAsiaTheme="minorEastAsia" w:hAnsiTheme="minorEastAsia" w:hint="eastAsia"/>
                <w:bCs/>
                <w:sz w:val="24"/>
                <w:szCs w:val="24"/>
              </w:rPr>
              <w:t>0</w:t>
            </w:r>
            <w:r w:rsidR="001952FA">
              <w:rPr>
                <w:rFonts w:asciiTheme="minorEastAsia" w:eastAsiaTheme="minorEastAsia" w:hAnsiTheme="minorEastAsia"/>
                <w:bCs/>
                <w:sz w:val="24"/>
                <w:szCs w:val="24"/>
              </w:rPr>
              <w:t>:</w:t>
            </w:r>
            <w:r w:rsidR="000432A1">
              <w:rPr>
                <w:rFonts w:asciiTheme="minorEastAsia" w:eastAsiaTheme="minorEastAsia" w:hAnsiTheme="minorEastAsia" w:hint="eastAsia"/>
                <w:bCs/>
                <w:sz w:val="24"/>
                <w:szCs w:val="24"/>
              </w:rPr>
              <w:t>0</w:t>
            </w:r>
            <w:r w:rsidR="001952FA">
              <w:rPr>
                <w:rFonts w:asciiTheme="minorEastAsia" w:eastAsiaTheme="minorEastAsia" w:hAnsiTheme="minorEastAsia"/>
                <w:bCs/>
                <w:sz w:val="24"/>
                <w:szCs w:val="24"/>
              </w:rPr>
              <w:t>0</w:t>
            </w:r>
          </w:p>
        </w:tc>
      </w:tr>
      <w:tr w:rsidR="001651C7" w:rsidRPr="00627FAA" w14:paraId="542E23FD" w14:textId="77777777" w:rsidTr="00627FAA">
        <w:trPr>
          <w:jc w:val="center"/>
        </w:trPr>
        <w:tc>
          <w:tcPr>
            <w:tcW w:w="1281" w:type="dxa"/>
            <w:vAlign w:val="center"/>
          </w:tcPr>
          <w:p w14:paraId="24181DD2" w14:textId="77777777" w:rsidR="001651C7" w:rsidRPr="00605AFC" w:rsidRDefault="001651C7" w:rsidP="00605AFC">
            <w:pPr>
              <w:autoSpaceDE w:val="0"/>
              <w:autoSpaceDN w:val="0"/>
              <w:adjustRightInd w:val="0"/>
              <w:snapToGrid w:val="0"/>
              <w:jc w:val="center"/>
              <w:rPr>
                <w:rFonts w:asciiTheme="minorEastAsia" w:eastAsiaTheme="minorEastAsia" w:hAnsiTheme="minorEastAsia" w:hint="eastAsia"/>
                <w:b/>
                <w:bCs/>
                <w:sz w:val="24"/>
                <w:szCs w:val="24"/>
              </w:rPr>
            </w:pPr>
            <w:r w:rsidRPr="00605AFC">
              <w:rPr>
                <w:rFonts w:asciiTheme="minorEastAsia" w:eastAsiaTheme="minorEastAsia" w:hAnsiTheme="minorEastAsia" w:hint="eastAsia"/>
                <w:b/>
                <w:bCs/>
                <w:sz w:val="24"/>
                <w:szCs w:val="24"/>
              </w:rPr>
              <w:t>地点</w:t>
            </w:r>
          </w:p>
        </w:tc>
        <w:tc>
          <w:tcPr>
            <w:tcW w:w="7219" w:type="dxa"/>
            <w:gridSpan w:val="2"/>
            <w:vAlign w:val="center"/>
          </w:tcPr>
          <w:p w14:paraId="24E6995C" w14:textId="77777777" w:rsidR="000432A1" w:rsidRPr="000432A1" w:rsidRDefault="000432A1" w:rsidP="000432A1">
            <w:pPr>
              <w:autoSpaceDE w:val="0"/>
              <w:autoSpaceDN w:val="0"/>
              <w:adjustRightInd w:val="0"/>
              <w:snapToGrid w:val="0"/>
              <w:spacing w:beforeLines="50" w:before="156"/>
              <w:jc w:val="left"/>
              <w:rPr>
                <w:rFonts w:asciiTheme="minorEastAsia" w:eastAsiaTheme="minorEastAsia" w:hAnsiTheme="minorEastAsia" w:hint="eastAsia"/>
                <w:bCs/>
                <w:sz w:val="24"/>
                <w:szCs w:val="24"/>
              </w:rPr>
            </w:pPr>
            <w:r w:rsidRPr="000432A1">
              <w:rPr>
                <w:rFonts w:asciiTheme="minorEastAsia" w:eastAsiaTheme="minorEastAsia" w:hAnsiTheme="minorEastAsia" w:hint="eastAsia"/>
                <w:bCs/>
                <w:sz w:val="24"/>
                <w:szCs w:val="24"/>
              </w:rPr>
              <w:t>价值在线</w:t>
            </w:r>
          </w:p>
          <w:p w14:paraId="4C3CD116" w14:textId="3D962022" w:rsidR="001651C7" w:rsidRPr="00627FAA" w:rsidRDefault="000432A1" w:rsidP="000432A1">
            <w:pPr>
              <w:autoSpaceDE w:val="0"/>
              <w:autoSpaceDN w:val="0"/>
              <w:adjustRightInd w:val="0"/>
              <w:snapToGrid w:val="0"/>
              <w:spacing w:beforeLines="50" w:before="156"/>
              <w:jc w:val="left"/>
              <w:rPr>
                <w:rFonts w:asciiTheme="minorEastAsia" w:eastAsiaTheme="minorEastAsia" w:hAnsiTheme="minorEastAsia" w:hint="eastAsia"/>
                <w:bCs/>
                <w:sz w:val="24"/>
                <w:szCs w:val="24"/>
              </w:rPr>
            </w:pPr>
            <w:r w:rsidRPr="000432A1">
              <w:rPr>
                <w:rFonts w:asciiTheme="minorEastAsia" w:eastAsiaTheme="minorEastAsia" w:hAnsiTheme="minorEastAsia" w:hint="eastAsia"/>
                <w:bCs/>
                <w:sz w:val="24"/>
                <w:szCs w:val="24"/>
              </w:rPr>
              <w:t>（网址：www.ir-online.cn）</w:t>
            </w:r>
          </w:p>
        </w:tc>
      </w:tr>
      <w:tr w:rsidR="00C82BB3" w:rsidRPr="00627FAA" w14:paraId="2A568211" w14:textId="77777777" w:rsidTr="00627FAA">
        <w:trPr>
          <w:jc w:val="center"/>
        </w:trPr>
        <w:tc>
          <w:tcPr>
            <w:tcW w:w="1281" w:type="dxa"/>
            <w:vAlign w:val="center"/>
          </w:tcPr>
          <w:p w14:paraId="202880E7" w14:textId="52A40BA4" w:rsidR="00C82BB3" w:rsidRPr="00605AFC" w:rsidRDefault="00C82BB3" w:rsidP="00605AFC">
            <w:pPr>
              <w:autoSpaceDE w:val="0"/>
              <w:autoSpaceDN w:val="0"/>
              <w:adjustRightInd w:val="0"/>
              <w:snapToGrid w:val="0"/>
              <w:jc w:val="center"/>
              <w:rPr>
                <w:rFonts w:asciiTheme="minorEastAsia" w:eastAsiaTheme="minorEastAsia" w:hAnsiTheme="minorEastAsia" w:hint="eastAsia"/>
                <w:b/>
                <w:bCs/>
                <w:sz w:val="24"/>
                <w:szCs w:val="24"/>
              </w:rPr>
            </w:pPr>
            <w:r>
              <w:rPr>
                <w:rFonts w:asciiTheme="minorEastAsia" w:eastAsiaTheme="minorEastAsia" w:hAnsiTheme="minorEastAsia" w:hint="eastAsia"/>
                <w:b/>
                <w:bCs/>
                <w:sz w:val="24"/>
                <w:szCs w:val="24"/>
              </w:rPr>
              <w:t>会议召开方式</w:t>
            </w:r>
          </w:p>
        </w:tc>
        <w:tc>
          <w:tcPr>
            <w:tcW w:w="7219" w:type="dxa"/>
            <w:gridSpan w:val="2"/>
            <w:vAlign w:val="center"/>
          </w:tcPr>
          <w:p w14:paraId="4CE5E387" w14:textId="7FEF5241" w:rsidR="00C82BB3" w:rsidRPr="00C82BB3" w:rsidRDefault="000432A1" w:rsidP="005E01FD">
            <w:pPr>
              <w:autoSpaceDE w:val="0"/>
              <w:autoSpaceDN w:val="0"/>
              <w:adjustRightInd w:val="0"/>
              <w:snapToGrid w:val="0"/>
              <w:spacing w:beforeLines="50" w:before="156"/>
              <w:jc w:val="left"/>
              <w:rPr>
                <w:rFonts w:asciiTheme="minorEastAsia" w:eastAsiaTheme="minorEastAsia" w:hAnsiTheme="minorEastAsia" w:hint="eastAsia"/>
                <w:bCs/>
                <w:sz w:val="24"/>
                <w:szCs w:val="22"/>
              </w:rPr>
            </w:pPr>
            <w:r w:rsidRPr="000432A1">
              <w:rPr>
                <w:sz w:val="24"/>
                <w:szCs w:val="22"/>
              </w:rPr>
              <w:t>网络互动方式</w:t>
            </w:r>
          </w:p>
        </w:tc>
      </w:tr>
      <w:tr w:rsidR="001651C7" w14:paraId="6E9CC031" w14:textId="77777777" w:rsidTr="00627FAA">
        <w:trPr>
          <w:jc w:val="center"/>
        </w:trPr>
        <w:tc>
          <w:tcPr>
            <w:tcW w:w="1281" w:type="dxa"/>
            <w:vAlign w:val="center"/>
          </w:tcPr>
          <w:p w14:paraId="100FA6A3" w14:textId="77777777" w:rsidR="00AE3436" w:rsidRDefault="001651C7" w:rsidP="00605AFC">
            <w:pPr>
              <w:autoSpaceDE w:val="0"/>
              <w:autoSpaceDN w:val="0"/>
              <w:adjustRightInd w:val="0"/>
              <w:snapToGrid w:val="0"/>
              <w:jc w:val="center"/>
              <w:rPr>
                <w:rFonts w:asciiTheme="minorEastAsia" w:eastAsiaTheme="minorEastAsia" w:hAnsiTheme="minorEastAsia" w:hint="eastAsia"/>
                <w:b/>
                <w:bCs/>
                <w:sz w:val="24"/>
                <w:szCs w:val="24"/>
              </w:rPr>
            </w:pPr>
            <w:r w:rsidRPr="00605AFC">
              <w:rPr>
                <w:rFonts w:asciiTheme="minorEastAsia" w:eastAsiaTheme="minorEastAsia" w:hAnsiTheme="minorEastAsia" w:hint="eastAsia"/>
                <w:b/>
                <w:bCs/>
                <w:sz w:val="24"/>
                <w:szCs w:val="24"/>
              </w:rPr>
              <w:t>公司</w:t>
            </w:r>
            <w:r w:rsidR="008F0D79">
              <w:rPr>
                <w:rFonts w:asciiTheme="minorEastAsia" w:eastAsiaTheme="minorEastAsia" w:hAnsiTheme="minorEastAsia" w:hint="eastAsia"/>
                <w:b/>
                <w:bCs/>
                <w:sz w:val="24"/>
                <w:szCs w:val="24"/>
              </w:rPr>
              <w:t>参</w:t>
            </w:r>
          </w:p>
          <w:p w14:paraId="09278970" w14:textId="7628A35A" w:rsidR="001651C7" w:rsidRPr="00605AFC" w:rsidRDefault="008F0D79" w:rsidP="00605AFC">
            <w:pPr>
              <w:autoSpaceDE w:val="0"/>
              <w:autoSpaceDN w:val="0"/>
              <w:adjustRightInd w:val="0"/>
              <w:snapToGrid w:val="0"/>
              <w:jc w:val="center"/>
              <w:rPr>
                <w:rFonts w:asciiTheme="minorEastAsia" w:eastAsiaTheme="minorEastAsia" w:hAnsiTheme="minorEastAsia" w:hint="eastAsia"/>
                <w:b/>
                <w:bCs/>
                <w:sz w:val="24"/>
                <w:szCs w:val="24"/>
              </w:rPr>
            </w:pPr>
            <w:r>
              <w:rPr>
                <w:rFonts w:asciiTheme="minorEastAsia" w:eastAsiaTheme="minorEastAsia" w:hAnsiTheme="minorEastAsia" w:hint="eastAsia"/>
                <w:b/>
                <w:bCs/>
                <w:sz w:val="24"/>
                <w:szCs w:val="24"/>
              </w:rPr>
              <w:t>加</w:t>
            </w:r>
            <w:r w:rsidR="001651C7" w:rsidRPr="00605AFC">
              <w:rPr>
                <w:rFonts w:asciiTheme="minorEastAsia" w:eastAsiaTheme="minorEastAsia" w:hAnsiTheme="minorEastAsia" w:hint="eastAsia"/>
                <w:b/>
                <w:bCs/>
                <w:sz w:val="24"/>
                <w:szCs w:val="24"/>
              </w:rPr>
              <w:t>人员</w:t>
            </w:r>
          </w:p>
        </w:tc>
        <w:tc>
          <w:tcPr>
            <w:tcW w:w="7219" w:type="dxa"/>
            <w:gridSpan w:val="2"/>
            <w:vAlign w:val="center"/>
          </w:tcPr>
          <w:p w14:paraId="43586680" w14:textId="3959229C" w:rsidR="002E0CC0" w:rsidRDefault="002E0CC0" w:rsidP="001952FA">
            <w:pPr>
              <w:autoSpaceDE w:val="0"/>
              <w:autoSpaceDN w:val="0"/>
              <w:adjustRightInd w:val="0"/>
              <w:snapToGrid w:val="0"/>
              <w:spacing w:beforeLines="50" w:before="156"/>
              <w:jc w:val="left"/>
              <w:rPr>
                <w:rFonts w:asciiTheme="minorEastAsia" w:eastAsiaTheme="minorEastAsia" w:hAnsiTheme="minorEastAsia" w:hint="eastAsia"/>
                <w:bCs/>
                <w:sz w:val="24"/>
                <w:szCs w:val="24"/>
              </w:rPr>
            </w:pPr>
            <w:r>
              <w:rPr>
                <w:rFonts w:asciiTheme="minorEastAsia" w:eastAsiaTheme="minorEastAsia" w:hAnsiTheme="minorEastAsia" w:hint="eastAsia"/>
                <w:bCs/>
                <w:sz w:val="24"/>
                <w:szCs w:val="24"/>
              </w:rPr>
              <w:t>董事长：</w:t>
            </w:r>
            <w:r w:rsidR="002F4CB9">
              <w:rPr>
                <w:rFonts w:asciiTheme="minorEastAsia" w:eastAsiaTheme="minorEastAsia" w:hAnsiTheme="minorEastAsia" w:hint="eastAsia"/>
                <w:bCs/>
                <w:sz w:val="24"/>
                <w:szCs w:val="24"/>
              </w:rPr>
              <w:t>朱亦军</w:t>
            </w:r>
          </w:p>
          <w:p w14:paraId="253E5409" w14:textId="771DBE8B" w:rsidR="000432A1" w:rsidRDefault="000432A1" w:rsidP="001952FA">
            <w:pPr>
              <w:autoSpaceDE w:val="0"/>
              <w:autoSpaceDN w:val="0"/>
              <w:adjustRightInd w:val="0"/>
              <w:snapToGrid w:val="0"/>
              <w:spacing w:beforeLines="50" w:before="156"/>
              <w:jc w:val="left"/>
              <w:rPr>
                <w:rFonts w:asciiTheme="minorEastAsia" w:eastAsiaTheme="minorEastAsia" w:hAnsiTheme="minorEastAsia" w:hint="eastAsia"/>
                <w:bCs/>
                <w:sz w:val="24"/>
                <w:szCs w:val="24"/>
              </w:rPr>
            </w:pPr>
            <w:r>
              <w:rPr>
                <w:rFonts w:asciiTheme="minorEastAsia" w:eastAsiaTheme="minorEastAsia" w:hAnsiTheme="minorEastAsia" w:hint="eastAsia"/>
                <w:bCs/>
                <w:sz w:val="24"/>
                <w:szCs w:val="24"/>
              </w:rPr>
              <w:t>总经理：熊立新</w:t>
            </w:r>
          </w:p>
          <w:p w14:paraId="39C35430" w14:textId="57AAF7E1" w:rsidR="000432A1" w:rsidRDefault="000432A1" w:rsidP="001952FA">
            <w:pPr>
              <w:autoSpaceDE w:val="0"/>
              <w:autoSpaceDN w:val="0"/>
              <w:adjustRightInd w:val="0"/>
              <w:snapToGrid w:val="0"/>
              <w:spacing w:beforeLines="50" w:before="156"/>
              <w:jc w:val="left"/>
              <w:rPr>
                <w:rFonts w:asciiTheme="minorEastAsia" w:eastAsiaTheme="minorEastAsia" w:hAnsiTheme="minorEastAsia" w:hint="eastAsia"/>
                <w:bCs/>
                <w:sz w:val="24"/>
                <w:szCs w:val="24"/>
              </w:rPr>
            </w:pPr>
            <w:r>
              <w:rPr>
                <w:rFonts w:asciiTheme="minorEastAsia" w:eastAsiaTheme="minorEastAsia" w:hAnsiTheme="minorEastAsia" w:hint="eastAsia"/>
                <w:bCs/>
                <w:sz w:val="24"/>
                <w:szCs w:val="24"/>
              </w:rPr>
              <w:t>独立董事：王传顺</w:t>
            </w:r>
          </w:p>
          <w:p w14:paraId="3EDA54B1" w14:textId="2E194B91" w:rsidR="009E02EE" w:rsidRDefault="000432A1" w:rsidP="001952FA">
            <w:pPr>
              <w:autoSpaceDE w:val="0"/>
              <w:autoSpaceDN w:val="0"/>
              <w:adjustRightInd w:val="0"/>
              <w:snapToGrid w:val="0"/>
              <w:spacing w:beforeLines="50" w:before="156"/>
              <w:jc w:val="left"/>
              <w:rPr>
                <w:rFonts w:asciiTheme="minorEastAsia" w:eastAsiaTheme="minorEastAsia" w:hAnsiTheme="minorEastAsia" w:hint="eastAsia"/>
                <w:bCs/>
                <w:sz w:val="24"/>
                <w:szCs w:val="24"/>
              </w:rPr>
            </w:pPr>
            <w:r>
              <w:rPr>
                <w:rFonts w:asciiTheme="minorEastAsia" w:eastAsiaTheme="minorEastAsia" w:hAnsiTheme="minorEastAsia" w:hint="eastAsia"/>
                <w:bCs/>
                <w:sz w:val="24"/>
                <w:szCs w:val="24"/>
              </w:rPr>
              <w:t>财务负责人：吕宏亮</w:t>
            </w:r>
          </w:p>
          <w:p w14:paraId="4CD05013" w14:textId="5D9EDEC1" w:rsidR="001952FA" w:rsidRPr="001651C7" w:rsidRDefault="000432A1" w:rsidP="00055DE7">
            <w:pPr>
              <w:autoSpaceDE w:val="0"/>
              <w:autoSpaceDN w:val="0"/>
              <w:adjustRightInd w:val="0"/>
              <w:snapToGrid w:val="0"/>
              <w:spacing w:beforeLines="50" w:before="156" w:afterLines="50" w:after="156"/>
              <w:jc w:val="left"/>
              <w:rPr>
                <w:rFonts w:asciiTheme="minorEastAsia" w:eastAsiaTheme="minorEastAsia" w:hAnsiTheme="minorEastAsia" w:hint="eastAsia"/>
                <w:bCs/>
                <w:sz w:val="24"/>
                <w:szCs w:val="24"/>
              </w:rPr>
            </w:pPr>
            <w:r>
              <w:rPr>
                <w:rFonts w:asciiTheme="minorEastAsia" w:eastAsiaTheme="minorEastAsia" w:hAnsiTheme="minorEastAsia" w:hint="eastAsia"/>
                <w:bCs/>
                <w:sz w:val="24"/>
                <w:szCs w:val="24"/>
              </w:rPr>
              <w:t>董事会秘书：刘鹏</w:t>
            </w:r>
          </w:p>
        </w:tc>
      </w:tr>
      <w:tr w:rsidR="001651C7" w14:paraId="3C2B6204" w14:textId="77777777" w:rsidTr="00627FAA">
        <w:trPr>
          <w:jc w:val="center"/>
        </w:trPr>
        <w:tc>
          <w:tcPr>
            <w:tcW w:w="1281" w:type="dxa"/>
            <w:vAlign w:val="center"/>
          </w:tcPr>
          <w:p w14:paraId="0E860918" w14:textId="77777777" w:rsidR="001651C7" w:rsidRPr="00605AFC" w:rsidRDefault="001651C7" w:rsidP="00605AFC">
            <w:pPr>
              <w:autoSpaceDE w:val="0"/>
              <w:autoSpaceDN w:val="0"/>
              <w:adjustRightInd w:val="0"/>
              <w:snapToGrid w:val="0"/>
              <w:jc w:val="center"/>
              <w:rPr>
                <w:rFonts w:asciiTheme="minorEastAsia" w:eastAsiaTheme="minorEastAsia" w:hAnsiTheme="minorEastAsia" w:hint="eastAsia"/>
                <w:b/>
                <w:bCs/>
                <w:sz w:val="24"/>
                <w:szCs w:val="24"/>
              </w:rPr>
            </w:pPr>
            <w:r w:rsidRPr="00605AFC">
              <w:rPr>
                <w:rFonts w:asciiTheme="minorEastAsia" w:eastAsiaTheme="minorEastAsia" w:hAnsiTheme="minorEastAsia" w:hint="eastAsia"/>
                <w:b/>
                <w:bCs/>
                <w:sz w:val="24"/>
                <w:szCs w:val="24"/>
              </w:rPr>
              <w:t>投资者关系活动主要内容介绍</w:t>
            </w:r>
          </w:p>
        </w:tc>
        <w:tc>
          <w:tcPr>
            <w:tcW w:w="7219" w:type="dxa"/>
            <w:gridSpan w:val="2"/>
            <w:vAlign w:val="center"/>
          </w:tcPr>
          <w:p w14:paraId="234D8870" w14:textId="595C82EA" w:rsidR="00E55429" w:rsidRPr="00F75A6F" w:rsidRDefault="00EB2199" w:rsidP="00975E48">
            <w:pPr>
              <w:autoSpaceDE w:val="0"/>
              <w:autoSpaceDN w:val="0"/>
              <w:adjustRightInd w:val="0"/>
              <w:snapToGrid w:val="0"/>
              <w:spacing w:beforeLines="50" w:before="156" w:line="360" w:lineRule="auto"/>
              <w:rPr>
                <w:rFonts w:asciiTheme="minorEastAsia" w:eastAsiaTheme="minorEastAsia" w:hAnsiTheme="minorEastAsia" w:hint="eastAsia"/>
                <w:bCs/>
                <w:sz w:val="24"/>
                <w:szCs w:val="24"/>
              </w:rPr>
            </w:pPr>
            <w:r w:rsidRPr="00F75A6F">
              <w:rPr>
                <w:rFonts w:asciiTheme="minorEastAsia" w:eastAsiaTheme="minorEastAsia" w:hAnsiTheme="minorEastAsia" w:hint="eastAsia"/>
                <w:bCs/>
                <w:sz w:val="24"/>
                <w:szCs w:val="24"/>
              </w:rPr>
              <w:t>1</w:t>
            </w:r>
            <w:r w:rsidRPr="00F75A6F">
              <w:rPr>
                <w:rFonts w:asciiTheme="minorEastAsia" w:eastAsiaTheme="minorEastAsia" w:hAnsiTheme="minorEastAsia"/>
                <w:bCs/>
                <w:sz w:val="24"/>
                <w:szCs w:val="24"/>
              </w:rPr>
              <w:t>.</w:t>
            </w:r>
            <w:r w:rsidR="00C31577" w:rsidRPr="00F75A6F">
              <w:rPr>
                <w:rFonts w:hint="eastAsia"/>
                <w:bCs/>
              </w:rPr>
              <w:t xml:space="preserve"> </w:t>
            </w:r>
            <w:r w:rsidR="00152BF4" w:rsidRPr="00152BF4">
              <w:rPr>
                <w:rFonts w:asciiTheme="minorEastAsia" w:eastAsiaTheme="minorEastAsia" w:hAnsiTheme="minorEastAsia"/>
                <w:bCs/>
                <w:sz w:val="24"/>
                <w:szCs w:val="24"/>
              </w:rPr>
              <w:t>希望公司成立回款领导小组，分类加大回款力度。对新合同分类控制，确保合同双方成功履行</w:t>
            </w:r>
            <w:r w:rsidR="00152BF4">
              <w:rPr>
                <w:rFonts w:asciiTheme="minorEastAsia" w:eastAsiaTheme="minorEastAsia" w:hAnsiTheme="minorEastAsia" w:hint="eastAsia"/>
                <w:bCs/>
                <w:sz w:val="24"/>
                <w:szCs w:val="24"/>
              </w:rPr>
              <w:t>。</w:t>
            </w:r>
          </w:p>
          <w:p w14:paraId="707807FA" w14:textId="7E575925" w:rsidR="00E55429" w:rsidRPr="00F75A6F" w:rsidRDefault="00E55429" w:rsidP="00E55429">
            <w:pPr>
              <w:autoSpaceDE w:val="0"/>
              <w:autoSpaceDN w:val="0"/>
              <w:adjustRightInd w:val="0"/>
              <w:snapToGrid w:val="0"/>
              <w:spacing w:line="360" w:lineRule="auto"/>
              <w:rPr>
                <w:rFonts w:ascii="楷体" w:eastAsia="楷体" w:hAnsi="楷体" w:hint="eastAsia"/>
                <w:bCs/>
                <w:sz w:val="24"/>
                <w:szCs w:val="24"/>
              </w:rPr>
            </w:pPr>
            <w:r w:rsidRPr="00F75A6F">
              <w:rPr>
                <w:rFonts w:ascii="楷体" w:eastAsia="楷体" w:hAnsi="楷体" w:hint="eastAsia"/>
                <w:bCs/>
                <w:sz w:val="24"/>
                <w:szCs w:val="24"/>
              </w:rPr>
              <w:t>答：</w:t>
            </w:r>
            <w:r w:rsidR="00152BF4" w:rsidRPr="00152BF4">
              <w:rPr>
                <w:rFonts w:ascii="楷体" w:eastAsia="楷体" w:hAnsi="楷体"/>
                <w:bCs/>
                <w:sz w:val="24"/>
                <w:szCs w:val="24"/>
              </w:rPr>
              <w:t>投资者您好。公司将持续加强应收账款的考核，定期对应收账款进行梳理，加大催收力度，保证公司的货款安全，降低坏账风险。感谢关注！</w:t>
            </w:r>
          </w:p>
          <w:p w14:paraId="66ED5AA6" w14:textId="3FA1C91C" w:rsidR="00E55429" w:rsidRPr="00F75A6F" w:rsidRDefault="00EB2199" w:rsidP="00E55429">
            <w:pPr>
              <w:autoSpaceDE w:val="0"/>
              <w:autoSpaceDN w:val="0"/>
              <w:adjustRightInd w:val="0"/>
              <w:snapToGrid w:val="0"/>
              <w:spacing w:line="360" w:lineRule="auto"/>
              <w:rPr>
                <w:rFonts w:asciiTheme="minorEastAsia" w:eastAsiaTheme="minorEastAsia" w:hAnsiTheme="minorEastAsia" w:hint="eastAsia"/>
                <w:bCs/>
                <w:sz w:val="24"/>
                <w:szCs w:val="24"/>
              </w:rPr>
            </w:pPr>
            <w:r w:rsidRPr="00F75A6F">
              <w:rPr>
                <w:rFonts w:asciiTheme="minorEastAsia" w:eastAsiaTheme="minorEastAsia" w:hAnsiTheme="minorEastAsia" w:hint="eastAsia"/>
                <w:bCs/>
                <w:sz w:val="24"/>
                <w:szCs w:val="24"/>
              </w:rPr>
              <w:t>2</w:t>
            </w:r>
            <w:r w:rsidRPr="00F75A6F">
              <w:rPr>
                <w:rFonts w:asciiTheme="minorEastAsia" w:eastAsiaTheme="minorEastAsia" w:hAnsiTheme="minorEastAsia"/>
                <w:bCs/>
                <w:sz w:val="24"/>
                <w:szCs w:val="24"/>
              </w:rPr>
              <w:t>.</w:t>
            </w:r>
            <w:r w:rsidR="00152BF4">
              <w:rPr>
                <w:rFonts w:hint="eastAsia"/>
              </w:rPr>
              <w:t xml:space="preserve"> </w:t>
            </w:r>
            <w:r w:rsidR="00152BF4" w:rsidRPr="00152BF4">
              <w:rPr>
                <w:rFonts w:asciiTheme="minorEastAsia" w:eastAsiaTheme="minorEastAsia" w:hAnsiTheme="minorEastAsia"/>
                <w:bCs/>
                <w:sz w:val="24"/>
                <w:szCs w:val="24"/>
              </w:rPr>
              <w:t>磁阻电机新场景的毛利率水平和传统场景相比如何</w:t>
            </w:r>
            <w:r w:rsidR="00055DE7" w:rsidRPr="00055DE7">
              <w:rPr>
                <w:bCs/>
              </w:rPr>
              <w:t>？</w:t>
            </w:r>
          </w:p>
          <w:p w14:paraId="44B1C7C9" w14:textId="2CD657F5" w:rsidR="00E55429" w:rsidRPr="00F75A6F" w:rsidRDefault="00675D60" w:rsidP="00E55429">
            <w:pPr>
              <w:autoSpaceDE w:val="0"/>
              <w:autoSpaceDN w:val="0"/>
              <w:adjustRightInd w:val="0"/>
              <w:snapToGrid w:val="0"/>
              <w:spacing w:line="360" w:lineRule="auto"/>
              <w:rPr>
                <w:rFonts w:ascii="楷体" w:eastAsia="楷体" w:hAnsi="楷体" w:hint="eastAsia"/>
                <w:bCs/>
                <w:sz w:val="24"/>
                <w:szCs w:val="24"/>
              </w:rPr>
            </w:pPr>
            <w:r w:rsidRPr="00F75A6F">
              <w:rPr>
                <w:rFonts w:ascii="楷体" w:eastAsia="楷体" w:hAnsi="楷体" w:hint="eastAsia"/>
                <w:bCs/>
                <w:sz w:val="24"/>
                <w:szCs w:val="24"/>
              </w:rPr>
              <w:t>答：</w:t>
            </w:r>
            <w:r w:rsidR="00152BF4" w:rsidRPr="00152BF4">
              <w:rPr>
                <w:rFonts w:ascii="楷体" w:eastAsia="楷体" w:hAnsi="楷体"/>
                <w:bCs/>
                <w:sz w:val="24"/>
                <w:szCs w:val="24"/>
              </w:rPr>
              <w:t>投资者您好，产品具体毛利情况请关注公司定期报告。感谢关注！</w:t>
            </w:r>
          </w:p>
          <w:p w14:paraId="4DF39F44" w14:textId="3185F63C" w:rsidR="00E55429" w:rsidRPr="00F75A6F" w:rsidRDefault="002F4CB9" w:rsidP="00E55429">
            <w:pPr>
              <w:autoSpaceDE w:val="0"/>
              <w:autoSpaceDN w:val="0"/>
              <w:adjustRightInd w:val="0"/>
              <w:snapToGrid w:val="0"/>
              <w:spacing w:line="360" w:lineRule="auto"/>
              <w:rPr>
                <w:rFonts w:asciiTheme="minorEastAsia" w:eastAsiaTheme="minorEastAsia" w:hAnsiTheme="minorEastAsia" w:hint="eastAsia"/>
                <w:bCs/>
                <w:sz w:val="24"/>
                <w:szCs w:val="24"/>
              </w:rPr>
            </w:pPr>
            <w:r w:rsidRPr="00F75A6F">
              <w:rPr>
                <w:rFonts w:asciiTheme="minorEastAsia" w:eastAsiaTheme="minorEastAsia" w:hAnsiTheme="minorEastAsia"/>
                <w:bCs/>
                <w:sz w:val="24"/>
                <w:szCs w:val="24"/>
              </w:rPr>
              <w:t>3.</w:t>
            </w:r>
            <w:r w:rsidR="00152BF4">
              <w:rPr>
                <w:rFonts w:hint="eastAsia"/>
              </w:rPr>
              <w:t xml:space="preserve"> </w:t>
            </w:r>
            <w:r w:rsidR="00152BF4" w:rsidRPr="00152BF4">
              <w:rPr>
                <w:rFonts w:asciiTheme="minorEastAsia" w:eastAsiaTheme="minorEastAsia" w:hAnsiTheme="minorEastAsia"/>
                <w:bCs/>
                <w:sz w:val="24"/>
                <w:szCs w:val="24"/>
              </w:rPr>
              <w:t>储能业务的收入占比有多少</w:t>
            </w:r>
            <w:r w:rsidR="00055DE7" w:rsidRPr="00055DE7">
              <w:rPr>
                <w:bCs/>
              </w:rPr>
              <w:t>？</w:t>
            </w:r>
          </w:p>
          <w:p w14:paraId="2F1ADC93" w14:textId="38B0BF7D" w:rsidR="00E55429" w:rsidRPr="00F75A6F" w:rsidRDefault="00E55429" w:rsidP="00E55429">
            <w:pPr>
              <w:autoSpaceDE w:val="0"/>
              <w:autoSpaceDN w:val="0"/>
              <w:adjustRightInd w:val="0"/>
              <w:snapToGrid w:val="0"/>
              <w:spacing w:line="360" w:lineRule="auto"/>
              <w:rPr>
                <w:rFonts w:ascii="楷体" w:eastAsia="楷体" w:hAnsi="楷体" w:hint="eastAsia"/>
                <w:bCs/>
                <w:sz w:val="24"/>
                <w:szCs w:val="24"/>
              </w:rPr>
            </w:pPr>
            <w:r w:rsidRPr="00F75A6F">
              <w:rPr>
                <w:rFonts w:ascii="楷体" w:eastAsia="楷体" w:hAnsi="楷体" w:hint="eastAsia"/>
                <w:bCs/>
                <w:sz w:val="24"/>
                <w:szCs w:val="24"/>
              </w:rPr>
              <w:lastRenderedPageBreak/>
              <w:t>答：</w:t>
            </w:r>
            <w:r w:rsidR="00152BF4" w:rsidRPr="00152BF4">
              <w:rPr>
                <w:rFonts w:ascii="楷体" w:eastAsia="楷体" w:hAnsi="楷体"/>
                <w:bCs/>
                <w:sz w:val="24"/>
                <w:szCs w:val="24"/>
              </w:rPr>
              <w:t>投资者您好，2026年前三季度公司储能业务实现营业收入1541.82万元，同比增长100.83%，约占公司营业收入的4.24%。感谢关注！</w:t>
            </w:r>
          </w:p>
          <w:p w14:paraId="5FE875B6" w14:textId="67B35FDB" w:rsidR="00FD653D" w:rsidRPr="00F75A6F" w:rsidRDefault="000432A1" w:rsidP="00FD653D">
            <w:pPr>
              <w:autoSpaceDE w:val="0"/>
              <w:autoSpaceDN w:val="0"/>
              <w:adjustRightInd w:val="0"/>
              <w:snapToGrid w:val="0"/>
              <w:spacing w:line="360" w:lineRule="auto"/>
              <w:rPr>
                <w:rFonts w:asciiTheme="minorEastAsia" w:eastAsiaTheme="minorEastAsia" w:hAnsiTheme="minorEastAsia" w:hint="eastAsia"/>
                <w:bCs/>
                <w:sz w:val="24"/>
                <w:szCs w:val="24"/>
              </w:rPr>
            </w:pPr>
            <w:r w:rsidRPr="00F75A6F">
              <w:rPr>
                <w:rFonts w:asciiTheme="minorEastAsia" w:eastAsiaTheme="minorEastAsia" w:hAnsiTheme="minorEastAsia" w:hint="eastAsia"/>
                <w:bCs/>
                <w:sz w:val="24"/>
                <w:szCs w:val="24"/>
              </w:rPr>
              <w:t>4</w:t>
            </w:r>
            <w:r w:rsidR="002301EB" w:rsidRPr="00F75A6F">
              <w:rPr>
                <w:rFonts w:asciiTheme="minorEastAsia" w:eastAsiaTheme="minorEastAsia" w:hAnsiTheme="minorEastAsia"/>
                <w:bCs/>
                <w:sz w:val="24"/>
                <w:szCs w:val="24"/>
              </w:rPr>
              <w:t>.</w:t>
            </w:r>
            <w:r w:rsidR="00152BF4">
              <w:rPr>
                <w:rFonts w:hint="eastAsia"/>
              </w:rPr>
              <w:t xml:space="preserve"> </w:t>
            </w:r>
            <w:r w:rsidR="00152BF4" w:rsidRPr="00152BF4">
              <w:rPr>
                <w:bCs/>
              </w:rPr>
              <w:t>想请教公司对全年营收的展望</w:t>
            </w:r>
          </w:p>
          <w:p w14:paraId="0B4CD24E" w14:textId="59F076CA" w:rsidR="002301EB" w:rsidRPr="00F75A6F" w:rsidRDefault="00FD653D" w:rsidP="002301EB">
            <w:pPr>
              <w:autoSpaceDE w:val="0"/>
              <w:autoSpaceDN w:val="0"/>
              <w:adjustRightInd w:val="0"/>
              <w:snapToGrid w:val="0"/>
              <w:spacing w:line="360" w:lineRule="auto"/>
              <w:rPr>
                <w:rFonts w:ascii="楷体" w:eastAsia="楷体" w:hAnsi="楷体" w:hint="eastAsia"/>
                <w:bCs/>
                <w:sz w:val="24"/>
                <w:szCs w:val="24"/>
              </w:rPr>
            </w:pPr>
            <w:r w:rsidRPr="00F75A6F">
              <w:rPr>
                <w:rFonts w:ascii="楷体" w:eastAsia="楷体" w:hAnsi="楷体" w:hint="eastAsia"/>
                <w:bCs/>
                <w:sz w:val="24"/>
                <w:szCs w:val="24"/>
              </w:rPr>
              <w:t>答：</w:t>
            </w:r>
            <w:r w:rsidR="00152BF4" w:rsidRPr="00152BF4">
              <w:rPr>
                <w:rFonts w:ascii="楷体" w:eastAsia="楷体" w:hAnsi="楷体"/>
                <w:bCs/>
                <w:sz w:val="24"/>
                <w:szCs w:val="24"/>
              </w:rPr>
              <w:t>投资者您好，敬请关注公司的定期报告。感谢关注！</w:t>
            </w:r>
          </w:p>
          <w:p w14:paraId="3CCC0EB3" w14:textId="723147BB" w:rsidR="00FD653D" w:rsidRPr="00F75A6F" w:rsidRDefault="000432A1" w:rsidP="00FD653D">
            <w:pPr>
              <w:autoSpaceDE w:val="0"/>
              <w:autoSpaceDN w:val="0"/>
              <w:adjustRightInd w:val="0"/>
              <w:snapToGrid w:val="0"/>
              <w:spacing w:line="360" w:lineRule="auto"/>
              <w:rPr>
                <w:rFonts w:asciiTheme="minorEastAsia" w:eastAsiaTheme="minorEastAsia" w:hAnsiTheme="minorEastAsia" w:hint="eastAsia"/>
                <w:bCs/>
                <w:sz w:val="24"/>
                <w:szCs w:val="24"/>
              </w:rPr>
            </w:pPr>
            <w:r w:rsidRPr="00F75A6F">
              <w:rPr>
                <w:rFonts w:asciiTheme="minorEastAsia" w:eastAsiaTheme="minorEastAsia" w:hAnsiTheme="minorEastAsia" w:hint="eastAsia"/>
                <w:bCs/>
                <w:sz w:val="24"/>
                <w:szCs w:val="24"/>
              </w:rPr>
              <w:t>5</w:t>
            </w:r>
            <w:r w:rsidR="002301EB" w:rsidRPr="00F75A6F">
              <w:rPr>
                <w:rFonts w:asciiTheme="minorEastAsia" w:eastAsiaTheme="minorEastAsia" w:hAnsiTheme="minorEastAsia"/>
                <w:bCs/>
                <w:sz w:val="24"/>
                <w:szCs w:val="24"/>
              </w:rPr>
              <w:t>.</w:t>
            </w:r>
            <w:r w:rsidR="00152BF4">
              <w:rPr>
                <w:rFonts w:hint="eastAsia"/>
              </w:rPr>
              <w:t xml:space="preserve"> </w:t>
            </w:r>
            <w:r w:rsidR="00152BF4" w:rsidRPr="00152BF4">
              <w:rPr>
                <w:rFonts w:asciiTheme="minorEastAsia" w:eastAsiaTheme="minorEastAsia" w:hAnsiTheme="minorEastAsia"/>
                <w:bCs/>
                <w:sz w:val="24"/>
                <w:szCs w:val="24"/>
              </w:rPr>
              <w:t>截至三季度储能和磁阻电机的存货分别较年初增加了多少？这些备货对应的在手订单覆盖率是多少</w:t>
            </w:r>
            <w:r w:rsidR="00055DE7" w:rsidRPr="00055DE7">
              <w:rPr>
                <w:bCs/>
              </w:rPr>
              <w:t>？</w:t>
            </w:r>
          </w:p>
          <w:p w14:paraId="658D75DF" w14:textId="662F3A79" w:rsidR="00EA7EFB" w:rsidRPr="00F75A6F" w:rsidRDefault="00FD653D" w:rsidP="00EA7EFB">
            <w:pPr>
              <w:autoSpaceDE w:val="0"/>
              <w:autoSpaceDN w:val="0"/>
              <w:adjustRightInd w:val="0"/>
              <w:snapToGrid w:val="0"/>
              <w:spacing w:line="360" w:lineRule="auto"/>
              <w:rPr>
                <w:rFonts w:ascii="楷体" w:eastAsia="楷体" w:hAnsi="楷体" w:hint="eastAsia"/>
                <w:bCs/>
                <w:sz w:val="24"/>
                <w:szCs w:val="24"/>
              </w:rPr>
            </w:pPr>
            <w:r w:rsidRPr="00F75A6F">
              <w:rPr>
                <w:rFonts w:ascii="楷体" w:eastAsia="楷体" w:hAnsi="楷体" w:hint="eastAsia"/>
                <w:bCs/>
                <w:sz w:val="24"/>
                <w:szCs w:val="24"/>
              </w:rPr>
              <w:t>答：</w:t>
            </w:r>
            <w:r w:rsidR="00152BF4" w:rsidRPr="00152BF4">
              <w:rPr>
                <w:rFonts w:ascii="楷体" w:eastAsia="楷体" w:hAnsi="楷体"/>
                <w:bCs/>
                <w:sz w:val="24"/>
                <w:szCs w:val="24"/>
              </w:rPr>
              <w:t>投资者您好，截至三季度末，公司储能存货较年初增加1188.96万元，增幅105.80%，主要是订单增长相应备货和发出商品增加所致。磁阻电机存货较年初增加535.33万，增幅19.91%，主要是订单增长相应备货增加所致。感谢关注！</w:t>
            </w:r>
          </w:p>
          <w:p w14:paraId="1A149285" w14:textId="613EFB71" w:rsidR="000432A1" w:rsidRPr="00F75A6F" w:rsidRDefault="000432A1" w:rsidP="00EA7EFB">
            <w:pPr>
              <w:autoSpaceDE w:val="0"/>
              <w:autoSpaceDN w:val="0"/>
              <w:adjustRightInd w:val="0"/>
              <w:snapToGrid w:val="0"/>
              <w:spacing w:line="360" w:lineRule="auto"/>
              <w:rPr>
                <w:rFonts w:asciiTheme="minorEastAsia" w:eastAsiaTheme="minorEastAsia" w:hAnsiTheme="minorEastAsia" w:hint="eastAsia"/>
                <w:bCs/>
                <w:sz w:val="24"/>
                <w:szCs w:val="24"/>
              </w:rPr>
            </w:pPr>
            <w:r w:rsidRPr="00F75A6F">
              <w:rPr>
                <w:rFonts w:asciiTheme="minorEastAsia" w:eastAsiaTheme="minorEastAsia" w:hAnsiTheme="minorEastAsia" w:hint="eastAsia"/>
                <w:bCs/>
                <w:sz w:val="24"/>
                <w:szCs w:val="24"/>
              </w:rPr>
              <w:t>6.</w:t>
            </w:r>
            <w:r w:rsidR="00152BF4">
              <w:rPr>
                <w:rFonts w:hint="eastAsia"/>
              </w:rPr>
              <w:t xml:space="preserve"> </w:t>
            </w:r>
            <w:r w:rsidR="00152BF4" w:rsidRPr="00152BF4">
              <w:rPr>
                <w:rFonts w:asciiTheme="minorEastAsia" w:eastAsiaTheme="minorEastAsia" w:hAnsiTheme="minorEastAsia"/>
                <w:bCs/>
                <w:sz w:val="24"/>
                <w:szCs w:val="24"/>
              </w:rPr>
              <w:t>公司目前的产能利用率大致处于什么水平</w:t>
            </w:r>
            <w:r w:rsidR="00055DE7" w:rsidRPr="00055DE7">
              <w:rPr>
                <w:bCs/>
              </w:rPr>
              <w:t>？</w:t>
            </w:r>
          </w:p>
          <w:p w14:paraId="5FA6014E" w14:textId="0C28259B" w:rsidR="000432A1" w:rsidRPr="00F75A6F" w:rsidRDefault="000432A1" w:rsidP="00EA7EFB">
            <w:pPr>
              <w:autoSpaceDE w:val="0"/>
              <w:autoSpaceDN w:val="0"/>
              <w:adjustRightInd w:val="0"/>
              <w:snapToGrid w:val="0"/>
              <w:spacing w:line="360" w:lineRule="auto"/>
              <w:rPr>
                <w:rFonts w:ascii="楷体" w:eastAsia="楷体" w:hAnsi="楷体" w:hint="eastAsia"/>
                <w:bCs/>
                <w:sz w:val="24"/>
                <w:szCs w:val="24"/>
              </w:rPr>
            </w:pPr>
            <w:r w:rsidRPr="00F75A6F">
              <w:rPr>
                <w:rFonts w:ascii="楷体" w:eastAsia="楷体" w:hAnsi="楷体" w:hint="eastAsia"/>
                <w:bCs/>
                <w:sz w:val="24"/>
                <w:szCs w:val="24"/>
              </w:rPr>
              <w:t>答：</w:t>
            </w:r>
            <w:r w:rsidR="00152BF4" w:rsidRPr="00152BF4">
              <w:rPr>
                <w:rFonts w:ascii="楷体" w:eastAsia="楷体" w:hAnsi="楷体"/>
                <w:bCs/>
                <w:sz w:val="24"/>
                <w:szCs w:val="24"/>
              </w:rPr>
              <w:t>投资者您好，公司产品采用以销定产模式，伴随订单持续增长，原有产能逐步趋于饱和。随着公司智能电网自动化车间于2025年12月投产及磁阻电机车间的全面开工建设，后续产能将有序释放，支撑公司订单增长需求。感谢您的关注！</w:t>
            </w:r>
          </w:p>
          <w:p w14:paraId="7E8CE42D" w14:textId="2BB81569" w:rsidR="000432A1" w:rsidRPr="00F75A6F" w:rsidRDefault="000432A1" w:rsidP="000432A1">
            <w:pPr>
              <w:autoSpaceDE w:val="0"/>
              <w:autoSpaceDN w:val="0"/>
              <w:adjustRightInd w:val="0"/>
              <w:snapToGrid w:val="0"/>
              <w:spacing w:line="360" w:lineRule="auto"/>
              <w:rPr>
                <w:rFonts w:asciiTheme="minorEastAsia" w:eastAsiaTheme="minorEastAsia" w:hAnsiTheme="minorEastAsia" w:hint="eastAsia"/>
                <w:bCs/>
                <w:sz w:val="24"/>
                <w:szCs w:val="24"/>
              </w:rPr>
            </w:pPr>
            <w:r w:rsidRPr="00F75A6F">
              <w:rPr>
                <w:rFonts w:asciiTheme="minorEastAsia" w:eastAsiaTheme="minorEastAsia" w:hAnsiTheme="minorEastAsia" w:hint="eastAsia"/>
                <w:bCs/>
                <w:sz w:val="24"/>
                <w:szCs w:val="24"/>
              </w:rPr>
              <w:t>7.</w:t>
            </w:r>
            <w:r w:rsidR="00152BF4">
              <w:rPr>
                <w:rFonts w:hint="eastAsia"/>
              </w:rPr>
              <w:t xml:space="preserve"> </w:t>
            </w:r>
            <w:r w:rsidR="00152BF4" w:rsidRPr="00152BF4">
              <w:rPr>
                <w:rFonts w:asciiTheme="minorEastAsia" w:eastAsiaTheme="minorEastAsia" w:hAnsiTheme="minorEastAsia"/>
                <w:bCs/>
                <w:sz w:val="24"/>
                <w:szCs w:val="24"/>
              </w:rPr>
              <w:t>请问今年研发费用的具体投向分布是怎样的</w:t>
            </w:r>
            <w:r w:rsidR="00055DE7" w:rsidRPr="00055DE7">
              <w:rPr>
                <w:bCs/>
              </w:rPr>
              <w:t>？</w:t>
            </w:r>
          </w:p>
          <w:p w14:paraId="5F505F5A" w14:textId="5F5DE0FA" w:rsidR="000432A1" w:rsidRPr="00F75A6F" w:rsidRDefault="000432A1" w:rsidP="000432A1">
            <w:pPr>
              <w:autoSpaceDE w:val="0"/>
              <w:autoSpaceDN w:val="0"/>
              <w:adjustRightInd w:val="0"/>
              <w:snapToGrid w:val="0"/>
              <w:spacing w:line="360" w:lineRule="auto"/>
              <w:rPr>
                <w:rFonts w:ascii="楷体" w:eastAsia="楷体" w:hAnsi="楷体" w:hint="eastAsia"/>
                <w:bCs/>
                <w:sz w:val="24"/>
                <w:szCs w:val="24"/>
              </w:rPr>
            </w:pPr>
            <w:r w:rsidRPr="00F75A6F">
              <w:rPr>
                <w:rFonts w:ascii="楷体" w:eastAsia="楷体" w:hAnsi="楷体" w:hint="eastAsia"/>
                <w:bCs/>
                <w:sz w:val="24"/>
                <w:szCs w:val="24"/>
              </w:rPr>
              <w:t>答：</w:t>
            </w:r>
            <w:r w:rsidR="00152BF4" w:rsidRPr="00152BF4">
              <w:rPr>
                <w:rFonts w:ascii="楷体" w:eastAsia="楷体" w:hAnsi="楷体"/>
                <w:bCs/>
                <w:sz w:val="24"/>
                <w:szCs w:val="24"/>
              </w:rPr>
              <w:t>投资者您好，敬请参考公司披露的《科汇股份2026年半年度报告》之在研项目情况。感谢关注！</w:t>
            </w:r>
          </w:p>
          <w:p w14:paraId="2966FB07" w14:textId="4C0E6A9B" w:rsidR="000432A1" w:rsidRPr="00F75A6F" w:rsidRDefault="000432A1" w:rsidP="000432A1">
            <w:pPr>
              <w:autoSpaceDE w:val="0"/>
              <w:autoSpaceDN w:val="0"/>
              <w:adjustRightInd w:val="0"/>
              <w:snapToGrid w:val="0"/>
              <w:spacing w:line="360" w:lineRule="auto"/>
              <w:rPr>
                <w:rFonts w:asciiTheme="minorEastAsia" w:eastAsiaTheme="minorEastAsia" w:hAnsiTheme="minorEastAsia" w:hint="eastAsia"/>
                <w:bCs/>
                <w:sz w:val="24"/>
                <w:szCs w:val="24"/>
              </w:rPr>
            </w:pPr>
            <w:r w:rsidRPr="00F75A6F">
              <w:rPr>
                <w:rFonts w:asciiTheme="minorEastAsia" w:eastAsiaTheme="minorEastAsia" w:hAnsiTheme="minorEastAsia" w:hint="eastAsia"/>
                <w:bCs/>
                <w:sz w:val="24"/>
                <w:szCs w:val="24"/>
              </w:rPr>
              <w:t>8.</w:t>
            </w:r>
            <w:r w:rsidR="00152BF4">
              <w:rPr>
                <w:rFonts w:hint="eastAsia"/>
              </w:rPr>
              <w:t xml:space="preserve"> </w:t>
            </w:r>
            <w:r w:rsidR="00152BF4" w:rsidRPr="00152BF4">
              <w:rPr>
                <w:rFonts w:asciiTheme="minorEastAsia" w:eastAsiaTheme="minorEastAsia" w:hAnsiTheme="minorEastAsia"/>
                <w:bCs/>
                <w:sz w:val="24"/>
                <w:szCs w:val="24"/>
              </w:rPr>
              <w:t>磁阻电机在海外是否有出口机会</w:t>
            </w:r>
            <w:r w:rsidR="00055DE7" w:rsidRPr="00055DE7">
              <w:rPr>
                <w:bCs/>
              </w:rPr>
              <w:t>？</w:t>
            </w:r>
          </w:p>
          <w:p w14:paraId="1EED110E" w14:textId="63CA5ABF" w:rsidR="000432A1" w:rsidRPr="00F75A6F" w:rsidRDefault="000432A1" w:rsidP="000432A1">
            <w:pPr>
              <w:autoSpaceDE w:val="0"/>
              <w:autoSpaceDN w:val="0"/>
              <w:adjustRightInd w:val="0"/>
              <w:snapToGrid w:val="0"/>
              <w:spacing w:line="360" w:lineRule="auto"/>
              <w:rPr>
                <w:rFonts w:ascii="楷体" w:eastAsia="楷体" w:hAnsi="楷体" w:hint="eastAsia"/>
                <w:bCs/>
                <w:sz w:val="24"/>
                <w:szCs w:val="24"/>
              </w:rPr>
            </w:pPr>
            <w:r w:rsidRPr="00F75A6F">
              <w:rPr>
                <w:rFonts w:ascii="楷体" w:eastAsia="楷体" w:hAnsi="楷体" w:hint="eastAsia"/>
                <w:bCs/>
                <w:sz w:val="24"/>
                <w:szCs w:val="24"/>
              </w:rPr>
              <w:t>答：</w:t>
            </w:r>
            <w:r w:rsidR="00152BF4" w:rsidRPr="00152BF4">
              <w:rPr>
                <w:rFonts w:ascii="楷体" w:eastAsia="楷体" w:hAnsi="楷体"/>
                <w:bCs/>
                <w:sz w:val="24"/>
                <w:szCs w:val="24"/>
              </w:rPr>
              <w:t>投资者您好。2026年前三季度，磁阻电机出口金额430.13万元，较去年同比增加429.54万元。公司将依托技术和产品优势，积极拓展海外市场，依据国际市场需求特点，通过产品设计方案及功能优化，匹配客户差异化需求，进一步加强与海外企业的技术研发和市场推广合作，推动国际业务收入持续稳步增长。感谢关注！</w:t>
            </w:r>
          </w:p>
          <w:p w14:paraId="07B40BA0" w14:textId="038285A2" w:rsidR="000432A1" w:rsidRPr="00F75A6F" w:rsidRDefault="000432A1" w:rsidP="000432A1">
            <w:pPr>
              <w:autoSpaceDE w:val="0"/>
              <w:autoSpaceDN w:val="0"/>
              <w:adjustRightInd w:val="0"/>
              <w:snapToGrid w:val="0"/>
              <w:spacing w:line="360" w:lineRule="auto"/>
              <w:rPr>
                <w:rFonts w:asciiTheme="minorEastAsia" w:eastAsiaTheme="minorEastAsia" w:hAnsiTheme="minorEastAsia" w:hint="eastAsia"/>
                <w:bCs/>
                <w:sz w:val="24"/>
                <w:szCs w:val="24"/>
              </w:rPr>
            </w:pPr>
            <w:r w:rsidRPr="00F75A6F">
              <w:rPr>
                <w:rFonts w:asciiTheme="minorEastAsia" w:eastAsiaTheme="minorEastAsia" w:hAnsiTheme="minorEastAsia" w:hint="eastAsia"/>
                <w:bCs/>
                <w:sz w:val="24"/>
                <w:szCs w:val="24"/>
              </w:rPr>
              <w:t>9.</w:t>
            </w:r>
            <w:r w:rsidR="00152BF4">
              <w:rPr>
                <w:rFonts w:hint="eastAsia"/>
              </w:rPr>
              <w:t xml:space="preserve"> </w:t>
            </w:r>
            <w:r w:rsidR="00152BF4" w:rsidRPr="00152BF4">
              <w:rPr>
                <w:rFonts w:asciiTheme="minorEastAsia" w:eastAsiaTheme="minorEastAsia" w:hAnsiTheme="minorEastAsia"/>
                <w:bCs/>
                <w:sz w:val="24"/>
                <w:szCs w:val="24"/>
              </w:rPr>
              <w:t>无形资产从2524万增至4202万，请问新增无形资产的构成是什么？是否与磁阻电机或储能的新产能布局有关</w:t>
            </w:r>
            <w:r w:rsidR="00055DE7" w:rsidRPr="00055DE7">
              <w:rPr>
                <w:bCs/>
              </w:rPr>
              <w:t>？</w:t>
            </w:r>
          </w:p>
          <w:p w14:paraId="0778E0B1" w14:textId="5DA6CD0A" w:rsidR="000432A1" w:rsidRPr="00F75A6F" w:rsidRDefault="000432A1" w:rsidP="000432A1">
            <w:pPr>
              <w:autoSpaceDE w:val="0"/>
              <w:autoSpaceDN w:val="0"/>
              <w:adjustRightInd w:val="0"/>
              <w:snapToGrid w:val="0"/>
              <w:spacing w:line="360" w:lineRule="auto"/>
              <w:rPr>
                <w:rFonts w:ascii="楷体" w:eastAsia="楷体" w:hAnsi="楷体" w:hint="eastAsia"/>
                <w:bCs/>
                <w:sz w:val="24"/>
                <w:szCs w:val="24"/>
              </w:rPr>
            </w:pPr>
            <w:r w:rsidRPr="00F75A6F">
              <w:rPr>
                <w:rFonts w:ascii="楷体" w:eastAsia="楷体" w:hAnsi="楷体" w:hint="eastAsia"/>
                <w:bCs/>
                <w:sz w:val="24"/>
                <w:szCs w:val="24"/>
              </w:rPr>
              <w:t>答：</w:t>
            </w:r>
            <w:r w:rsidR="00152BF4" w:rsidRPr="00152BF4">
              <w:rPr>
                <w:rFonts w:ascii="楷体" w:eastAsia="楷体" w:hAnsi="楷体"/>
                <w:bCs/>
                <w:sz w:val="24"/>
                <w:szCs w:val="24"/>
              </w:rPr>
              <w:t>投资者您好。新增无形资产主要是子公司淄博科汇电机有限公司取得位于山东省淄博市淄川经济开发区的土地使用权1870.91万</w:t>
            </w:r>
            <w:r w:rsidR="00152BF4" w:rsidRPr="00152BF4">
              <w:rPr>
                <w:rFonts w:ascii="楷体" w:eastAsia="楷体" w:hAnsi="楷体"/>
                <w:bCs/>
                <w:sz w:val="24"/>
                <w:szCs w:val="24"/>
              </w:rPr>
              <w:lastRenderedPageBreak/>
              <w:t>元，用于磁阻电机厂房建设。感谢关注！</w:t>
            </w:r>
          </w:p>
          <w:p w14:paraId="4350A444" w14:textId="0C675DC6" w:rsidR="000432A1" w:rsidRPr="00F75A6F" w:rsidRDefault="000432A1" w:rsidP="000432A1">
            <w:pPr>
              <w:autoSpaceDE w:val="0"/>
              <w:autoSpaceDN w:val="0"/>
              <w:adjustRightInd w:val="0"/>
              <w:snapToGrid w:val="0"/>
              <w:spacing w:line="360" w:lineRule="auto"/>
              <w:rPr>
                <w:rFonts w:asciiTheme="minorEastAsia" w:eastAsiaTheme="minorEastAsia" w:hAnsiTheme="minorEastAsia" w:hint="eastAsia"/>
                <w:bCs/>
                <w:sz w:val="24"/>
                <w:szCs w:val="24"/>
              </w:rPr>
            </w:pPr>
            <w:r w:rsidRPr="00F75A6F">
              <w:rPr>
                <w:rFonts w:asciiTheme="minorEastAsia" w:eastAsiaTheme="minorEastAsia" w:hAnsiTheme="minorEastAsia" w:hint="eastAsia"/>
                <w:bCs/>
                <w:sz w:val="24"/>
                <w:szCs w:val="24"/>
              </w:rPr>
              <w:t>10.</w:t>
            </w:r>
            <w:r w:rsidR="00152BF4">
              <w:rPr>
                <w:rFonts w:hint="eastAsia"/>
              </w:rPr>
              <w:t xml:space="preserve"> </w:t>
            </w:r>
            <w:r w:rsidR="00152BF4" w:rsidRPr="00152BF4">
              <w:rPr>
                <w:rFonts w:asciiTheme="minorEastAsia" w:eastAsiaTheme="minorEastAsia" w:hAnsiTheme="minorEastAsia"/>
                <w:bCs/>
                <w:sz w:val="24"/>
                <w:szCs w:val="24"/>
              </w:rPr>
              <w:t>目前船舶领域的客户接触和订单进展如何</w:t>
            </w:r>
            <w:r w:rsidR="00055DE7" w:rsidRPr="00055DE7">
              <w:rPr>
                <w:rFonts w:asciiTheme="minorEastAsia" w:eastAsiaTheme="minorEastAsia" w:hAnsiTheme="minorEastAsia"/>
                <w:bCs/>
                <w:sz w:val="24"/>
                <w:szCs w:val="24"/>
              </w:rPr>
              <w:t>？</w:t>
            </w:r>
          </w:p>
          <w:p w14:paraId="758DF55F" w14:textId="4954AF82" w:rsidR="000432A1" w:rsidRDefault="000432A1" w:rsidP="000432A1">
            <w:pPr>
              <w:autoSpaceDE w:val="0"/>
              <w:autoSpaceDN w:val="0"/>
              <w:adjustRightInd w:val="0"/>
              <w:snapToGrid w:val="0"/>
              <w:spacing w:line="360" w:lineRule="auto"/>
              <w:rPr>
                <w:rFonts w:ascii="楷体" w:eastAsia="楷体" w:hAnsi="楷体"/>
                <w:bCs/>
                <w:sz w:val="24"/>
                <w:szCs w:val="24"/>
              </w:rPr>
            </w:pPr>
            <w:r w:rsidRPr="00F75A6F">
              <w:rPr>
                <w:rFonts w:ascii="楷体" w:eastAsia="楷体" w:hAnsi="楷体" w:hint="eastAsia"/>
                <w:bCs/>
                <w:sz w:val="24"/>
                <w:szCs w:val="24"/>
              </w:rPr>
              <w:t>答：</w:t>
            </w:r>
            <w:r w:rsidR="00152BF4" w:rsidRPr="00152BF4">
              <w:rPr>
                <w:rFonts w:ascii="楷体" w:eastAsia="楷体" w:hAnsi="楷体"/>
                <w:bCs/>
                <w:sz w:val="24"/>
                <w:szCs w:val="24"/>
              </w:rPr>
              <w:t>投资者您好，公司已于2025年12月取得船级社型式认可证书，截至目前尚未取得订单。感谢关注！</w:t>
            </w:r>
          </w:p>
          <w:p w14:paraId="620B37A5" w14:textId="1CBAB2D1" w:rsidR="00152BF4" w:rsidRPr="00F75A6F" w:rsidRDefault="00152BF4" w:rsidP="00152BF4">
            <w:pPr>
              <w:autoSpaceDE w:val="0"/>
              <w:autoSpaceDN w:val="0"/>
              <w:adjustRightInd w:val="0"/>
              <w:snapToGrid w:val="0"/>
              <w:spacing w:line="360" w:lineRule="auto"/>
              <w:rPr>
                <w:rFonts w:asciiTheme="minorEastAsia" w:eastAsiaTheme="minorEastAsia" w:hAnsiTheme="minorEastAsia" w:hint="eastAsia"/>
                <w:bCs/>
                <w:sz w:val="24"/>
                <w:szCs w:val="24"/>
              </w:rPr>
            </w:pPr>
            <w:r w:rsidRPr="00F75A6F">
              <w:rPr>
                <w:rFonts w:asciiTheme="minorEastAsia" w:eastAsiaTheme="minorEastAsia" w:hAnsiTheme="minorEastAsia" w:hint="eastAsia"/>
                <w:bCs/>
                <w:sz w:val="24"/>
                <w:szCs w:val="24"/>
              </w:rPr>
              <w:t>1</w:t>
            </w:r>
            <w:r>
              <w:rPr>
                <w:rFonts w:asciiTheme="minorEastAsia" w:eastAsiaTheme="minorEastAsia" w:hAnsiTheme="minorEastAsia" w:hint="eastAsia"/>
                <w:bCs/>
                <w:sz w:val="24"/>
                <w:szCs w:val="24"/>
              </w:rPr>
              <w:t>1</w:t>
            </w:r>
            <w:r w:rsidRPr="00F75A6F">
              <w:rPr>
                <w:rFonts w:asciiTheme="minorEastAsia" w:eastAsiaTheme="minorEastAsia" w:hAnsiTheme="minorEastAsia" w:hint="eastAsia"/>
                <w:bCs/>
                <w:sz w:val="24"/>
                <w:szCs w:val="24"/>
              </w:rPr>
              <w:t>.</w:t>
            </w:r>
            <w:r>
              <w:rPr>
                <w:rFonts w:hint="eastAsia"/>
              </w:rPr>
              <w:t xml:space="preserve"> </w:t>
            </w:r>
            <w:r w:rsidRPr="00152BF4">
              <w:rPr>
                <w:rFonts w:asciiTheme="minorEastAsia" w:eastAsiaTheme="minorEastAsia" w:hAnsiTheme="minorEastAsia"/>
                <w:bCs/>
                <w:sz w:val="24"/>
                <w:szCs w:val="24"/>
              </w:rPr>
              <w:t>请问Q3单季磁阻电机收入同比大致在什么区间</w:t>
            </w:r>
            <w:r w:rsidRPr="00055DE7">
              <w:rPr>
                <w:rFonts w:asciiTheme="minorEastAsia" w:eastAsiaTheme="minorEastAsia" w:hAnsiTheme="minorEastAsia"/>
                <w:bCs/>
                <w:sz w:val="24"/>
                <w:szCs w:val="24"/>
              </w:rPr>
              <w:t>？</w:t>
            </w:r>
          </w:p>
          <w:p w14:paraId="3569F010" w14:textId="5C3D1C2F" w:rsidR="00152BF4" w:rsidRPr="00F75A6F" w:rsidRDefault="00152BF4" w:rsidP="00152BF4">
            <w:pPr>
              <w:autoSpaceDE w:val="0"/>
              <w:autoSpaceDN w:val="0"/>
              <w:adjustRightInd w:val="0"/>
              <w:snapToGrid w:val="0"/>
              <w:spacing w:line="360" w:lineRule="auto"/>
              <w:rPr>
                <w:rFonts w:ascii="楷体" w:eastAsia="楷体" w:hAnsi="楷体" w:hint="eastAsia"/>
                <w:bCs/>
                <w:sz w:val="24"/>
                <w:szCs w:val="24"/>
              </w:rPr>
            </w:pPr>
            <w:r w:rsidRPr="00F75A6F">
              <w:rPr>
                <w:rFonts w:ascii="楷体" w:eastAsia="楷体" w:hAnsi="楷体" w:hint="eastAsia"/>
                <w:bCs/>
                <w:sz w:val="24"/>
                <w:szCs w:val="24"/>
              </w:rPr>
              <w:t>答：</w:t>
            </w:r>
            <w:r w:rsidRPr="00152BF4">
              <w:rPr>
                <w:rFonts w:ascii="楷体" w:eastAsia="楷体" w:hAnsi="楷体"/>
                <w:bCs/>
                <w:sz w:val="24"/>
                <w:szCs w:val="24"/>
              </w:rPr>
              <w:t>投资者您好，Q3单季公司磁阻电机收入5579.59万元，同比增长25.71%。感谢关注！</w:t>
            </w:r>
          </w:p>
        </w:tc>
      </w:tr>
      <w:tr w:rsidR="001651C7" w14:paraId="74A4DCF5" w14:textId="77777777" w:rsidTr="00627FAA">
        <w:trPr>
          <w:jc w:val="center"/>
        </w:trPr>
        <w:tc>
          <w:tcPr>
            <w:tcW w:w="1281" w:type="dxa"/>
            <w:vAlign w:val="center"/>
          </w:tcPr>
          <w:p w14:paraId="675C02E0" w14:textId="7CFE8CF1" w:rsidR="001651C7" w:rsidRPr="00605AFC" w:rsidRDefault="001651C7" w:rsidP="00605AFC">
            <w:pPr>
              <w:autoSpaceDE w:val="0"/>
              <w:autoSpaceDN w:val="0"/>
              <w:adjustRightInd w:val="0"/>
              <w:snapToGrid w:val="0"/>
              <w:jc w:val="center"/>
              <w:rPr>
                <w:rFonts w:asciiTheme="minorEastAsia" w:eastAsiaTheme="minorEastAsia" w:hAnsiTheme="minorEastAsia" w:hint="eastAsia"/>
                <w:b/>
                <w:bCs/>
                <w:sz w:val="24"/>
                <w:szCs w:val="24"/>
              </w:rPr>
            </w:pPr>
            <w:r w:rsidRPr="00605AFC">
              <w:rPr>
                <w:rFonts w:asciiTheme="minorEastAsia" w:eastAsiaTheme="minorEastAsia" w:hAnsiTheme="minorEastAsia" w:hint="eastAsia"/>
                <w:b/>
                <w:bCs/>
                <w:sz w:val="24"/>
                <w:szCs w:val="24"/>
              </w:rPr>
              <w:lastRenderedPageBreak/>
              <w:t>附件清单（如有）</w:t>
            </w:r>
          </w:p>
        </w:tc>
        <w:tc>
          <w:tcPr>
            <w:tcW w:w="7219" w:type="dxa"/>
            <w:gridSpan w:val="2"/>
            <w:vAlign w:val="center"/>
          </w:tcPr>
          <w:p w14:paraId="4FE739E5" w14:textId="77777777" w:rsidR="001651C7" w:rsidRPr="001651C7" w:rsidRDefault="00EB2199" w:rsidP="00EB2199">
            <w:pPr>
              <w:autoSpaceDE w:val="0"/>
              <w:autoSpaceDN w:val="0"/>
              <w:adjustRightInd w:val="0"/>
              <w:snapToGrid w:val="0"/>
              <w:jc w:val="left"/>
              <w:rPr>
                <w:rFonts w:asciiTheme="minorEastAsia" w:eastAsiaTheme="minorEastAsia" w:hAnsiTheme="minorEastAsia" w:hint="eastAsia"/>
                <w:bCs/>
                <w:sz w:val="24"/>
                <w:szCs w:val="24"/>
              </w:rPr>
            </w:pPr>
            <w:r>
              <w:rPr>
                <w:rFonts w:asciiTheme="minorEastAsia" w:eastAsiaTheme="minorEastAsia" w:hAnsiTheme="minorEastAsia" w:hint="eastAsia"/>
                <w:bCs/>
                <w:sz w:val="24"/>
                <w:szCs w:val="24"/>
              </w:rPr>
              <w:t>无</w:t>
            </w:r>
          </w:p>
        </w:tc>
      </w:tr>
    </w:tbl>
    <w:p w14:paraId="495F65B6" w14:textId="77777777" w:rsidR="00F66F99" w:rsidRPr="001651C7" w:rsidRDefault="00F66F99"/>
    <w:sectPr w:rsidR="00F66F99" w:rsidRPr="001651C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39D04" w14:textId="77777777" w:rsidR="0003293C" w:rsidRDefault="0003293C" w:rsidP="00884CBA">
      <w:r>
        <w:separator/>
      </w:r>
    </w:p>
  </w:endnote>
  <w:endnote w:type="continuationSeparator" w:id="0">
    <w:p w14:paraId="4044C6D5" w14:textId="77777777" w:rsidR="0003293C" w:rsidRDefault="0003293C" w:rsidP="00884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D03C2" w14:textId="77777777" w:rsidR="0003293C" w:rsidRDefault="0003293C" w:rsidP="00884CBA">
      <w:r>
        <w:separator/>
      </w:r>
    </w:p>
  </w:footnote>
  <w:footnote w:type="continuationSeparator" w:id="0">
    <w:p w14:paraId="65D9197D" w14:textId="77777777" w:rsidR="0003293C" w:rsidRDefault="0003293C" w:rsidP="00884C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D20"/>
    <w:rsid w:val="00017B82"/>
    <w:rsid w:val="0003293C"/>
    <w:rsid w:val="000432A1"/>
    <w:rsid w:val="00050F5F"/>
    <w:rsid w:val="00055DE7"/>
    <w:rsid w:val="00064DDF"/>
    <w:rsid w:val="000C0CC6"/>
    <w:rsid w:val="000C65C6"/>
    <w:rsid w:val="000F50D2"/>
    <w:rsid w:val="00131862"/>
    <w:rsid w:val="00152BF4"/>
    <w:rsid w:val="0015440E"/>
    <w:rsid w:val="001651C7"/>
    <w:rsid w:val="00172682"/>
    <w:rsid w:val="00173E96"/>
    <w:rsid w:val="00181554"/>
    <w:rsid w:val="001952FA"/>
    <w:rsid w:val="001B5295"/>
    <w:rsid w:val="001C1F2A"/>
    <w:rsid w:val="001D018F"/>
    <w:rsid w:val="002022E3"/>
    <w:rsid w:val="002137E5"/>
    <w:rsid w:val="002301EB"/>
    <w:rsid w:val="00236AB0"/>
    <w:rsid w:val="00281F48"/>
    <w:rsid w:val="00283A66"/>
    <w:rsid w:val="002B28B2"/>
    <w:rsid w:val="002C1975"/>
    <w:rsid w:val="002C77E3"/>
    <w:rsid w:val="002E0CC0"/>
    <w:rsid w:val="002E47C2"/>
    <w:rsid w:val="002F4CB9"/>
    <w:rsid w:val="0035778A"/>
    <w:rsid w:val="00372057"/>
    <w:rsid w:val="00385198"/>
    <w:rsid w:val="003A12EE"/>
    <w:rsid w:val="00406019"/>
    <w:rsid w:val="0048030A"/>
    <w:rsid w:val="004965D9"/>
    <w:rsid w:val="004B64F9"/>
    <w:rsid w:val="004E4D77"/>
    <w:rsid w:val="004F7EBD"/>
    <w:rsid w:val="005364BA"/>
    <w:rsid w:val="00564F91"/>
    <w:rsid w:val="0056545F"/>
    <w:rsid w:val="0058290C"/>
    <w:rsid w:val="005A6B3A"/>
    <w:rsid w:val="005B434E"/>
    <w:rsid w:val="005B7CB3"/>
    <w:rsid w:val="005C1815"/>
    <w:rsid w:val="005E01FD"/>
    <w:rsid w:val="005E2104"/>
    <w:rsid w:val="00605AFC"/>
    <w:rsid w:val="00624F66"/>
    <w:rsid w:val="00627FAA"/>
    <w:rsid w:val="00674825"/>
    <w:rsid w:val="00675D60"/>
    <w:rsid w:val="00684FD3"/>
    <w:rsid w:val="006A5595"/>
    <w:rsid w:val="00730010"/>
    <w:rsid w:val="00732B8A"/>
    <w:rsid w:val="00743ABE"/>
    <w:rsid w:val="00797081"/>
    <w:rsid w:val="007B0D83"/>
    <w:rsid w:val="007E32F9"/>
    <w:rsid w:val="007F75AE"/>
    <w:rsid w:val="0080229B"/>
    <w:rsid w:val="00804303"/>
    <w:rsid w:val="00810CB7"/>
    <w:rsid w:val="008128A7"/>
    <w:rsid w:val="00813966"/>
    <w:rsid w:val="00825DC8"/>
    <w:rsid w:val="008400DF"/>
    <w:rsid w:val="00847E84"/>
    <w:rsid w:val="008733EB"/>
    <w:rsid w:val="00884CBA"/>
    <w:rsid w:val="00890276"/>
    <w:rsid w:val="008C4236"/>
    <w:rsid w:val="008E4674"/>
    <w:rsid w:val="008F0D79"/>
    <w:rsid w:val="00926A97"/>
    <w:rsid w:val="00930575"/>
    <w:rsid w:val="0093104C"/>
    <w:rsid w:val="00946D6C"/>
    <w:rsid w:val="009477A9"/>
    <w:rsid w:val="00953999"/>
    <w:rsid w:val="009556F2"/>
    <w:rsid w:val="00963B71"/>
    <w:rsid w:val="00975E48"/>
    <w:rsid w:val="009A55AE"/>
    <w:rsid w:val="009B14E3"/>
    <w:rsid w:val="009B2256"/>
    <w:rsid w:val="009C0BDA"/>
    <w:rsid w:val="009C6527"/>
    <w:rsid w:val="009E02EE"/>
    <w:rsid w:val="009E3CAD"/>
    <w:rsid w:val="00A10F69"/>
    <w:rsid w:val="00A20501"/>
    <w:rsid w:val="00A33A4E"/>
    <w:rsid w:val="00A41116"/>
    <w:rsid w:val="00A4141D"/>
    <w:rsid w:val="00A6265B"/>
    <w:rsid w:val="00AE3436"/>
    <w:rsid w:val="00AE5B7B"/>
    <w:rsid w:val="00AF2817"/>
    <w:rsid w:val="00B27663"/>
    <w:rsid w:val="00B36AA7"/>
    <w:rsid w:val="00B93D20"/>
    <w:rsid w:val="00BA3939"/>
    <w:rsid w:val="00BE5134"/>
    <w:rsid w:val="00BE6D05"/>
    <w:rsid w:val="00C1732C"/>
    <w:rsid w:val="00C31577"/>
    <w:rsid w:val="00C3520F"/>
    <w:rsid w:val="00C66B90"/>
    <w:rsid w:val="00C82BB3"/>
    <w:rsid w:val="00CA7A98"/>
    <w:rsid w:val="00CB34A9"/>
    <w:rsid w:val="00CC6709"/>
    <w:rsid w:val="00CF08E3"/>
    <w:rsid w:val="00CF0C80"/>
    <w:rsid w:val="00D12915"/>
    <w:rsid w:val="00D20D7E"/>
    <w:rsid w:val="00DA4AF4"/>
    <w:rsid w:val="00DB7552"/>
    <w:rsid w:val="00E22F87"/>
    <w:rsid w:val="00E55429"/>
    <w:rsid w:val="00E70197"/>
    <w:rsid w:val="00E74125"/>
    <w:rsid w:val="00E839D9"/>
    <w:rsid w:val="00E92A9C"/>
    <w:rsid w:val="00EA353F"/>
    <w:rsid w:val="00EA7EFB"/>
    <w:rsid w:val="00EB2199"/>
    <w:rsid w:val="00EC1863"/>
    <w:rsid w:val="00F300E8"/>
    <w:rsid w:val="00F56686"/>
    <w:rsid w:val="00F66F99"/>
    <w:rsid w:val="00F75A6F"/>
    <w:rsid w:val="00F950F8"/>
    <w:rsid w:val="00FA4884"/>
    <w:rsid w:val="00FA7D94"/>
    <w:rsid w:val="00FD653D"/>
    <w:rsid w:val="00FD7FB4"/>
    <w:rsid w:val="00FE42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1191FC"/>
  <w15:chartTrackingRefBased/>
  <w15:docId w15:val="{DF74D964-C56F-4B34-9597-EB4E7B667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2BF4"/>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51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84CBA"/>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84CBA"/>
    <w:rPr>
      <w:rFonts w:ascii="Times New Roman" w:eastAsia="宋体" w:hAnsi="Times New Roman" w:cs="Times New Roman"/>
      <w:sz w:val="18"/>
      <w:szCs w:val="18"/>
    </w:rPr>
  </w:style>
  <w:style w:type="paragraph" w:styleId="a6">
    <w:name w:val="footer"/>
    <w:basedOn w:val="a"/>
    <w:link w:val="a7"/>
    <w:uiPriority w:val="99"/>
    <w:unhideWhenUsed/>
    <w:rsid w:val="00884CBA"/>
    <w:pPr>
      <w:tabs>
        <w:tab w:val="center" w:pos="4153"/>
        <w:tab w:val="right" w:pos="8306"/>
      </w:tabs>
      <w:snapToGrid w:val="0"/>
      <w:jc w:val="left"/>
    </w:pPr>
    <w:rPr>
      <w:sz w:val="18"/>
      <w:szCs w:val="18"/>
    </w:rPr>
  </w:style>
  <w:style w:type="character" w:customStyle="1" w:styleId="a7">
    <w:name w:val="页脚 字符"/>
    <w:basedOn w:val="a0"/>
    <w:link w:val="a6"/>
    <w:uiPriority w:val="99"/>
    <w:rsid w:val="00884CB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76532">
      <w:bodyDiv w:val="1"/>
      <w:marLeft w:val="0"/>
      <w:marRight w:val="0"/>
      <w:marTop w:val="0"/>
      <w:marBottom w:val="0"/>
      <w:divBdr>
        <w:top w:val="none" w:sz="0" w:space="0" w:color="auto"/>
        <w:left w:val="none" w:sz="0" w:space="0" w:color="auto"/>
        <w:bottom w:val="none" w:sz="0" w:space="0" w:color="auto"/>
        <w:right w:val="none" w:sz="0" w:space="0" w:color="auto"/>
      </w:divBdr>
    </w:div>
    <w:div w:id="301235028">
      <w:bodyDiv w:val="1"/>
      <w:marLeft w:val="0"/>
      <w:marRight w:val="0"/>
      <w:marTop w:val="0"/>
      <w:marBottom w:val="0"/>
      <w:divBdr>
        <w:top w:val="none" w:sz="0" w:space="0" w:color="auto"/>
        <w:left w:val="none" w:sz="0" w:space="0" w:color="auto"/>
        <w:bottom w:val="none" w:sz="0" w:space="0" w:color="auto"/>
        <w:right w:val="none" w:sz="0" w:space="0" w:color="auto"/>
      </w:divBdr>
    </w:div>
    <w:div w:id="534119321">
      <w:bodyDiv w:val="1"/>
      <w:marLeft w:val="0"/>
      <w:marRight w:val="0"/>
      <w:marTop w:val="0"/>
      <w:marBottom w:val="0"/>
      <w:divBdr>
        <w:top w:val="none" w:sz="0" w:space="0" w:color="auto"/>
        <w:left w:val="none" w:sz="0" w:space="0" w:color="auto"/>
        <w:bottom w:val="none" w:sz="0" w:space="0" w:color="auto"/>
        <w:right w:val="none" w:sz="0" w:space="0" w:color="auto"/>
      </w:divBdr>
    </w:div>
    <w:div w:id="553468262">
      <w:bodyDiv w:val="1"/>
      <w:marLeft w:val="0"/>
      <w:marRight w:val="0"/>
      <w:marTop w:val="0"/>
      <w:marBottom w:val="0"/>
      <w:divBdr>
        <w:top w:val="none" w:sz="0" w:space="0" w:color="auto"/>
        <w:left w:val="none" w:sz="0" w:space="0" w:color="auto"/>
        <w:bottom w:val="none" w:sz="0" w:space="0" w:color="auto"/>
        <w:right w:val="none" w:sz="0" w:space="0" w:color="auto"/>
      </w:divBdr>
    </w:div>
    <w:div w:id="574971167">
      <w:bodyDiv w:val="1"/>
      <w:marLeft w:val="0"/>
      <w:marRight w:val="0"/>
      <w:marTop w:val="0"/>
      <w:marBottom w:val="0"/>
      <w:divBdr>
        <w:top w:val="none" w:sz="0" w:space="0" w:color="auto"/>
        <w:left w:val="none" w:sz="0" w:space="0" w:color="auto"/>
        <w:bottom w:val="none" w:sz="0" w:space="0" w:color="auto"/>
        <w:right w:val="none" w:sz="0" w:space="0" w:color="auto"/>
      </w:divBdr>
    </w:div>
    <w:div w:id="627859329">
      <w:bodyDiv w:val="1"/>
      <w:marLeft w:val="0"/>
      <w:marRight w:val="0"/>
      <w:marTop w:val="0"/>
      <w:marBottom w:val="0"/>
      <w:divBdr>
        <w:top w:val="none" w:sz="0" w:space="0" w:color="auto"/>
        <w:left w:val="none" w:sz="0" w:space="0" w:color="auto"/>
        <w:bottom w:val="none" w:sz="0" w:space="0" w:color="auto"/>
        <w:right w:val="none" w:sz="0" w:space="0" w:color="auto"/>
      </w:divBdr>
    </w:div>
    <w:div w:id="700741205">
      <w:bodyDiv w:val="1"/>
      <w:marLeft w:val="0"/>
      <w:marRight w:val="0"/>
      <w:marTop w:val="0"/>
      <w:marBottom w:val="0"/>
      <w:divBdr>
        <w:top w:val="none" w:sz="0" w:space="0" w:color="auto"/>
        <w:left w:val="none" w:sz="0" w:space="0" w:color="auto"/>
        <w:bottom w:val="none" w:sz="0" w:space="0" w:color="auto"/>
        <w:right w:val="none" w:sz="0" w:space="0" w:color="auto"/>
      </w:divBdr>
    </w:div>
    <w:div w:id="746075128">
      <w:bodyDiv w:val="1"/>
      <w:marLeft w:val="0"/>
      <w:marRight w:val="0"/>
      <w:marTop w:val="0"/>
      <w:marBottom w:val="0"/>
      <w:divBdr>
        <w:top w:val="none" w:sz="0" w:space="0" w:color="auto"/>
        <w:left w:val="none" w:sz="0" w:space="0" w:color="auto"/>
        <w:bottom w:val="none" w:sz="0" w:space="0" w:color="auto"/>
        <w:right w:val="none" w:sz="0" w:space="0" w:color="auto"/>
      </w:divBdr>
    </w:div>
    <w:div w:id="768963124">
      <w:bodyDiv w:val="1"/>
      <w:marLeft w:val="0"/>
      <w:marRight w:val="0"/>
      <w:marTop w:val="0"/>
      <w:marBottom w:val="0"/>
      <w:divBdr>
        <w:top w:val="none" w:sz="0" w:space="0" w:color="auto"/>
        <w:left w:val="none" w:sz="0" w:space="0" w:color="auto"/>
        <w:bottom w:val="none" w:sz="0" w:space="0" w:color="auto"/>
        <w:right w:val="none" w:sz="0" w:space="0" w:color="auto"/>
      </w:divBdr>
    </w:div>
    <w:div w:id="894661702">
      <w:bodyDiv w:val="1"/>
      <w:marLeft w:val="0"/>
      <w:marRight w:val="0"/>
      <w:marTop w:val="0"/>
      <w:marBottom w:val="0"/>
      <w:divBdr>
        <w:top w:val="none" w:sz="0" w:space="0" w:color="auto"/>
        <w:left w:val="none" w:sz="0" w:space="0" w:color="auto"/>
        <w:bottom w:val="none" w:sz="0" w:space="0" w:color="auto"/>
        <w:right w:val="none" w:sz="0" w:space="0" w:color="auto"/>
      </w:divBdr>
    </w:div>
    <w:div w:id="1174027955">
      <w:bodyDiv w:val="1"/>
      <w:marLeft w:val="0"/>
      <w:marRight w:val="0"/>
      <w:marTop w:val="0"/>
      <w:marBottom w:val="0"/>
      <w:divBdr>
        <w:top w:val="none" w:sz="0" w:space="0" w:color="auto"/>
        <w:left w:val="none" w:sz="0" w:space="0" w:color="auto"/>
        <w:bottom w:val="none" w:sz="0" w:space="0" w:color="auto"/>
        <w:right w:val="none" w:sz="0" w:space="0" w:color="auto"/>
      </w:divBdr>
    </w:div>
    <w:div w:id="1233387587">
      <w:bodyDiv w:val="1"/>
      <w:marLeft w:val="0"/>
      <w:marRight w:val="0"/>
      <w:marTop w:val="0"/>
      <w:marBottom w:val="0"/>
      <w:divBdr>
        <w:top w:val="none" w:sz="0" w:space="0" w:color="auto"/>
        <w:left w:val="none" w:sz="0" w:space="0" w:color="auto"/>
        <w:bottom w:val="none" w:sz="0" w:space="0" w:color="auto"/>
        <w:right w:val="none" w:sz="0" w:space="0" w:color="auto"/>
      </w:divBdr>
    </w:div>
    <w:div w:id="1236815888">
      <w:bodyDiv w:val="1"/>
      <w:marLeft w:val="0"/>
      <w:marRight w:val="0"/>
      <w:marTop w:val="0"/>
      <w:marBottom w:val="0"/>
      <w:divBdr>
        <w:top w:val="none" w:sz="0" w:space="0" w:color="auto"/>
        <w:left w:val="none" w:sz="0" w:space="0" w:color="auto"/>
        <w:bottom w:val="none" w:sz="0" w:space="0" w:color="auto"/>
        <w:right w:val="none" w:sz="0" w:space="0" w:color="auto"/>
      </w:divBdr>
    </w:div>
    <w:div w:id="1361467656">
      <w:bodyDiv w:val="1"/>
      <w:marLeft w:val="0"/>
      <w:marRight w:val="0"/>
      <w:marTop w:val="0"/>
      <w:marBottom w:val="0"/>
      <w:divBdr>
        <w:top w:val="none" w:sz="0" w:space="0" w:color="auto"/>
        <w:left w:val="none" w:sz="0" w:space="0" w:color="auto"/>
        <w:bottom w:val="none" w:sz="0" w:space="0" w:color="auto"/>
        <w:right w:val="none" w:sz="0" w:space="0" w:color="auto"/>
      </w:divBdr>
    </w:div>
    <w:div w:id="1615213136">
      <w:bodyDiv w:val="1"/>
      <w:marLeft w:val="0"/>
      <w:marRight w:val="0"/>
      <w:marTop w:val="0"/>
      <w:marBottom w:val="0"/>
      <w:divBdr>
        <w:top w:val="none" w:sz="0" w:space="0" w:color="auto"/>
        <w:left w:val="none" w:sz="0" w:space="0" w:color="auto"/>
        <w:bottom w:val="none" w:sz="0" w:space="0" w:color="auto"/>
        <w:right w:val="none" w:sz="0" w:space="0" w:color="auto"/>
      </w:divBdr>
    </w:div>
    <w:div w:id="1659381375">
      <w:bodyDiv w:val="1"/>
      <w:marLeft w:val="0"/>
      <w:marRight w:val="0"/>
      <w:marTop w:val="0"/>
      <w:marBottom w:val="0"/>
      <w:divBdr>
        <w:top w:val="none" w:sz="0" w:space="0" w:color="auto"/>
        <w:left w:val="none" w:sz="0" w:space="0" w:color="auto"/>
        <w:bottom w:val="none" w:sz="0" w:space="0" w:color="auto"/>
        <w:right w:val="none" w:sz="0" w:space="0" w:color="auto"/>
      </w:divBdr>
    </w:div>
    <w:div w:id="1764062891">
      <w:bodyDiv w:val="1"/>
      <w:marLeft w:val="0"/>
      <w:marRight w:val="0"/>
      <w:marTop w:val="0"/>
      <w:marBottom w:val="0"/>
      <w:divBdr>
        <w:top w:val="none" w:sz="0" w:space="0" w:color="auto"/>
        <w:left w:val="none" w:sz="0" w:space="0" w:color="auto"/>
        <w:bottom w:val="none" w:sz="0" w:space="0" w:color="auto"/>
        <w:right w:val="none" w:sz="0" w:space="0" w:color="auto"/>
      </w:divBdr>
    </w:div>
    <w:div w:id="1793286712">
      <w:bodyDiv w:val="1"/>
      <w:marLeft w:val="0"/>
      <w:marRight w:val="0"/>
      <w:marTop w:val="0"/>
      <w:marBottom w:val="0"/>
      <w:divBdr>
        <w:top w:val="none" w:sz="0" w:space="0" w:color="auto"/>
        <w:left w:val="none" w:sz="0" w:space="0" w:color="auto"/>
        <w:bottom w:val="none" w:sz="0" w:space="0" w:color="auto"/>
        <w:right w:val="none" w:sz="0" w:space="0" w:color="auto"/>
      </w:divBdr>
    </w:div>
    <w:div w:id="1870684508">
      <w:bodyDiv w:val="1"/>
      <w:marLeft w:val="0"/>
      <w:marRight w:val="0"/>
      <w:marTop w:val="0"/>
      <w:marBottom w:val="0"/>
      <w:divBdr>
        <w:top w:val="none" w:sz="0" w:space="0" w:color="auto"/>
        <w:left w:val="none" w:sz="0" w:space="0" w:color="auto"/>
        <w:bottom w:val="none" w:sz="0" w:space="0" w:color="auto"/>
        <w:right w:val="none" w:sz="0" w:space="0" w:color="auto"/>
      </w:divBdr>
    </w:div>
    <w:div w:id="1901742340">
      <w:bodyDiv w:val="1"/>
      <w:marLeft w:val="0"/>
      <w:marRight w:val="0"/>
      <w:marTop w:val="0"/>
      <w:marBottom w:val="0"/>
      <w:divBdr>
        <w:top w:val="none" w:sz="0" w:space="0" w:color="auto"/>
        <w:left w:val="none" w:sz="0" w:space="0" w:color="auto"/>
        <w:bottom w:val="none" w:sz="0" w:space="0" w:color="auto"/>
        <w:right w:val="none" w:sz="0" w:space="0" w:color="auto"/>
      </w:divBdr>
    </w:div>
    <w:div w:id="2002653579">
      <w:bodyDiv w:val="1"/>
      <w:marLeft w:val="0"/>
      <w:marRight w:val="0"/>
      <w:marTop w:val="0"/>
      <w:marBottom w:val="0"/>
      <w:divBdr>
        <w:top w:val="none" w:sz="0" w:space="0" w:color="auto"/>
        <w:left w:val="none" w:sz="0" w:space="0" w:color="auto"/>
        <w:bottom w:val="none" w:sz="0" w:space="0" w:color="auto"/>
        <w:right w:val="none" w:sz="0" w:space="0" w:color="auto"/>
      </w:divBdr>
    </w:div>
    <w:div w:id="2036690246">
      <w:bodyDiv w:val="1"/>
      <w:marLeft w:val="0"/>
      <w:marRight w:val="0"/>
      <w:marTop w:val="0"/>
      <w:marBottom w:val="0"/>
      <w:divBdr>
        <w:top w:val="none" w:sz="0" w:space="0" w:color="auto"/>
        <w:left w:val="none" w:sz="0" w:space="0" w:color="auto"/>
        <w:bottom w:val="none" w:sz="0" w:space="0" w:color="auto"/>
        <w:right w:val="none" w:sz="0" w:space="0" w:color="auto"/>
      </w:divBdr>
    </w:div>
    <w:div w:id="2056806805">
      <w:bodyDiv w:val="1"/>
      <w:marLeft w:val="0"/>
      <w:marRight w:val="0"/>
      <w:marTop w:val="0"/>
      <w:marBottom w:val="0"/>
      <w:divBdr>
        <w:top w:val="none" w:sz="0" w:space="0" w:color="auto"/>
        <w:left w:val="none" w:sz="0" w:space="0" w:color="auto"/>
        <w:bottom w:val="none" w:sz="0" w:space="0" w:color="auto"/>
        <w:right w:val="none" w:sz="0" w:space="0" w:color="auto"/>
      </w:divBdr>
    </w:div>
    <w:div w:id="2089451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control" Target="activeX/activeX4.xml"/><Relationship Id="rId18" Type="http://schemas.openxmlformats.org/officeDocument/2006/relationships/image" Target="media/image7.wmf"/><Relationship Id="rId3" Type="http://schemas.openxmlformats.org/officeDocument/2006/relationships/webSettings" Target="webSettings.xml"/><Relationship Id="rId21" Type="http://schemas.openxmlformats.org/officeDocument/2006/relationships/control" Target="activeX/activeX8.xml"/><Relationship Id="rId7" Type="http://schemas.openxmlformats.org/officeDocument/2006/relationships/control" Target="activeX/activeX1.xml"/><Relationship Id="rId12" Type="http://schemas.openxmlformats.org/officeDocument/2006/relationships/image" Target="media/image4.wmf"/><Relationship Id="rId17" Type="http://schemas.openxmlformats.org/officeDocument/2006/relationships/control" Target="activeX/activeX6.xml"/><Relationship Id="rId2" Type="http://schemas.openxmlformats.org/officeDocument/2006/relationships/settings" Target="settings.xml"/><Relationship Id="rId16" Type="http://schemas.openxmlformats.org/officeDocument/2006/relationships/image" Target="media/image6.wmf"/><Relationship Id="rId20" Type="http://schemas.openxmlformats.org/officeDocument/2006/relationships/image" Target="media/image8.wmf"/><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control" Target="activeX/activeX3.xml"/><Relationship Id="rId5" Type="http://schemas.openxmlformats.org/officeDocument/2006/relationships/endnotes" Target="endnotes.xml"/><Relationship Id="rId15" Type="http://schemas.openxmlformats.org/officeDocument/2006/relationships/control" Target="activeX/activeX5.xml"/><Relationship Id="rId23"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control" Target="activeX/activeX7.xml"/><Relationship Id="rId4" Type="http://schemas.openxmlformats.org/officeDocument/2006/relationships/footnotes" Target="footnotes.xml"/><Relationship Id="rId9" Type="http://schemas.openxmlformats.org/officeDocument/2006/relationships/control" Target="activeX/activeX2.xml"/><Relationship Id="rId14" Type="http://schemas.openxmlformats.org/officeDocument/2006/relationships/image" Target="media/image5.wmf"/><Relationship Id="rId22"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241</Words>
  <Characters>1380</Characters>
  <Application>Microsoft Office Word</Application>
  <DocSecurity>0</DocSecurity>
  <Lines>11</Lines>
  <Paragraphs>3</Paragraphs>
  <ScaleCrop>false</ScaleCrop>
  <Company/>
  <LinksUpToDate>false</LinksUpToDate>
  <CharactersWithSpaces>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Douzi</dc:creator>
  <cp:keywords/>
  <dc:description/>
  <cp:lastModifiedBy>k12797</cp:lastModifiedBy>
  <cp:revision>9</cp:revision>
  <dcterms:created xsi:type="dcterms:W3CDTF">2024-05-27T08:26:00Z</dcterms:created>
  <dcterms:modified xsi:type="dcterms:W3CDTF">2026-11-06T05:05:00Z</dcterms:modified>
</cp:coreProperties>
</file>